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9931" w14:textId="0BE04E96" w:rsidR="00532DDC" w:rsidRDefault="007A0C15" w:rsidP="00666589">
      <w:pPr>
        <w:spacing w:after="600"/>
        <w:ind w:left="0"/>
      </w:pPr>
      <w:r w:rsidRPr="009F42B7">
        <w:rPr>
          <w:noProof/>
        </w:rPr>
        <w:drawing>
          <wp:inline distT="0" distB="0" distL="0" distR="0" wp14:anchorId="72B11F1D" wp14:editId="3619D1DD">
            <wp:extent cx="7315200" cy="805750"/>
            <wp:effectExtent l="0" t="0" r="0" b="0"/>
            <wp:docPr id="79749160" name="Picture 1"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4916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7315200" cy="805750"/>
                    </a:xfrm>
                    <a:prstGeom prst="rect">
                      <a:avLst/>
                    </a:prstGeom>
                  </pic:spPr>
                </pic:pic>
              </a:graphicData>
            </a:graphic>
          </wp:inline>
        </w:drawing>
      </w:r>
    </w:p>
    <w:p w14:paraId="212BB6E4" w14:textId="77777777" w:rsidR="00D64DF7" w:rsidRDefault="00D64DF7" w:rsidP="00D64DF7">
      <w:pPr>
        <w:pStyle w:val="Heading1"/>
        <w:rPr>
          <w:b/>
        </w:rPr>
      </w:pPr>
      <w:r w:rsidRPr="00D64DF7">
        <w:t>Guidance for UIP Template Category Dropdowns</w:t>
      </w:r>
    </w:p>
    <w:p w14:paraId="60644171" w14:textId="77777777" w:rsidR="00D64DF7" w:rsidRDefault="00D64DF7" w:rsidP="00D64DF7">
      <w:pPr>
        <w:pStyle w:val="Heading2"/>
      </w:pPr>
      <w:bookmarkStart w:id="0" w:name="_Hlk190790917"/>
      <w:r w:rsidRPr="00D64DF7">
        <w:t>Purpose</w:t>
      </w:r>
    </w:p>
    <w:p w14:paraId="5EE51A38" w14:textId="12889414" w:rsidR="00D64DF7" w:rsidRPr="00D64DF7" w:rsidRDefault="00D64DF7" w:rsidP="00D64DF7">
      <w:r>
        <w:t>U</w:t>
      </w:r>
      <w:r w:rsidRPr="00D64DF7">
        <w:t xml:space="preserve">sers must assign a category to each of the primary UIP elements (e.g., Student Performance Priority, Root Causes, and Major Improvement Strategies) via dropdowns in the UIP template. These categories can be used to support district-level analysis of UIP elements. Refer to the descriptions below to select the most appropriate category for each UIP element. Contact </w:t>
      </w:r>
      <w:hyperlink r:id="rId8" w:history="1">
        <w:r w:rsidRPr="00D64DF7">
          <w:rPr>
            <w:rStyle w:val="Hyperlink"/>
          </w:rPr>
          <w:t>uiphelp@cde.state.co.us</w:t>
        </w:r>
      </w:hyperlink>
      <w:r w:rsidRPr="00D64DF7">
        <w:t xml:space="preserve"> if none of the categories fit with your UIP element. </w:t>
      </w:r>
    </w:p>
    <w:p w14:paraId="3BCA8479" w14:textId="127D72A9" w:rsidR="00D64DF7" w:rsidRDefault="00D64DF7" w:rsidP="00D64DF7">
      <w:pPr>
        <w:rPr>
          <w:rFonts w:eastAsiaTheme="majorEastAsia" w:cstheme="majorBidi"/>
          <w:b/>
          <w:color w:val="0F4761" w:themeColor="accent1" w:themeShade="BF"/>
          <w:sz w:val="32"/>
          <w:szCs w:val="32"/>
        </w:rPr>
      </w:pPr>
      <w:r w:rsidRPr="00D64DF7">
        <w:rPr>
          <w:rFonts w:eastAsiaTheme="majorEastAsia" w:cstheme="majorBidi"/>
          <w:b/>
          <w:color w:val="0F4761" w:themeColor="accent1" w:themeShade="BF"/>
          <w:sz w:val="32"/>
          <w:szCs w:val="32"/>
        </w:rPr>
        <w:t>Student Performance Priority Categories</w:t>
      </w:r>
    </w:p>
    <w:tbl>
      <w:tblPr>
        <w:tblW w:w="10784" w:type="dxa"/>
        <w:jc w:val="center"/>
        <w:tblCellMar>
          <w:left w:w="0" w:type="dxa"/>
          <w:right w:w="0" w:type="dxa"/>
        </w:tblCellMar>
        <w:tblLook w:val="04A0" w:firstRow="1" w:lastRow="0" w:firstColumn="1" w:lastColumn="0" w:noHBand="0" w:noVBand="1"/>
      </w:tblPr>
      <w:tblGrid>
        <w:gridCol w:w="2844"/>
        <w:gridCol w:w="7940"/>
      </w:tblGrid>
      <w:tr w:rsidR="00D64DF7" w:rsidRPr="00D64DF7" w14:paraId="494044EE" w14:textId="77777777" w:rsidTr="00D3655D">
        <w:trPr>
          <w:trHeight w:val="570"/>
          <w:tblHeader/>
          <w:jc w:val="center"/>
        </w:trPr>
        <w:tc>
          <w:tcPr>
            <w:tcW w:w="2844" w:type="dxa"/>
            <w:tcBorders>
              <w:top w:val="single" w:sz="6" w:space="0" w:color="CCCCCC"/>
              <w:left w:val="single" w:sz="6" w:space="0" w:color="CCCCCC"/>
              <w:bottom w:val="single" w:sz="6" w:space="0" w:color="CCCCCC"/>
              <w:right w:val="single" w:sz="6" w:space="0" w:color="CCCCCC"/>
            </w:tcBorders>
            <w:shd w:val="clear" w:color="auto" w:fill="9FC5E8"/>
            <w:tcMar>
              <w:top w:w="0" w:type="dxa"/>
              <w:left w:w="45" w:type="dxa"/>
              <w:bottom w:w="0" w:type="dxa"/>
              <w:right w:w="45" w:type="dxa"/>
            </w:tcMar>
            <w:vAlign w:val="center"/>
            <w:hideMark/>
          </w:tcPr>
          <w:p w14:paraId="13AD8829" w14:textId="77777777" w:rsidR="00D64DF7" w:rsidRPr="00D64DF7" w:rsidRDefault="00D64DF7" w:rsidP="00D3655D">
            <w:pPr>
              <w:ind w:left="0"/>
              <w:rPr>
                <w:b/>
                <w:bCs/>
                <w:szCs w:val="24"/>
              </w:rPr>
            </w:pPr>
            <w:r w:rsidRPr="00D64DF7">
              <w:rPr>
                <w:b/>
                <w:bCs/>
                <w:szCs w:val="24"/>
              </w:rPr>
              <w:t>Category</w:t>
            </w:r>
          </w:p>
        </w:tc>
        <w:tc>
          <w:tcPr>
            <w:tcW w:w="7940" w:type="dxa"/>
            <w:tcBorders>
              <w:top w:val="single" w:sz="6" w:space="0" w:color="CCCCCC"/>
              <w:left w:val="single" w:sz="6" w:space="0" w:color="CCCCCC"/>
              <w:bottom w:val="single" w:sz="6" w:space="0" w:color="CCCCCC"/>
              <w:right w:val="single" w:sz="6" w:space="0" w:color="CCCCCC"/>
            </w:tcBorders>
            <w:shd w:val="clear" w:color="auto" w:fill="9FC5E8"/>
            <w:tcMar>
              <w:top w:w="0" w:type="dxa"/>
              <w:left w:w="45" w:type="dxa"/>
              <w:bottom w:w="0" w:type="dxa"/>
              <w:right w:w="45" w:type="dxa"/>
            </w:tcMar>
            <w:vAlign w:val="center"/>
            <w:hideMark/>
          </w:tcPr>
          <w:p w14:paraId="034D5847" w14:textId="4FB54D1A" w:rsidR="00D64DF7" w:rsidRPr="00D64DF7" w:rsidRDefault="001E1BE4" w:rsidP="00D3655D">
            <w:pPr>
              <w:ind w:left="0"/>
              <w:rPr>
                <w:b/>
                <w:bCs/>
                <w:szCs w:val="24"/>
              </w:rPr>
            </w:pPr>
            <w:r>
              <w:rPr>
                <w:b/>
                <w:bCs/>
                <w:szCs w:val="24"/>
              </w:rPr>
              <w:t xml:space="preserve">Priority </w:t>
            </w:r>
            <w:r w:rsidR="00D64DF7" w:rsidRPr="00D64DF7">
              <w:rPr>
                <w:b/>
                <w:bCs/>
                <w:szCs w:val="24"/>
              </w:rPr>
              <w:t>Description</w:t>
            </w:r>
          </w:p>
        </w:tc>
      </w:tr>
      <w:tr w:rsidR="00D64DF7" w:rsidRPr="00D64DF7" w14:paraId="508AEC43" w14:textId="77777777" w:rsidTr="00D64DF7">
        <w:trPr>
          <w:trHeight w:val="570"/>
          <w:jc w:val="center"/>
        </w:trPr>
        <w:tc>
          <w:tcPr>
            <w:tcW w:w="284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1A12D96" w14:textId="77777777" w:rsidR="00D64DF7" w:rsidRPr="00D64DF7" w:rsidRDefault="00D64DF7" w:rsidP="00D64DF7">
            <w:pPr>
              <w:ind w:left="0"/>
              <w:rPr>
                <w:rFonts w:cs="Calibri"/>
                <w:szCs w:val="24"/>
              </w:rPr>
            </w:pPr>
            <w:r w:rsidRPr="00D64DF7">
              <w:rPr>
                <w:rFonts w:cs="Calibri"/>
                <w:szCs w:val="24"/>
              </w:rPr>
              <w:t>Behavior</w:t>
            </w:r>
          </w:p>
        </w:tc>
        <w:tc>
          <w:tcPr>
            <w:tcW w:w="79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5F5EBD24" w14:textId="77777777" w:rsidR="00D64DF7" w:rsidRPr="00D64DF7" w:rsidRDefault="00D64DF7" w:rsidP="00D64DF7">
            <w:pPr>
              <w:ind w:left="0"/>
              <w:rPr>
                <w:rFonts w:cs="Calibri"/>
                <w:szCs w:val="24"/>
              </w:rPr>
            </w:pPr>
            <w:r w:rsidRPr="00D64DF7">
              <w:rPr>
                <w:rFonts w:cs="Calibri"/>
                <w:szCs w:val="24"/>
              </w:rPr>
              <w:t>Priorities related to suspensions, expulsions, behavior referrals, and other mentions of student behavior</w:t>
            </w:r>
          </w:p>
        </w:tc>
      </w:tr>
      <w:tr w:rsidR="00D64DF7" w:rsidRPr="00D64DF7" w14:paraId="580E8706" w14:textId="77777777" w:rsidTr="00D64DF7">
        <w:tblPrEx>
          <w:jc w:val="left"/>
        </w:tblPrEx>
        <w:trPr>
          <w:trHeight w:val="570"/>
        </w:trPr>
        <w:tc>
          <w:tcPr>
            <w:tcW w:w="284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C96AC8A" w14:textId="77777777" w:rsidR="00D64DF7" w:rsidRPr="00D64DF7" w:rsidRDefault="00D64DF7" w:rsidP="00D64DF7">
            <w:pPr>
              <w:ind w:left="0"/>
              <w:rPr>
                <w:rFonts w:cs="Calibri"/>
                <w:szCs w:val="24"/>
              </w:rPr>
            </w:pPr>
            <w:r w:rsidRPr="00D64DF7">
              <w:rPr>
                <w:rFonts w:cs="Calibri"/>
                <w:szCs w:val="24"/>
              </w:rPr>
              <w:t>Dropout Rate</w:t>
            </w:r>
          </w:p>
        </w:tc>
        <w:tc>
          <w:tcPr>
            <w:tcW w:w="79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3B66210B" w14:textId="77777777" w:rsidR="00D64DF7" w:rsidRPr="00D64DF7" w:rsidRDefault="00D64DF7" w:rsidP="00D64DF7">
            <w:pPr>
              <w:ind w:left="0"/>
              <w:rPr>
                <w:rFonts w:cs="Calibri"/>
                <w:szCs w:val="24"/>
              </w:rPr>
            </w:pPr>
            <w:r w:rsidRPr="00D64DF7">
              <w:rPr>
                <w:rFonts w:cs="Calibri"/>
                <w:szCs w:val="24"/>
              </w:rPr>
              <w:t>Priorities related to dropout rates</w:t>
            </w:r>
          </w:p>
        </w:tc>
      </w:tr>
      <w:tr w:rsidR="00D64DF7" w:rsidRPr="00D64DF7" w14:paraId="0CE9775C" w14:textId="77777777" w:rsidTr="00D64DF7">
        <w:trPr>
          <w:trHeight w:val="570"/>
          <w:jc w:val="center"/>
        </w:trPr>
        <w:tc>
          <w:tcPr>
            <w:tcW w:w="284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05EDDD3" w14:textId="77777777" w:rsidR="00D64DF7" w:rsidRPr="00D64DF7" w:rsidRDefault="00D64DF7" w:rsidP="00D64DF7">
            <w:pPr>
              <w:ind w:left="0"/>
              <w:rPr>
                <w:rFonts w:cs="Calibri"/>
                <w:szCs w:val="24"/>
              </w:rPr>
            </w:pPr>
            <w:r w:rsidRPr="00D64DF7">
              <w:rPr>
                <w:rFonts w:cs="Calibri"/>
                <w:szCs w:val="24"/>
              </w:rPr>
              <w:t xml:space="preserve">Early </w:t>
            </w:r>
            <w:r w:rsidRPr="00D64DF7">
              <w:rPr>
                <w:rFonts w:cs="Calibri"/>
                <w:szCs w:val="24"/>
              </w:rPr>
              <w:t>Literacy</w:t>
            </w:r>
          </w:p>
        </w:tc>
        <w:tc>
          <w:tcPr>
            <w:tcW w:w="79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270D008" w14:textId="77777777" w:rsidR="00D64DF7" w:rsidRPr="00D64DF7" w:rsidRDefault="00D64DF7" w:rsidP="00D64DF7">
            <w:pPr>
              <w:ind w:left="0"/>
              <w:rPr>
                <w:rFonts w:cs="Calibri"/>
                <w:szCs w:val="24"/>
              </w:rPr>
            </w:pPr>
            <w:r w:rsidRPr="00D64DF7">
              <w:rPr>
                <w:rFonts w:cs="Calibri"/>
                <w:szCs w:val="24"/>
              </w:rPr>
              <w:t>Prioritizing early literacy (Pre K-3) achievement</w:t>
            </w:r>
          </w:p>
        </w:tc>
      </w:tr>
      <w:tr w:rsidR="00D64DF7" w:rsidRPr="00D64DF7" w14:paraId="50DF2E4D" w14:textId="77777777" w:rsidTr="00D64DF7">
        <w:trPr>
          <w:trHeight w:val="570"/>
          <w:jc w:val="center"/>
        </w:trPr>
        <w:tc>
          <w:tcPr>
            <w:tcW w:w="284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394BD97" w14:textId="77777777" w:rsidR="00D64DF7" w:rsidRPr="00D64DF7" w:rsidRDefault="00D64DF7" w:rsidP="00D64DF7">
            <w:pPr>
              <w:ind w:left="0"/>
              <w:rPr>
                <w:rFonts w:cs="Calibri"/>
                <w:szCs w:val="24"/>
              </w:rPr>
            </w:pPr>
            <w:r w:rsidRPr="00D64DF7">
              <w:rPr>
                <w:rFonts w:cs="Calibri"/>
                <w:szCs w:val="24"/>
              </w:rPr>
              <w:t xml:space="preserve">English Language Arts </w:t>
            </w:r>
            <w:r>
              <w:rPr>
                <w:rFonts w:cs="Calibri"/>
                <w:szCs w:val="24"/>
              </w:rPr>
              <w:t>P</w:t>
            </w:r>
            <w:r w:rsidRPr="00D64DF7">
              <w:rPr>
                <w:rFonts w:cs="Calibri"/>
                <w:szCs w:val="24"/>
              </w:rPr>
              <w:t>erformance</w:t>
            </w:r>
          </w:p>
        </w:tc>
        <w:tc>
          <w:tcPr>
            <w:tcW w:w="79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C3A3A66" w14:textId="77777777" w:rsidR="00D64DF7" w:rsidRPr="00D64DF7" w:rsidRDefault="00D64DF7" w:rsidP="00D64DF7">
            <w:pPr>
              <w:ind w:left="0"/>
              <w:rPr>
                <w:rFonts w:cs="Calibri"/>
                <w:szCs w:val="24"/>
              </w:rPr>
            </w:pPr>
            <w:r w:rsidRPr="00D64DF7">
              <w:rPr>
                <w:rFonts w:cs="Calibri"/>
                <w:szCs w:val="24"/>
              </w:rPr>
              <w:t>English Language Arts priority at any level: ES/MS/HS</w:t>
            </w:r>
          </w:p>
        </w:tc>
      </w:tr>
      <w:tr w:rsidR="00D64DF7" w:rsidRPr="00D64DF7" w14:paraId="7E5F9A3A" w14:textId="77777777" w:rsidTr="00D64DF7">
        <w:trPr>
          <w:trHeight w:val="570"/>
          <w:jc w:val="center"/>
        </w:trPr>
        <w:tc>
          <w:tcPr>
            <w:tcW w:w="284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D00123F" w14:textId="77777777" w:rsidR="00D64DF7" w:rsidRPr="00D64DF7" w:rsidRDefault="00D64DF7" w:rsidP="00D64DF7">
            <w:pPr>
              <w:ind w:left="0"/>
              <w:rPr>
                <w:rFonts w:cs="Calibri"/>
                <w:szCs w:val="24"/>
              </w:rPr>
            </w:pPr>
            <w:r w:rsidRPr="00D64DF7">
              <w:rPr>
                <w:rFonts w:cs="Calibri"/>
                <w:szCs w:val="24"/>
              </w:rPr>
              <w:t>English Language Development</w:t>
            </w:r>
          </w:p>
        </w:tc>
        <w:tc>
          <w:tcPr>
            <w:tcW w:w="79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tcPr>
          <w:p w14:paraId="26C8BF4C" w14:textId="77777777" w:rsidR="00D64DF7" w:rsidRPr="00D64DF7" w:rsidRDefault="00D64DF7" w:rsidP="00D64DF7">
            <w:pPr>
              <w:ind w:left="0"/>
              <w:rPr>
                <w:rFonts w:cs="Calibri"/>
                <w:szCs w:val="24"/>
              </w:rPr>
            </w:pPr>
            <w:r w:rsidRPr="00D64DF7">
              <w:rPr>
                <w:rFonts w:cs="Calibri"/>
                <w:szCs w:val="24"/>
              </w:rPr>
              <w:t>Priority for Multilingual Learner language acquisition</w:t>
            </w:r>
          </w:p>
        </w:tc>
      </w:tr>
      <w:tr w:rsidR="00D64DF7" w:rsidRPr="00D64DF7" w14:paraId="147314E4" w14:textId="77777777" w:rsidTr="00D64DF7">
        <w:tblPrEx>
          <w:jc w:val="left"/>
        </w:tblPrEx>
        <w:trPr>
          <w:trHeight w:val="570"/>
        </w:trPr>
        <w:tc>
          <w:tcPr>
            <w:tcW w:w="284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34AC982F" w14:textId="77777777" w:rsidR="00D64DF7" w:rsidRPr="00D64DF7" w:rsidRDefault="00D64DF7" w:rsidP="00D64DF7">
            <w:pPr>
              <w:ind w:left="0"/>
              <w:rPr>
                <w:rFonts w:cs="Calibri"/>
                <w:szCs w:val="24"/>
              </w:rPr>
            </w:pPr>
            <w:r w:rsidRPr="00D64DF7">
              <w:rPr>
                <w:rFonts w:cs="Calibri"/>
                <w:szCs w:val="24"/>
              </w:rPr>
              <w:t xml:space="preserve">Equitable </w:t>
            </w:r>
            <w:r w:rsidRPr="00D64DF7">
              <w:rPr>
                <w:rFonts w:cs="Calibri"/>
                <w:szCs w:val="24"/>
              </w:rPr>
              <w:t>Practices</w:t>
            </w:r>
          </w:p>
        </w:tc>
        <w:tc>
          <w:tcPr>
            <w:tcW w:w="79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5C571951" w14:textId="77777777" w:rsidR="00D64DF7" w:rsidRPr="00D64DF7" w:rsidRDefault="00D64DF7" w:rsidP="00D64DF7">
            <w:pPr>
              <w:ind w:left="0"/>
              <w:rPr>
                <w:rFonts w:cs="Calibri"/>
                <w:szCs w:val="24"/>
              </w:rPr>
            </w:pPr>
            <w:r w:rsidRPr="00D64DF7">
              <w:rPr>
                <w:rFonts w:cs="Calibri"/>
                <w:szCs w:val="24"/>
              </w:rPr>
              <w:t>Data suggests inequitable practices or a lack of culturally appropriate or responsive practices are impacting one or more disaggregated student groups</w:t>
            </w:r>
          </w:p>
        </w:tc>
      </w:tr>
      <w:tr w:rsidR="00D64DF7" w:rsidRPr="00D64DF7" w14:paraId="542CAE06" w14:textId="77777777" w:rsidTr="00D64DF7">
        <w:tblPrEx>
          <w:jc w:val="left"/>
        </w:tblPrEx>
        <w:trPr>
          <w:trHeight w:val="675"/>
        </w:trPr>
        <w:tc>
          <w:tcPr>
            <w:tcW w:w="284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DF527DA" w14:textId="77777777" w:rsidR="00D64DF7" w:rsidRPr="00D64DF7" w:rsidRDefault="00D64DF7" w:rsidP="00D64DF7">
            <w:pPr>
              <w:ind w:left="0"/>
              <w:rPr>
                <w:rFonts w:cs="Calibri"/>
                <w:szCs w:val="24"/>
              </w:rPr>
            </w:pPr>
            <w:r w:rsidRPr="00D64DF7">
              <w:rPr>
                <w:rFonts w:cs="Calibri"/>
                <w:szCs w:val="24"/>
              </w:rPr>
              <w:t>Graduation/Completion Rate</w:t>
            </w:r>
          </w:p>
        </w:tc>
        <w:tc>
          <w:tcPr>
            <w:tcW w:w="79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61069270" w14:textId="77777777" w:rsidR="00D64DF7" w:rsidRPr="00D64DF7" w:rsidRDefault="00D64DF7" w:rsidP="00D64DF7">
            <w:pPr>
              <w:ind w:left="0"/>
              <w:rPr>
                <w:rFonts w:cs="Calibri"/>
                <w:szCs w:val="24"/>
              </w:rPr>
            </w:pPr>
            <w:r w:rsidRPr="00D64DF7">
              <w:rPr>
                <w:rFonts w:cs="Calibri"/>
                <w:szCs w:val="24"/>
              </w:rPr>
              <w:t>Priorities related to graduation/completion rates</w:t>
            </w:r>
          </w:p>
        </w:tc>
      </w:tr>
      <w:tr w:rsidR="00D64DF7" w:rsidRPr="00D64DF7" w14:paraId="2B11564B" w14:textId="77777777" w:rsidTr="00D64DF7">
        <w:trPr>
          <w:trHeight w:val="570"/>
          <w:jc w:val="center"/>
        </w:trPr>
        <w:tc>
          <w:tcPr>
            <w:tcW w:w="284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511D0621" w14:textId="77777777" w:rsidR="00D64DF7" w:rsidRPr="00D64DF7" w:rsidRDefault="00D64DF7" w:rsidP="00D64DF7">
            <w:pPr>
              <w:ind w:left="0"/>
              <w:rPr>
                <w:rFonts w:cs="Calibri"/>
                <w:szCs w:val="24"/>
              </w:rPr>
            </w:pPr>
            <w:r w:rsidRPr="00D64DF7">
              <w:rPr>
                <w:rFonts w:cs="Calibri"/>
                <w:szCs w:val="24"/>
              </w:rPr>
              <w:t xml:space="preserve">Math </w:t>
            </w:r>
            <w:r w:rsidRPr="00D64DF7">
              <w:rPr>
                <w:rFonts w:cs="Calibri"/>
                <w:szCs w:val="24"/>
              </w:rPr>
              <w:t>Performance</w:t>
            </w:r>
          </w:p>
        </w:tc>
        <w:tc>
          <w:tcPr>
            <w:tcW w:w="79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6180F3AE" w14:textId="77777777" w:rsidR="00D64DF7" w:rsidRPr="00D64DF7" w:rsidRDefault="00D64DF7" w:rsidP="00D64DF7">
            <w:pPr>
              <w:ind w:left="0"/>
              <w:rPr>
                <w:rFonts w:cs="Calibri"/>
                <w:szCs w:val="24"/>
              </w:rPr>
            </w:pPr>
            <w:r w:rsidRPr="00D64DF7">
              <w:rPr>
                <w:rFonts w:cs="Calibri"/>
                <w:szCs w:val="24"/>
              </w:rPr>
              <w:t>Math priority at any level: ES/MS/HS</w:t>
            </w:r>
          </w:p>
        </w:tc>
      </w:tr>
      <w:tr w:rsidR="00D64DF7" w:rsidRPr="00D64DF7" w14:paraId="041F9486" w14:textId="77777777" w:rsidTr="00D64DF7">
        <w:tblPrEx>
          <w:jc w:val="left"/>
        </w:tblPrEx>
        <w:trPr>
          <w:trHeight w:val="570"/>
        </w:trPr>
        <w:tc>
          <w:tcPr>
            <w:tcW w:w="284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53284D4B" w14:textId="77777777" w:rsidR="00D64DF7" w:rsidRPr="00D64DF7" w:rsidRDefault="00D64DF7" w:rsidP="00D64DF7">
            <w:pPr>
              <w:ind w:left="0"/>
              <w:rPr>
                <w:rFonts w:cs="Calibri"/>
                <w:szCs w:val="24"/>
              </w:rPr>
            </w:pPr>
            <w:r w:rsidRPr="00D64DF7">
              <w:rPr>
                <w:rFonts w:cs="Calibri"/>
                <w:szCs w:val="24"/>
              </w:rPr>
              <w:t>Matriculation Rate</w:t>
            </w:r>
          </w:p>
        </w:tc>
        <w:tc>
          <w:tcPr>
            <w:tcW w:w="79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C2A0C1D" w14:textId="77777777" w:rsidR="00D64DF7" w:rsidRPr="00D64DF7" w:rsidRDefault="00D64DF7" w:rsidP="00D64DF7">
            <w:pPr>
              <w:ind w:left="0"/>
              <w:rPr>
                <w:rFonts w:cs="Calibri"/>
                <w:szCs w:val="24"/>
              </w:rPr>
            </w:pPr>
            <w:r w:rsidRPr="00D64DF7">
              <w:rPr>
                <w:rFonts w:cs="Calibri"/>
                <w:szCs w:val="24"/>
              </w:rPr>
              <w:t>Priorities related to matriculation rates</w:t>
            </w:r>
          </w:p>
        </w:tc>
      </w:tr>
      <w:tr w:rsidR="00D64DF7" w:rsidRPr="00D64DF7" w14:paraId="7997B419" w14:textId="77777777" w:rsidTr="00D64DF7">
        <w:trPr>
          <w:trHeight w:val="570"/>
          <w:jc w:val="center"/>
        </w:trPr>
        <w:tc>
          <w:tcPr>
            <w:tcW w:w="284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A917FF1" w14:textId="77777777" w:rsidR="00D64DF7" w:rsidRPr="00D64DF7" w:rsidRDefault="00D64DF7" w:rsidP="00D64DF7">
            <w:pPr>
              <w:ind w:left="0"/>
              <w:rPr>
                <w:rFonts w:cs="Calibri"/>
                <w:szCs w:val="24"/>
              </w:rPr>
            </w:pPr>
            <w:r w:rsidRPr="00D64DF7">
              <w:rPr>
                <w:rFonts w:cs="Calibri"/>
                <w:szCs w:val="24"/>
              </w:rPr>
              <w:t xml:space="preserve">Other </w:t>
            </w:r>
            <w:r w:rsidRPr="00D64DF7">
              <w:rPr>
                <w:rFonts w:cs="Calibri"/>
                <w:szCs w:val="24"/>
              </w:rPr>
              <w:t>Academic Performance</w:t>
            </w:r>
          </w:p>
        </w:tc>
        <w:tc>
          <w:tcPr>
            <w:tcW w:w="79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AE62148" w14:textId="77777777" w:rsidR="00D64DF7" w:rsidRPr="00D64DF7" w:rsidRDefault="00D64DF7" w:rsidP="00D64DF7">
            <w:pPr>
              <w:ind w:left="0"/>
              <w:rPr>
                <w:rFonts w:cs="Calibri"/>
                <w:szCs w:val="24"/>
              </w:rPr>
            </w:pPr>
            <w:r w:rsidRPr="00D64DF7">
              <w:rPr>
                <w:rFonts w:cs="Calibri"/>
                <w:szCs w:val="24"/>
              </w:rPr>
              <w:t>Priorities not in Math, ELA, or Science at any level: ES/MS/HS, for example Social Studies</w:t>
            </w:r>
          </w:p>
        </w:tc>
      </w:tr>
      <w:tr w:rsidR="00D64DF7" w:rsidRPr="00D64DF7" w14:paraId="1B1E5C29" w14:textId="77777777" w:rsidTr="00D64DF7">
        <w:tblPrEx>
          <w:jc w:val="left"/>
        </w:tblPrEx>
        <w:trPr>
          <w:trHeight w:val="570"/>
        </w:trPr>
        <w:tc>
          <w:tcPr>
            <w:tcW w:w="284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BE52754" w14:textId="77777777" w:rsidR="00D64DF7" w:rsidRPr="00D64DF7" w:rsidRDefault="00D64DF7" w:rsidP="00D64DF7">
            <w:pPr>
              <w:ind w:left="0"/>
              <w:rPr>
                <w:rFonts w:cs="Calibri"/>
                <w:szCs w:val="24"/>
              </w:rPr>
            </w:pPr>
            <w:r w:rsidRPr="00D64DF7">
              <w:rPr>
                <w:rFonts w:cs="Calibri"/>
                <w:szCs w:val="24"/>
              </w:rPr>
              <w:t>Postsecondary Workforce Readiness (Other)</w:t>
            </w:r>
          </w:p>
        </w:tc>
        <w:tc>
          <w:tcPr>
            <w:tcW w:w="79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3122B249" w14:textId="11236959" w:rsidR="00D64DF7" w:rsidRPr="00D64DF7" w:rsidRDefault="00D64DF7" w:rsidP="00D64DF7">
            <w:pPr>
              <w:ind w:left="0"/>
              <w:rPr>
                <w:rFonts w:cs="Calibri"/>
                <w:szCs w:val="24"/>
              </w:rPr>
            </w:pPr>
            <w:r w:rsidRPr="00D64DF7">
              <w:rPr>
                <w:rFonts w:cs="Calibri"/>
                <w:szCs w:val="24"/>
              </w:rPr>
              <w:t>Other priorities related to Postsecondary Workforce Readiness (e.g., college credit, industry credentials, work-based learning)</w:t>
            </w:r>
          </w:p>
        </w:tc>
      </w:tr>
      <w:tr w:rsidR="00D64DF7" w:rsidRPr="00D64DF7" w14:paraId="3738300E" w14:textId="77777777" w:rsidTr="00D64DF7">
        <w:trPr>
          <w:trHeight w:val="570"/>
          <w:jc w:val="center"/>
        </w:trPr>
        <w:tc>
          <w:tcPr>
            <w:tcW w:w="284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6C248DD" w14:textId="77777777" w:rsidR="00D64DF7" w:rsidRPr="00D64DF7" w:rsidRDefault="00D64DF7" w:rsidP="00D64DF7">
            <w:pPr>
              <w:ind w:left="0"/>
              <w:rPr>
                <w:rFonts w:cs="Calibri"/>
                <w:szCs w:val="24"/>
              </w:rPr>
            </w:pPr>
            <w:r w:rsidRPr="00D64DF7">
              <w:rPr>
                <w:rFonts w:cs="Calibri"/>
                <w:szCs w:val="24"/>
              </w:rPr>
              <w:lastRenderedPageBreak/>
              <w:t>School</w:t>
            </w:r>
            <w:r w:rsidRPr="00D64DF7">
              <w:rPr>
                <w:rFonts w:cs="Calibri"/>
                <w:szCs w:val="24"/>
              </w:rPr>
              <w:t>/</w:t>
            </w:r>
            <w:r w:rsidRPr="00D64DF7">
              <w:rPr>
                <w:rFonts w:cs="Calibri"/>
                <w:szCs w:val="24"/>
              </w:rPr>
              <w:t xml:space="preserve">District </w:t>
            </w:r>
            <w:r w:rsidRPr="00D64DF7">
              <w:rPr>
                <w:rFonts w:cs="Calibri"/>
                <w:szCs w:val="24"/>
              </w:rPr>
              <w:t>Culture</w:t>
            </w:r>
          </w:p>
        </w:tc>
        <w:tc>
          <w:tcPr>
            <w:tcW w:w="79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6723A6D" w14:textId="77777777" w:rsidR="00D64DF7" w:rsidRPr="00D64DF7" w:rsidRDefault="00D64DF7" w:rsidP="00D64DF7">
            <w:pPr>
              <w:ind w:left="0"/>
              <w:rPr>
                <w:rFonts w:cs="Calibri"/>
                <w:szCs w:val="24"/>
              </w:rPr>
            </w:pPr>
            <w:r w:rsidRPr="00D64DF7">
              <w:rPr>
                <w:rFonts w:cs="Calibri"/>
                <w:szCs w:val="24"/>
              </w:rPr>
              <w:t>Priorities that describe school and/or district culture as a barrier to student learning</w:t>
            </w:r>
          </w:p>
        </w:tc>
      </w:tr>
      <w:tr w:rsidR="00D64DF7" w:rsidRPr="00D64DF7" w14:paraId="0F8D53C0" w14:textId="77777777" w:rsidTr="00D64DF7">
        <w:trPr>
          <w:trHeight w:val="570"/>
          <w:jc w:val="center"/>
        </w:trPr>
        <w:tc>
          <w:tcPr>
            <w:tcW w:w="284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0198555E" w14:textId="77777777" w:rsidR="00D64DF7" w:rsidRPr="00D64DF7" w:rsidRDefault="00D64DF7" w:rsidP="00D64DF7">
            <w:pPr>
              <w:ind w:left="0"/>
              <w:rPr>
                <w:rFonts w:cs="Calibri"/>
                <w:szCs w:val="24"/>
              </w:rPr>
            </w:pPr>
            <w:r w:rsidRPr="00D64DF7">
              <w:rPr>
                <w:rFonts w:cs="Calibri"/>
                <w:szCs w:val="24"/>
              </w:rPr>
              <w:t xml:space="preserve">Science </w:t>
            </w:r>
            <w:r w:rsidRPr="00D64DF7">
              <w:rPr>
                <w:rFonts w:cs="Calibri"/>
                <w:szCs w:val="24"/>
              </w:rPr>
              <w:t>Performance</w:t>
            </w:r>
          </w:p>
        </w:tc>
        <w:tc>
          <w:tcPr>
            <w:tcW w:w="79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C0FA72D" w14:textId="77777777" w:rsidR="00D64DF7" w:rsidRPr="00D64DF7" w:rsidRDefault="00D64DF7" w:rsidP="00D64DF7">
            <w:pPr>
              <w:ind w:left="0"/>
              <w:rPr>
                <w:rFonts w:cs="Calibri"/>
                <w:szCs w:val="24"/>
              </w:rPr>
            </w:pPr>
            <w:r w:rsidRPr="00D64DF7">
              <w:rPr>
                <w:rFonts w:cs="Calibri"/>
                <w:szCs w:val="24"/>
              </w:rPr>
              <w:t>Science priority at any level: ES/MS/HS</w:t>
            </w:r>
          </w:p>
        </w:tc>
      </w:tr>
      <w:tr w:rsidR="00D64DF7" w:rsidRPr="00D64DF7" w14:paraId="61F3919E" w14:textId="77777777" w:rsidTr="00D64DF7">
        <w:tblPrEx>
          <w:jc w:val="left"/>
        </w:tblPrEx>
        <w:trPr>
          <w:trHeight w:val="570"/>
        </w:trPr>
        <w:tc>
          <w:tcPr>
            <w:tcW w:w="284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3BD2A8FE" w14:textId="77777777" w:rsidR="00D64DF7" w:rsidRPr="00D64DF7" w:rsidRDefault="00D64DF7" w:rsidP="00D64DF7">
            <w:pPr>
              <w:ind w:left="0"/>
              <w:rPr>
                <w:rFonts w:cs="Calibri"/>
                <w:szCs w:val="24"/>
              </w:rPr>
            </w:pPr>
            <w:r w:rsidRPr="00D64DF7">
              <w:rPr>
                <w:rFonts w:cs="Calibri"/>
                <w:szCs w:val="24"/>
              </w:rPr>
              <w:t>Social Emotional/Trauma-Informed</w:t>
            </w:r>
          </w:p>
        </w:tc>
        <w:tc>
          <w:tcPr>
            <w:tcW w:w="79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BA9F39D" w14:textId="77777777" w:rsidR="00D64DF7" w:rsidRPr="00D64DF7" w:rsidRDefault="00D64DF7" w:rsidP="00D64DF7">
            <w:pPr>
              <w:ind w:left="0"/>
              <w:rPr>
                <w:rFonts w:cs="Calibri"/>
                <w:szCs w:val="24"/>
              </w:rPr>
            </w:pPr>
            <w:r w:rsidRPr="00D64DF7">
              <w:rPr>
                <w:rFonts w:cs="Calibri"/>
                <w:szCs w:val="24"/>
              </w:rPr>
              <w:t xml:space="preserve">Challenges related to the lack of non-academic supports </w:t>
            </w:r>
            <w:r w:rsidRPr="00D64DF7">
              <w:rPr>
                <w:rFonts w:cs="Calibri"/>
                <w:szCs w:val="24"/>
              </w:rPr>
              <w:t>–</w:t>
            </w:r>
            <w:r w:rsidRPr="00D64DF7">
              <w:rPr>
                <w:rFonts w:cs="Calibri"/>
                <w:szCs w:val="24"/>
              </w:rPr>
              <w:t xml:space="preserve"> include</w:t>
            </w:r>
            <w:r w:rsidRPr="00D64DF7">
              <w:rPr>
                <w:rFonts w:cs="Calibri"/>
                <w:szCs w:val="24"/>
              </w:rPr>
              <w:t xml:space="preserve"> </w:t>
            </w:r>
            <w:r w:rsidRPr="00D64DF7">
              <w:rPr>
                <w:rFonts w:cs="Calibri"/>
                <w:szCs w:val="24"/>
              </w:rPr>
              <w:t>mental health concerns, health concerns, trauma</w:t>
            </w:r>
          </w:p>
        </w:tc>
      </w:tr>
      <w:tr w:rsidR="00D64DF7" w:rsidRPr="00D64DF7" w14:paraId="252D76C1" w14:textId="77777777" w:rsidTr="00D64DF7">
        <w:trPr>
          <w:trHeight w:val="705"/>
          <w:jc w:val="center"/>
        </w:trPr>
        <w:tc>
          <w:tcPr>
            <w:tcW w:w="2844"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58265475" w14:textId="77777777" w:rsidR="00D64DF7" w:rsidRPr="00D64DF7" w:rsidRDefault="00D64DF7" w:rsidP="00D64DF7">
            <w:pPr>
              <w:ind w:left="0"/>
              <w:rPr>
                <w:rFonts w:cs="Calibri"/>
                <w:szCs w:val="24"/>
              </w:rPr>
            </w:pPr>
            <w:r w:rsidRPr="00D64DF7">
              <w:rPr>
                <w:rFonts w:cs="Calibri"/>
                <w:szCs w:val="24"/>
              </w:rPr>
              <w:t xml:space="preserve">Student </w:t>
            </w:r>
            <w:r w:rsidRPr="00D64DF7">
              <w:rPr>
                <w:rFonts w:cs="Calibri"/>
                <w:szCs w:val="24"/>
              </w:rPr>
              <w:t>Engagement</w:t>
            </w:r>
          </w:p>
        </w:tc>
        <w:tc>
          <w:tcPr>
            <w:tcW w:w="794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5182E239" w14:textId="77777777" w:rsidR="00D64DF7" w:rsidRPr="00D64DF7" w:rsidRDefault="00D64DF7" w:rsidP="00D64DF7">
            <w:pPr>
              <w:ind w:left="0"/>
              <w:rPr>
                <w:rFonts w:cs="Calibri"/>
                <w:szCs w:val="24"/>
              </w:rPr>
            </w:pPr>
            <w:r w:rsidRPr="00D64DF7">
              <w:rPr>
                <w:rFonts w:cs="Calibri"/>
                <w:szCs w:val="24"/>
              </w:rPr>
              <w:t>Priorities related to attendance, mobility, chronic absenteeism, and other mentions of student engagement in learning</w:t>
            </w:r>
          </w:p>
        </w:tc>
      </w:tr>
    </w:tbl>
    <w:bookmarkEnd w:id="0"/>
    <w:p w14:paraId="2D9F9832" w14:textId="29D26E0B" w:rsidR="00D64DF7" w:rsidRDefault="00D64DF7" w:rsidP="00D64DF7">
      <w:pPr>
        <w:spacing w:before="240"/>
        <w:rPr>
          <w:rFonts w:eastAsiaTheme="majorEastAsia" w:cstheme="majorBidi"/>
          <w:b/>
          <w:color w:val="0F4761" w:themeColor="accent1" w:themeShade="BF"/>
          <w:sz w:val="32"/>
          <w:szCs w:val="32"/>
        </w:rPr>
      </w:pPr>
      <w:r>
        <w:rPr>
          <w:rFonts w:eastAsiaTheme="majorEastAsia" w:cstheme="majorBidi"/>
          <w:b/>
          <w:color w:val="0F4761" w:themeColor="accent1" w:themeShade="BF"/>
          <w:sz w:val="32"/>
          <w:szCs w:val="32"/>
        </w:rPr>
        <w:t>Root Cause</w:t>
      </w:r>
      <w:r w:rsidRPr="00D64DF7">
        <w:rPr>
          <w:rFonts w:eastAsiaTheme="majorEastAsia" w:cstheme="majorBidi"/>
          <w:b/>
          <w:color w:val="0F4761" w:themeColor="accent1" w:themeShade="BF"/>
          <w:sz w:val="32"/>
          <w:szCs w:val="32"/>
        </w:rPr>
        <w:t xml:space="preserve"> Categories</w:t>
      </w:r>
    </w:p>
    <w:tbl>
      <w:tblPr>
        <w:tblW w:w="10784" w:type="dxa"/>
        <w:jc w:val="center"/>
        <w:tblCellMar>
          <w:left w:w="0" w:type="dxa"/>
          <w:right w:w="0" w:type="dxa"/>
        </w:tblCellMar>
        <w:tblLook w:val="04A0" w:firstRow="1" w:lastRow="0" w:firstColumn="1" w:lastColumn="0" w:noHBand="0" w:noVBand="1"/>
      </w:tblPr>
      <w:tblGrid>
        <w:gridCol w:w="2948"/>
        <w:gridCol w:w="7836"/>
      </w:tblGrid>
      <w:tr w:rsidR="00D64DF7" w:rsidRPr="00D3655D" w14:paraId="34970D21" w14:textId="77777777" w:rsidTr="00D3655D">
        <w:trPr>
          <w:trHeight w:val="570"/>
          <w:tblHeader/>
          <w:jc w:val="center"/>
        </w:trPr>
        <w:tc>
          <w:tcPr>
            <w:tcW w:w="2948" w:type="dxa"/>
            <w:tcBorders>
              <w:top w:val="single" w:sz="6" w:space="0" w:color="CCCCCC"/>
              <w:left w:val="single" w:sz="6" w:space="0" w:color="CCCCCC"/>
              <w:bottom w:val="single" w:sz="6" w:space="0" w:color="CCCCCC"/>
              <w:right w:val="single" w:sz="6" w:space="0" w:color="CCCCCC"/>
            </w:tcBorders>
            <w:shd w:val="clear" w:color="auto" w:fill="B6D7A8"/>
            <w:tcMar>
              <w:top w:w="0" w:type="dxa"/>
              <w:left w:w="45" w:type="dxa"/>
              <w:bottom w:w="0" w:type="dxa"/>
              <w:right w:w="45" w:type="dxa"/>
            </w:tcMar>
            <w:vAlign w:val="center"/>
            <w:hideMark/>
          </w:tcPr>
          <w:p w14:paraId="2D7CD268" w14:textId="77777777" w:rsidR="00D64DF7" w:rsidRPr="00D64DF7" w:rsidRDefault="00D64DF7" w:rsidP="00D3655D">
            <w:pPr>
              <w:ind w:left="0"/>
              <w:rPr>
                <w:rFonts w:cs="Calibri"/>
                <w:b/>
                <w:bCs/>
                <w:szCs w:val="24"/>
              </w:rPr>
            </w:pPr>
            <w:r w:rsidRPr="00D64DF7">
              <w:rPr>
                <w:rFonts w:cs="Calibri"/>
                <w:b/>
                <w:bCs/>
                <w:szCs w:val="24"/>
              </w:rPr>
              <w:t>Category</w:t>
            </w:r>
          </w:p>
        </w:tc>
        <w:tc>
          <w:tcPr>
            <w:tcW w:w="7836" w:type="dxa"/>
            <w:tcBorders>
              <w:top w:val="single" w:sz="6" w:space="0" w:color="CCCCCC"/>
              <w:left w:val="single" w:sz="6" w:space="0" w:color="CCCCCC"/>
              <w:bottom w:val="single" w:sz="6" w:space="0" w:color="CCCCCC"/>
              <w:right w:val="single" w:sz="6" w:space="0" w:color="CCCCCC"/>
            </w:tcBorders>
            <w:shd w:val="clear" w:color="auto" w:fill="B6D7A8"/>
            <w:tcMar>
              <w:top w:w="0" w:type="dxa"/>
              <w:left w:w="45" w:type="dxa"/>
              <w:bottom w:w="0" w:type="dxa"/>
              <w:right w:w="45" w:type="dxa"/>
            </w:tcMar>
            <w:vAlign w:val="center"/>
            <w:hideMark/>
          </w:tcPr>
          <w:p w14:paraId="28A09C40" w14:textId="542A5BFC" w:rsidR="00D64DF7" w:rsidRPr="00D64DF7" w:rsidRDefault="001E1BE4" w:rsidP="00D3655D">
            <w:pPr>
              <w:ind w:left="0"/>
              <w:rPr>
                <w:rFonts w:cs="Calibri"/>
                <w:b/>
                <w:bCs/>
                <w:szCs w:val="24"/>
              </w:rPr>
            </w:pPr>
            <w:r>
              <w:rPr>
                <w:rFonts w:cs="Calibri"/>
                <w:b/>
                <w:bCs/>
                <w:szCs w:val="24"/>
              </w:rPr>
              <w:t xml:space="preserve">Root Cause </w:t>
            </w:r>
            <w:r w:rsidR="00D64DF7" w:rsidRPr="00D64DF7">
              <w:rPr>
                <w:rFonts w:cs="Calibri"/>
                <w:b/>
                <w:bCs/>
                <w:szCs w:val="24"/>
              </w:rPr>
              <w:t>Description</w:t>
            </w:r>
          </w:p>
        </w:tc>
      </w:tr>
      <w:tr w:rsidR="00D64DF7" w:rsidRPr="00D3655D" w14:paraId="3B5109DC" w14:textId="77777777" w:rsidTr="00D64DF7">
        <w:tblPrEx>
          <w:jc w:val="left"/>
        </w:tblPrEx>
        <w:trPr>
          <w:trHeight w:val="57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1DF8893" w14:textId="77777777" w:rsidR="00D64DF7" w:rsidRPr="00D3655D" w:rsidRDefault="00D64DF7" w:rsidP="00D64DF7">
            <w:pPr>
              <w:ind w:left="0"/>
              <w:rPr>
                <w:rFonts w:cs="Calibri"/>
              </w:rPr>
            </w:pPr>
            <w:r w:rsidRPr="00D3655D">
              <w:rPr>
                <w:rFonts w:cs="Calibri"/>
              </w:rPr>
              <w:t>Behavior Systems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7874439" w14:textId="77777777" w:rsidR="00D64DF7" w:rsidRPr="00D3655D" w:rsidRDefault="00D64DF7" w:rsidP="00D64DF7">
            <w:pPr>
              <w:ind w:left="0"/>
              <w:rPr>
                <w:rFonts w:cs="Calibri"/>
              </w:rPr>
            </w:pPr>
            <w:r w:rsidRPr="00D3655D">
              <w:rPr>
                <w:rFonts w:cs="Calibri"/>
              </w:rPr>
              <w:t>Lack of or inconsistent implementation of systems to address student behavioral issues</w:t>
            </w:r>
          </w:p>
        </w:tc>
      </w:tr>
      <w:tr w:rsidR="00D64DF7" w:rsidRPr="00D3655D" w14:paraId="1EE6AE98" w14:textId="77777777" w:rsidTr="00D64DF7">
        <w:tblPrEx>
          <w:jc w:val="left"/>
        </w:tblPrEx>
        <w:trPr>
          <w:trHeight w:val="69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EF41DE1" w14:textId="77777777" w:rsidR="00D64DF7" w:rsidRPr="00D3655D" w:rsidRDefault="00D64DF7" w:rsidP="00D64DF7">
            <w:pPr>
              <w:ind w:left="0"/>
              <w:rPr>
                <w:rFonts w:cs="Calibri"/>
              </w:rPr>
            </w:pPr>
            <w:r w:rsidRPr="00D3655D">
              <w:rPr>
                <w:rFonts w:cs="Calibri"/>
              </w:rPr>
              <w:t>Curriculum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662B1C39" w14:textId="77777777" w:rsidR="00D64DF7" w:rsidRPr="00D3655D" w:rsidRDefault="00D64DF7" w:rsidP="00D64DF7">
            <w:pPr>
              <w:ind w:left="0"/>
              <w:rPr>
                <w:rFonts w:cs="Calibri"/>
              </w:rPr>
            </w:pPr>
            <w:r w:rsidRPr="00D3655D">
              <w:rPr>
                <w:rFonts w:cs="Calibri"/>
              </w:rPr>
              <w:t>Lack of curricular resources/inconsistent implementation of curriculum/wrong curriculum/lack of alignment between curriculum and instruction/curriculum not aligned to Colorado Academic Standards/instruction not at grade level due to curriculum</w:t>
            </w:r>
          </w:p>
        </w:tc>
      </w:tr>
      <w:tr w:rsidR="00D64DF7" w:rsidRPr="00D3655D" w14:paraId="6F890FA4" w14:textId="77777777" w:rsidTr="00D64DF7">
        <w:tblPrEx>
          <w:jc w:val="left"/>
        </w:tblPrEx>
        <w:trPr>
          <w:trHeight w:val="57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2C4C8AD" w14:textId="77777777" w:rsidR="00D64DF7" w:rsidRPr="00D3655D" w:rsidRDefault="00D64DF7" w:rsidP="00D64DF7">
            <w:pPr>
              <w:ind w:left="0"/>
              <w:rPr>
                <w:rFonts w:cs="Calibri"/>
              </w:rPr>
            </w:pPr>
            <w:r w:rsidRPr="00D3655D">
              <w:rPr>
                <w:rFonts w:cs="Calibri"/>
              </w:rPr>
              <w:t>Data Analysis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25344F4" w14:textId="77777777" w:rsidR="00D64DF7" w:rsidRPr="00D3655D" w:rsidRDefault="00D64DF7" w:rsidP="00D64DF7">
            <w:pPr>
              <w:ind w:left="0"/>
              <w:rPr>
                <w:rFonts w:cs="Calibri"/>
              </w:rPr>
            </w:pPr>
            <w:r w:rsidRPr="00D3655D">
              <w:rPr>
                <w:rFonts w:cs="Calibri"/>
              </w:rPr>
              <w:t>Lack of knowledge/inconsistent use of data analysis. May indicate the school/district has access to data, but does not use it or does not use it well</w:t>
            </w:r>
          </w:p>
        </w:tc>
      </w:tr>
      <w:tr w:rsidR="00D64DF7" w:rsidRPr="00D3655D" w14:paraId="7A05E3ED" w14:textId="77777777" w:rsidTr="00D64DF7">
        <w:tblPrEx>
          <w:jc w:val="left"/>
        </w:tblPrEx>
        <w:trPr>
          <w:trHeight w:val="57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829FFF5" w14:textId="77777777" w:rsidR="00D64DF7" w:rsidRPr="00D3655D" w:rsidRDefault="00D64DF7" w:rsidP="00D64DF7">
            <w:pPr>
              <w:ind w:left="0"/>
              <w:rPr>
                <w:rFonts w:cs="Calibri"/>
                <w:sz w:val="20"/>
                <w:szCs w:val="20"/>
              </w:rPr>
            </w:pPr>
            <w:r w:rsidRPr="00D3655D">
              <w:rPr>
                <w:rFonts w:cs="Calibri"/>
              </w:rPr>
              <w:t>Equity</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E4D6418" w14:textId="77777777" w:rsidR="00D64DF7" w:rsidRPr="00D3655D" w:rsidRDefault="00D64DF7" w:rsidP="00D64DF7">
            <w:pPr>
              <w:ind w:left="0"/>
              <w:rPr>
                <w:rFonts w:cs="Calibri"/>
              </w:rPr>
            </w:pPr>
            <w:r w:rsidRPr="00D3655D">
              <w:rPr>
                <w:rFonts w:cs="Calibri"/>
              </w:rPr>
              <w:t xml:space="preserve">Lack of equitable/culturally appropriate/responsive practices; focused on one or more disaggregated groups </w:t>
            </w:r>
          </w:p>
        </w:tc>
      </w:tr>
      <w:tr w:rsidR="00D64DF7" w:rsidRPr="00D3655D" w14:paraId="126AEDA4" w14:textId="77777777" w:rsidTr="00D64DF7">
        <w:tblPrEx>
          <w:jc w:val="left"/>
        </w:tblPrEx>
        <w:trPr>
          <w:trHeight w:val="57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F05FB00" w14:textId="77777777" w:rsidR="00D64DF7" w:rsidRPr="00D3655D" w:rsidRDefault="00D64DF7" w:rsidP="00D64DF7">
            <w:pPr>
              <w:ind w:left="0"/>
              <w:rPr>
                <w:rFonts w:cs="Calibri"/>
                <w:b/>
                <w:bCs/>
                <w:szCs w:val="24"/>
              </w:rPr>
            </w:pPr>
            <w:r w:rsidRPr="00D3655D">
              <w:rPr>
                <w:rFonts w:cs="Calibri"/>
              </w:rPr>
              <w:t>Family/Community Engagement</w:t>
            </w:r>
          </w:p>
        </w:tc>
        <w:tc>
          <w:tcPr>
            <w:tcW w:w="0" w:type="auto"/>
            <w:tcBorders>
              <w:top w:val="single" w:sz="6" w:space="0" w:color="CCCCCC"/>
              <w:left w:val="single" w:sz="6" w:space="0" w:color="CCCCCC"/>
              <w:bottom w:val="single" w:sz="6" w:space="0" w:color="CCCCCC"/>
              <w:right w:val="single" w:sz="6" w:space="0" w:color="CCCCCC"/>
            </w:tcBorders>
            <w:tcMar>
              <w:top w:w="0" w:type="dxa"/>
              <w:left w:w="43" w:type="dxa"/>
              <w:bottom w:w="0" w:type="dxa"/>
              <w:right w:w="43" w:type="dxa"/>
            </w:tcMar>
            <w:hideMark/>
          </w:tcPr>
          <w:p w14:paraId="337B0B3D" w14:textId="77777777" w:rsidR="00D64DF7" w:rsidRPr="00D3655D" w:rsidRDefault="00D64DF7" w:rsidP="00D64DF7">
            <w:pPr>
              <w:ind w:left="0"/>
              <w:rPr>
                <w:rFonts w:cs="Calibri"/>
                <w:b/>
                <w:bCs/>
                <w:szCs w:val="24"/>
              </w:rPr>
            </w:pPr>
            <w:r w:rsidRPr="00D3655D">
              <w:rPr>
                <w:rFonts w:cs="Calibri"/>
              </w:rPr>
              <w:t>Lack of or inconsistent implementation of strategies to encourage family and/or community engagement</w:t>
            </w:r>
          </w:p>
        </w:tc>
      </w:tr>
      <w:tr w:rsidR="00D64DF7" w:rsidRPr="00D3655D" w14:paraId="2ACFF309" w14:textId="77777777" w:rsidTr="00D64DF7">
        <w:tblPrEx>
          <w:jc w:val="left"/>
        </w:tblPrEx>
        <w:trPr>
          <w:trHeight w:val="57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B2B752F" w14:textId="77777777" w:rsidR="00D64DF7" w:rsidRPr="00D3655D" w:rsidRDefault="00D64DF7" w:rsidP="00D64DF7">
            <w:pPr>
              <w:ind w:left="0"/>
              <w:rPr>
                <w:rFonts w:cs="Calibri"/>
              </w:rPr>
            </w:pPr>
            <w:r w:rsidRPr="00D3655D">
              <w:rPr>
                <w:rFonts w:cs="Calibri"/>
              </w:rPr>
              <w:t>Infrastructure (data, systems, identification)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3D3B664A" w14:textId="77777777" w:rsidR="00D64DF7" w:rsidRPr="00D3655D" w:rsidRDefault="00D64DF7" w:rsidP="00D64DF7">
            <w:pPr>
              <w:ind w:left="0"/>
              <w:rPr>
                <w:rFonts w:cs="Calibri"/>
              </w:rPr>
            </w:pPr>
            <w:r w:rsidRPr="00D3655D">
              <w:rPr>
                <w:rFonts w:cs="Calibri"/>
              </w:rPr>
              <w:t>Lack of structure to collect data, systems for identification. May indicate a lack of access to data</w:t>
            </w:r>
          </w:p>
        </w:tc>
      </w:tr>
      <w:tr w:rsidR="00D64DF7" w:rsidRPr="00D3655D" w14:paraId="4737DD95" w14:textId="77777777" w:rsidTr="00D64DF7">
        <w:tblPrEx>
          <w:jc w:val="left"/>
        </w:tblPrEx>
        <w:trPr>
          <w:trHeight w:val="9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06AB650F" w14:textId="77777777" w:rsidR="00D64DF7" w:rsidRPr="00D3655D" w:rsidRDefault="00D64DF7" w:rsidP="00D64DF7">
            <w:pPr>
              <w:ind w:left="0"/>
              <w:rPr>
                <w:rFonts w:cs="Calibri"/>
              </w:rPr>
            </w:pPr>
            <w:r w:rsidRPr="00D3655D">
              <w:rPr>
                <w:rFonts w:cs="Calibri"/>
              </w:rPr>
              <w:t>Instruction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8509A2E" w14:textId="77777777" w:rsidR="00D64DF7" w:rsidRPr="00D3655D" w:rsidRDefault="00D64DF7" w:rsidP="00D64DF7">
            <w:pPr>
              <w:ind w:left="0"/>
              <w:rPr>
                <w:rFonts w:cs="Calibri"/>
              </w:rPr>
            </w:pPr>
            <w:r w:rsidRPr="00D3655D">
              <w:rPr>
                <w:rFonts w:cs="Calibri"/>
              </w:rPr>
              <w:t>Lack of high-quality instructional practices aligned to grade level and differentiated student needs, lack of data-driven or research based instructional practices, or poor content specific instruction (e.g., literacy)</w:t>
            </w:r>
          </w:p>
        </w:tc>
      </w:tr>
      <w:tr w:rsidR="00D64DF7" w:rsidRPr="00D3655D" w14:paraId="1A912038" w14:textId="77777777" w:rsidTr="00D64DF7">
        <w:tblPrEx>
          <w:jc w:val="left"/>
        </w:tblPrEx>
        <w:trPr>
          <w:trHeight w:val="57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53C752B" w14:textId="77777777" w:rsidR="00D64DF7" w:rsidRPr="00D3655D" w:rsidRDefault="00D64DF7" w:rsidP="00D64DF7">
            <w:pPr>
              <w:ind w:left="0"/>
              <w:rPr>
                <w:rFonts w:cs="Calibri"/>
              </w:rPr>
            </w:pPr>
            <w:r w:rsidRPr="00D3655D">
              <w:rPr>
                <w:rFonts w:cs="Calibri"/>
              </w:rPr>
              <w:t>Intervention Systems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3B67DCDF" w14:textId="77777777" w:rsidR="00D64DF7" w:rsidRPr="00D3655D" w:rsidRDefault="00D64DF7" w:rsidP="00D64DF7">
            <w:pPr>
              <w:ind w:left="0"/>
              <w:rPr>
                <w:rFonts w:cs="Calibri"/>
              </w:rPr>
            </w:pPr>
            <w:r w:rsidRPr="00D3655D">
              <w:rPr>
                <w:rFonts w:cs="Calibri"/>
              </w:rPr>
              <w:t>Lack of or inconsistent implementation of intervention systems (MTSS, progress monitoring)</w:t>
            </w:r>
          </w:p>
        </w:tc>
      </w:tr>
      <w:tr w:rsidR="00D64DF7" w:rsidRPr="00D3655D" w14:paraId="68ADF2D7" w14:textId="77777777" w:rsidTr="00D64DF7">
        <w:tblPrEx>
          <w:jc w:val="left"/>
        </w:tblPrEx>
        <w:trPr>
          <w:trHeight w:val="570"/>
        </w:trPr>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hideMark/>
          </w:tcPr>
          <w:p w14:paraId="4C8DC994" w14:textId="77777777" w:rsidR="00D64DF7" w:rsidRPr="00D3655D" w:rsidRDefault="00D64DF7" w:rsidP="00D64DF7">
            <w:pPr>
              <w:ind w:left="0"/>
              <w:rPr>
                <w:rFonts w:cs="Calibri"/>
              </w:rPr>
            </w:pPr>
            <w:r w:rsidRPr="00D3655D">
              <w:rPr>
                <w:rFonts w:cs="Calibri"/>
              </w:rPr>
              <w:t>Mission and Vision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hideMark/>
          </w:tcPr>
          <w:p w14:paraId="767B064F" w14:textId="77777777" w:rsidR="00D64DF7" w:rsidRPr="00D3655D" w:rsidRDefault="00D64DF7" w:rsidP="00D64DF7">
            <w:pPr>
              <w:ind w:left="0"/>
              <w:rPr>
                <w:rFonts w:cs="Calibri"/>
              </w:rPr>
            </w:pPr>
            <w:r w:rsidRPr="00D3655D">
              <w:rPr>
                <w:rFonts w:cs="Calibri"/>
              </w:rPr>
              <w:t>Lack of shared vision; lack of shared mission</w:t>
            </w:r>
          </w:p>
        </w:tc>
      </w:tr>
      <w:tr w:rsidR="00D64DF7" w:rsidRPr="00D3655D" w14:paraId="75821F2C" w14:textId="77777777" w:rsidTr="00D64DF7">
        <w:tblPrEx>
          <w:jc w:val="left"/>
        </w:tblPrEx>
        <w:trPr>
          <w:trHeight w:val="570"/>
        </w:trPr>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hideMark/>
          </w:tcPr>
          <w:p w14:paraId="744A22E8" w14:textId="77777777" w:rsidR="00D64DF7" w:rsidRPr="00D3655D" w:rsidRDefault="00D64DF7" w:rsidP="00D64DF7">
            <w:pPr>
              <w:ind w:left="0"/>
              <w:rPr>
                <w:rFonts w:cs="Calibri"/>
              </w:rPr>
            </w:pPr>
            <w:r w:rsidRPr="00D3655D">
              <w:rPr>
                <w:rFonts w:cs="Calibri"/>
              </w:rPr>
              <w:t>Schedule</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hideMark/>
          </w:tcPr>
          <w:p w14:paraId="5B2A0156" w14:textId="77777777" w:rsidR="00D64DF7" w:rsidRPr="00D3655D" w:rsidRDefault="00D64DF7" w:rsidP="00D64DF7">
            <w:pPr>
              <w:ind w:left="0"/>
              <w:rPr>
                <w:rFonts w:cs="Calibri"/>
              </w:rPr>
            </w:pPr>
            <w:r w:rsidRPr="00D3655D">
              <w:rPr>
                <w:rFonts w:cs="Calibri"/>
              </w:rPr>
              <w:t>Scheduling considerations prevent or hinder implementation of improvement strategies or result in poor achievement or other issues</w:t>
            </w:r>
          </w:p>
        </w:tc>
      </w:tr>
      <w:tr w:rsidR="00D64DF7" w:rsidRPr="00D3655D" w14:paraId="21B2338B" w14:textId="77777777" w:rsidTr="00D64DF7">
        <w:tblPrEx>
          <w:jc w:val="left"/>
        </w:tblPrEx>
        <w:trPr>
          <w:trHeight w:val="57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BF2E082" w14:textId="77777777" w:rsidR="00D64DF7" w:rsidRPr="00D3655D" w:rsidRDefault="00D64DF7" w:rsidP="00D64DF7">
            <w:pPr>
              <w:ind w:left="0"/>
              <w:rPr>
                <w:rFonts w:cs="Calibri"/>
              </w:rPr>
            </w:pPr>
            <w:r w:rsidRPr="00D3655D">
              <w:rPr>
                <w:rFonts w:cs="Calibri"/>
              </w:rPr>
              <w:lastRenderedPageBreak/>
              <w:t>Social Emotional/Trauma-Informed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F9BA914" w14:textId="77777777" w:rsidR="00D64DF7" w:rsidRPr="00D3655D" w:rsidRDefault="00D64DF7" w:rsidP="00D64DF7">
            <w:pPr>
              <w:ind w:left="0"/>
              <w:rPr>
                <w:rFonts w:cs="Calibri"/>
              </w:rPr>
            </w:pPr>
            <w:r w:rsidRPr="00D3655D">
              <w:rPr>
                <w:rFonts w:cs="Calibri"/>
              </w:rPr>
              <w:t>Lack of or inconsistent implementation of systems to support non-academic needs. Include mental health support, SEL instruction, trauma</w:t>
            </w:r>
          </w:p>
        </w:tc>
      </w:tr>
      <w:tr w:rsidR="00D64DF7" w:rsidRPr="00D3655D" w14:paraId="62665D89" w14:textId="77777777" w:rsidTr="00D64DF7">
        <w:tblPrEx>
          <w:jc w:val="left"/>
        </w:tblPrEx>
        <w:trPr>
          <w:trHeight w:val="57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C7015B7" w14:textId="77777777" w:rsidR="00D64DF7" w:rsidRPr="00D3655D" w:rsidRDefault="00D64DF7" w:rsidP="00D64DF7">
            <w:pPr>
              <w:ind w:left="0"/>
              <w:rPr>
                <w:rFonts w:cs="Calibri"/>
              </w:rPr>
            </w:pPr>
            <w:r w:rsidRPr="00D3655D">
              <w:rPr>
                <w:rFonts w:cs="Calibri"/>
              </w:rPr>
              <w:t>Staffing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02FDEC7E" w14:textId="77777777" w:rsidR="00D64DF7" w:rsidRPr="00D3655D" w:rsidRDefault="00D64DF7" w:rsidP="00D64DF7">
            <w:pPr>
              <w:ind w:left="0"/>
              <w:rPr>
                <w:rFonts w:cs="Calibri"/>
              </w:rPr>
            </w:pPr>
            <w:r w:rsidRPr="00D3655D">
              <w:rPr>
                <w:rFonts w:cs="Calibri"/>
              </w:rPr>
              <w:t>Causes related to staffing including turnover, lack of staffing</w:t>
            </w:r>
          </w:p>
        </w:tc>
      </w:tr>
      <w:tr w:rsidR="00D64DF7" w:rsidRPr="00D3655D" w14:paraId="49BCAB67" w14:textId="77777777" w:rsidTr="00D64DF7">
        <w:tblPrEx>
          <w:jc w:val="left"/>
        </w:tblPrEx>
        <w:trPr>
          <w:trHeight w:val="67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0C1F40B8" w14:textId="77777777" w:rsidR="00D64DF7" w:rsidRPr="00D3655D" w:rsidRDefault="00D64DF7" w:rsidP="00D64DF7">
            <w:pPr>
              <w:ind w:left="0"/>
              <w:rPr>
                <w:rFonts w:cs="Calibri"/>
              </w:rPr>
            </w:pPr>
            <w:r w:rsidRPr="00D3655D">
              <w:rPr>
                <w:rFonts w:cs="Calibri"/>
              </w:rPr>
              <w:t>Student Engagement Systems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6028533" w14:textId="77777777" w:rsidR="00D64DF7" w:rsidRPr="00D3655D" w:rsidRDefault="00D64DF7" w:rsidP="00D64DF7">
            <w:pPr>
              <w:ind w:left="0"/>
              <w:rPr>
                <w:rFonts w:cs="Calibri"/>
              </w:rPr>
            </w:pPr>
            <w:r w:rsidRPr="00D3655D">
              <w:rPr>
                <w:rFonts w:cs="Calibri"/>
              </w:rPr>
              <w:t>Lack of or inconsistent use of systems to support student engagement (e.g., student attendance, mobility, stability, chronic absenteeism). For student behavior concerns, please use the code above for "Behavior Systems"</w:t>
            </w:r>
          </w:p>
        </w:tc>
      </w:tr>
      <w:tr w:rsidR="00D64DF7" w:rsidRPr="00D3655D" w14:paraId="6C42571B" w14:textId="77777777" w:rsidTr="00D64DF7">
        <w:tblPrEx>
          <w:jc w:val="left"/>
        </w:tblPrEx>
        <w:trPr>
          <w:trHeight w:val="570"/>
        </w:trPr>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hideMark/>
          </w:tcPr>
          <w:p w14:paraId="660858E5" w14:textId="77777777" w:rsidR="00D64DF7" w:rsidRPr="00D3655D" w:rsidRDefault="00D64DF7" w:rsidP="00D64DF7">
            <w:pPr>
              <w:ind w:left="0"/>
              <w:rPr>
                <w:rFonts w:cs="Calibri"/>
                <w:sz w:val="20"/>
                <w:szCs w:val="20"/>
              </w:rPr>
            </w:pPr>
            <w:r w:rsidRPr="00D3655D">
              <w:rPr>
                <w:rFonts w:cs="Calibri"/>
              </w:rPr>
              <w:t>Teacher Development</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0" w:type="dxa"/>
              <w:left w:w="45" w:type="dxa"/>
              <w:bottom w:w="0" w:type="dxa"/>
              <w:right w:w="45" w:type="dxa"/>
            </w:tcMar>
            <w:hideMark/>
          </w:tcPr>
          <w:p w14:paraId="69473828" w14:textId="77777777" w:rsidR="00D64DF7" w:rsidRPr="00D3655D" w:rsidRDefault="00D64DF7" w:rsidP="00D64DF7">
            <w:pPr>
              <w:ind w:left="0"/>
              <w:rPr>
                <w:rFonts w:cs="Calibri"/>
              </w:rPr>
            </w:pPr>
            <w:r w:rsidRPr="00D3655D">
              <w:rPr>
                <w:rFonts w:cs="Calibri"/>
              </w:rPr>
              <w:t>Lack of co-teaching/co-planning, PLCs, teacher collaboration, coaching structures</w:t>
            </w:r>
          </w:p>
        </w:tc>
      </w:tr>
    </w:tbl>
    <w:p w14:paraId="4109BCDF" w14:textId="63BF0EBA" w:rsidR="00D64DF7" w:rsidRDefault="00D3655D" w:rsidP="00D3655D">
      <w:pPr>
        <w:spacing w:before="240" w:after="0"/>
        <w:rPr>
          <w:rFonts w:eastAsiaTheme="majorEastAsia" w:cstheme="majorBidi"/>
          <w:b/>
          <w:color w:val="0F4761" w:themeColor="accent1" w:themeShade="BF"/>
          <w:sz w:val="32"/>
          <w:szCs w:val="32"/>
        </w:rPr>
      </w:pPr>
      <w:r w:rsidRPr="00D3655D">
        <w:rPr>
          <w:rFonts w:eastAsiaTheme="majorEastAsia" w:cstheme="majorBidi"/>
          <w:b/>
          <w:color w:val="0F4761" w:themeColor="accent1" w:themeShade="BF"/>
          <w:sz w:val="32"/>
          <w:szCs w:val="32"/>
        </w:rPr>
        <w:t>Major Improvement Strategy Categories</w:t>
      </w:r>
    </w:p>
    <w:tbl>
      <w:tblPr>
        <w:tblW w:w="11152" w:type="dxa"/>
        <w:jc w:val="center"/>
        <w:tblCellMar>
          <w:left w:w="0" w:type="dxa"/>
          <w:right w:w="0" w:type="dxa"/>
        </w:tblCellMar>
        <w:tblLook w:val="04A0" w:firstRow="1" w:lastRow="0" w:firstColumn="1" w:lastColumn="0" w:noHBand="0" w:noVBand="1"/>
      </w:tblPr>
      <w:tblGrid>
        <w:gridCol w:w="2242"/>
        <w:gridCol w:w="2250"/>
        <w:gridCol w:w="6660"/>
      </w:tblGrid>
      <w:tr w:rsidR="001E1BE4" w:rsidRPr="00D3655D" w14:paraId="7A4F374B" w14:textId="77777777" w:rsidTr="00E0448E">
        <w:trPr>
          <w:cantSplit/>
          <w:trHeight w:val="570"/>
          <w:tblHeader/>
          <w:jc w:val="center"/>
        </w:trPr>
        <w:tc>
          <w:tcPr>
            <w:tcW w:w="2242" w:type="dxa"/>
            <w:tcBorders>
              <w:top w:val="single" w:sz="6" w:space="0" w:color="CCCCCC"/>
              <w:left w:val="single" w:sz="6" w:space="0" w:color="CCCCCC"/>
              <w:bottom w:val="single" w:sz="6" w:space="0" w:color="CCCCCC"/>
              <w:right w:val="single" w:sz="6" w:space="0" w:color="CCCCCC"/>
            </w:tcBorders>
            <w:shd w:val="clear" w:color="auto" w:fill="C0B2D2"/>
            <w:tcMar>
              <w:top w:w="0" w:type="dxa"/>
              <w:left w:w="45" w:type="dxa"/>
              <w:bottom w:w="0" w:type="dxa"/>
              <w:right w:w="45" w:type="dxa"/>
            </w:tcMar>
            <w:vAlign w:val="center"/>
          </w:tcPr>
          <w:p w14:paraId="7C3755D3" w14:textId="76E20B13" w:rsidR="001E1BE4" w:rsidRPr="00D3655D" w:rsidRDefault="001E1BE4" w:rsidP="001E1BE4">
            <w:pPr>
              <w:ind w:left="0"/>
              <w:rPr>
                <w:rFonts w:cs="Calibri"/>
                <w:szCs w:val="24"/>
              </w:rPr>
            </w:pPr>
            <w:r w:rsidRPr="00D64DF7">
              <w:rPr>
                <w:rFonts w:cs="Calibri"/>
                <w:b/>
                <w:bCs/>
                <w:szCs w:val="24"/>
              </w:rPr>
              <w:t>Category</w:t>
            </w:r>
          </w:p>
        </w:tc>
        <w:tc>
          <w:tcPr>
            <w:tcW w:w="2250" w:type="dxa"/>
            <w:tcBorders>
              <w:top w:val="single" w:sz="6" w:space="0" w:color="CCCCCC"/>
              <w:left w:val="single" w:sz="6" w:space="0" w:color="CCCCCC"/>
              <w:bottom w:val="single" w:sz="6" w:space="0" w:color="CCCCCC"/>
              <w:right w:val="single" w:sz="6" w:space="0" w:color="CCCCCC"/>
            </w:tcBorders>
            <w:shd w:val="clear" w:color="auto" w:fill="C0B2D2"/>
            <w:tcMar>
              <w:top w:w="0" w:type="dxa"/>
              <w:left w:w="45" w:type="dxa"/>
              <w:bottom w:w="0" w:type="dxa"/>
              <w:right w:w="45" w:type="dxa"/>
            </w:tcMar>
            <w:vAlign w:val="center"/>
          </w:tcPr>
          <w:p w14:paraId="71E48BEA" w14:textId="58CFD45B" w:rsidR="001E1BE4" w:rsidRPr="00D3655D" w:rsidRDefault="001E1BE4" w:rsidP="001E1BE4">
            <w:pPr>
              <w:ind w:left="0"/>
              <w:rPr>
                <w:rFonts w:cs="Calibri"/>
                <w:szCs w:val="24"/>
              </w:rPr>
            </w:pPr>
            <w:r>
              <w:rPr>
                <w:rFonts w:cs="Calibri"/>
                <w:b/>
                <w:bCs/>
                <w:szCs w:val="24"/>
              </w:rPr>
              <w:t xml:space="preserve">Strategy </w:t>
            </w:r>
            <w:r w:rsidRPr="00D64DF7">
              <w:rPr>
                <w:rFonts w:cs="Calibri"/>
                <w:b/>
                <w:bCs/>
                <w:szCs w:val="24"/>
              </w:rPr>
              <w:t>Description</w:t>
            </w:r>
          </w:p>
        </w:tc>
        <w:tc>
          <w:tcPr>
            <w:tcW w:w="6660" w:type="dxa"/>
            <w:tcBorders>
              <w:top w:val="single" w:sz="6" w:space="0" w:color="CCCCCC"/>
              <w:left w:val="single" w:sz="6" w:space="0" w:color="CCCCCC"/>
              <w:bottom w:val="single" w:sz="6" w:space="0" w:color="CCCCCC"/>
              <w:right w:val="single" w:sz="6" w:space="0" w:color="CCCCCC"/>
            </w:tcBorders>
            <w:shd w:val="clear" w:color="auto" w:fill="C0B2D2"/>
            <w:tcMar>
              <w:top w:w="0" w:type="dxa"/>
              <w:left w:w="45" w:type="dxa"/>
              <w:bottom w:w="0" w:type="dxa"/>
              <w:right w:w="45" w:type="dxa"/>
            </w:tcMar>
            <w:vAlign w:val="center"/>
          </w:tcPr>
          <w:p w14:paraId="67D89168" w14:textId="38129C06" w:rsidR="001E1BE4" w:rsidRPr="00D3655D" w:rsidRDefault="001E1BE4" w:rsidP="001E1BE4">
            <w:pPr>
              <w:ind w:left="0"/>
              <w:rPr>
                <w:rFonts w:cs="Calibri"/>
                <w:szCs w:val="24"/>
              </w:rPr>
            </w:pPr>
            <w:r w:rsidRPr="00D3655D">
              <w:rPr>
                <w:rFonts w:cs="Calibri"/>
                <w:b/>
                <w:bCs/>
                <w:szCs w:val="24"/>
              </w:rPr>
              <w:t>Examples/Activities</w:t>
            </w:r>
          </w:p>
        </w:tc>
      </w:tr>
      <w:tr w:rsidR="001E1BE4" w:rsidRPr="00D3655D" w14:paraId="548674E1" w14:textId="77777777" w:rsidTr="00E0448E">
        <w:trPr>
          <w:cantSplit/>
          <w:trHeight w:val="570"/>
          <w:jc w:val="center"/>
        </w:trPr>
        <w:tc>
          <w:tcPr>
            <w:tcW w:w="22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2BDF2F9" w14:textId="77777777" w:rsidR="001E1BE4" w:rsidRPr="00D3655D" w:rsidRDefault="001E1BE4" w:rsidP="001E1BE4">
            <w:pPr>
              <w:ind w:left="0"/>
              <w:rPr>
                <w:rFonts w:cs="Calibri"/>
                <w:szCs w:val="24"/>
              </w:rPr>
            </w:pPr>
            <w:r w:rsidRPr="00D3655D">
              <w:rPr>
                <w:rFonts w:cs="Calibri"/>
                <w:szCs w:val="24"/>
              </w:rPr>
              <w:t>Assessment &amp; Assessment Systems</w:t>
            </w:r>
          </w:p>
        </w:tc>
        <w:tc>
          <w:tcPr>
            <w:tcW w:w="22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0C1F1F3E" w14:textId="77777777" w:rsidR="001E1BE4" w:rsidRPr="00D3655D" w:rsidRDefault="001E1BE4" w:rsidP="001E1BE4">
            <w:pPr>
              <w:ind w:left="0"/>
              <w:rPr>
                <w:rFonts w:cs="Calibri"/>
                <w:szCs w:val="24"/>
              </w:rPr>
            </w:pPr>
            <w:r w:rsidRPr="00D3655D">
              <w:rPr>
                <w:rFonts w:cs="Calibri"/>
                <w:szCs w:val="24"/>
              </w:rPr>
              <w:t>High-quality assessment content, platform, and/or systems</w:t>
            </w:r>
          </w:p>
        </w:tc>
        <w:tc>
          <w:tcPr>
            <w:tcW w:w="66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0FE3D68" w14:textId="77777777" w:rsidR="001E1BE4" w:rsidRPr="00D3655D" w:rsidRDefault="001E1BE4" w:rsidP="001E1BE4">
            <w:pPr>
              <w:ind w:left="0"/>
              <w:rPr>
                <w:rFonts w:cs="Calibri"/>
                <w:szCs w:val="24"/>
              </w:rPr>
            </w:pPr>
            <w:r w:rsidRPr="00D3655D">
              <w:rPr>
                <w:rFonts w:cs="Calibri"/>
                <w:szCs w:val="24"/>
              </w:rPr>
              <w:t>Intentionally Assess Student Learning</w:t>
            </w:r>
            <w:r w:rsidRPr="00D3655D">
              <w:rPr>
                <w:rFonts w:cs="Calibri"/>
                <w:szCs w:val="24"/>
              </w:rPr>
              <w:br/>
              <w:t>Assessment Expectations</w:t>
            </w:r>
            <w:r w:rsidRPr="00D3655D">
              <w:rPr>
                <w:rFonts w:cs="Calibri"/>
                <w:szCs w:val="24"/>
              </w:rPr>
              <w:br/>
              <w:t>Build Assessment Systems</w:t>
            </w:r>
            <w:r w:rsidRPr="00D3655D">
              <w:rPr>
                <w:rFonts w:cs="Calibri"/>
                <w:szCs w:val="24"/>
              </w:rPr>
              <w:br/>
              <w:t>Common Assessments</w:t>
            </w:r>
            <w:r w:rsidRPr="00D3655D">
              <w:rPr>
                <w:rFonts w:cs="Calibri"/>
                <w:szCs w:val="24"/>
              </w:rPr>
              <w:br/>
              <w:t>Common Rubrics + Calibration</w:t>
            </w:r>
            <w:r w:rsidRPr="00D3655D">
              <w:rPr>
                <w:rFonts w:cs="Calibri"/>
                <w:szCs w:val="24"/>
              </w:rPr>
              <w:br/>
              <w:t>Culminating Tasks</w:t>
            </w:r>
            <w:r w:rsidRPr="00D3655D">
              <w:rPr>
                <w:rFonts w:cs="Calibri"/>
                <w:szCs w:val="24"/>
              </w:rPr>
              <w:br/>
              <w:t>Formative Assessments/Exit Tickets/Etc.</w:t>
            </w:r>
            <w:r w:rsidRPr="00D3655D">
              <w:rPr>
                <w:rFonts w:cs="Calibri"/>
                <w:szCs w:val="24"/>
              </w:rPr>
              <w:br/>
              <w:t>Interim Assessments</w:t>
            </w:r>
            <w:r w:rsidRPr="00D3655D">
              <w:rPr>
                <w:rFonts w:cs="Calibri"/>
                <w:szCs w:val="24"/>
              </w:rPr>
              <w:br/>
              <w:t>Pre-assessments</w:t>
            </w:r>
          </w:p>
        </w:tc>
      </w:tr>
      <w:tr w:rsidR="001E1BE4" w:rsidRPr="00D3655D" w14:paraId="3B4D967F" w14:textId="77777777" w:rsidTr="00E0448E">
        <w:trPr>
          <w:cantSplit/>
          <w:trHeight w:val="675"/>
          <w:jc w:val="center"/>
        </w:trPr>
        <w:tc>
          <w:tcPr>
            <w:tcW w:w="22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53EBB1F" w14:textId="77777777" w:rsidR="001E1BE4" w:rsidRPr="00D3655D" w:rsidRDefault="001E1BE4" w:rsidP="001E1BE4">
            <w:pPr>
              <w:spacing w:after="0"/>
              <w:ind w:left="0"/>
              <w:rPr>
                <w:rFonts w:cs="Calibri"/>
                <w:szCs w:val="24"/>
              </w:rPr>
            </w:pPr>
            <w:r w:rsidRPr="00D3655D">
              <w:rPr>
                <w:rFonts w:cs="Calibri"/>
                <w:szCs w:val="24"/>
              </w:rPr>
              <w:t>Continuous Improvement</w:t>
            </w:r>
          </w:p>
        </w:tc>
        <w:tc>
          <w:tcPr>
            <w:tcW w:w="22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29D76DF" w14:textId="77777777" w:rsidR="001E1BE4" w:rsidRPr="00D3655D" w:rsidRDefault="001E1BE4" w:rsidP="001E1BE4">
            <w:pPr>
              <w:spacing w:after="0"/>
              <w:ind w:left="0"/>
              <w:rPr>
                <w:rFonts w:cs="Calibri"/>
                <w:szCs w:val="24"/>
              </w:rPr>
            </w:pPr>
            <w:r w:rsidRPr="00D3655D">
              <w:rPr>
                <w:rFonts w:cs="Calibri"/>
                <w:szCs w:val="24"/>
              </w:rPr>
              <w:t>Commitment to continuous improvement processes including goal setting, progress monitoring, and program evaluation</w:t>
            </w:r>
          </w:p>
        </w:tc>
        <w:tc>
          <w:tcPr>
            <w:tcW w:w="66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3DE5FDFD" w14:textId="77777777" w:rsidR="001E1BE4" w:rsidRPr="00D3655D" w:rsidRDefault="001E1BE4" w:rsidP="001E1BE4">
            <w:pPr>
              <w:spacing w:after="0"/>
              <w:ind w:left="0"/>
              <w:rPr>
                <w:rFonts w:cs="Calibri"/>
                <w:szCs w:val="24"/>
              </w:rPr>
            </w:pPr>
            <w:r w:rsidRPr="00D3655D">
              <w:rPr>
                <w:rFonts w:cs="Calibri"/>
                <w:szCs w:val="24"/>
              </w:rPr>
              <w:t>Strategy focused on working with an external partner for support to drive turnaround efforts</w:t>
            </w:r>
            <w:r w:rsidRPr="00D3655D">
              <w:rPr>
                <w:rFonts w:cs="Calibri"/>
                <w:szCs w:val="24"/>
              </w:rPr>
              <w:br/>
              <w:t>Leadership goal setting and monitoring (e.g., 90-day plans, monitoring impact of schoolwide initiatives and priorities)</w:t>
            </w:r>
            <w:r w:rsidRPr="00D3655D">
              <w:rPr>
                <w:rFonts w:cs="Calibri"/>
                <w:szCs w:val="24"/>
              </w:rPr>
              <w:br/>
              <w:t>Execute Improvement Cycles (Plan, Do, Study, Act)</w:t>
            </w:r>
            <w:r w:rsidRPr="00D3655D">
              <w:rPr>
                <w:rFonts w:cs="Calibri"/>
                <w:szCs w:val="24"/>
              </w:rPr>
              <w:br/>
              <w:t>School redesign</w:t>
            </w:r>
          </w:p>
        </w:tc>
      </w:tr>
      <w:tr w:rsidR="001E1BE4" w:rsidRPr="00D3655D" w14:paraId="3DBB4B46" w14:textId="77777777" w:rsidTr="00E0448E">
        <w:trPr>
          <w:cantSplit/>
          <w:trHeight w:val="570"/>
          <w:jc w:val="center"/>
        </w:trPr>
        <w:tc>
          <w:tcPr>
            <w:tcW w:w="22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A9359D5" w14:textId="77777777" w:rsidR="001E1BE4" w:rsidRPr="00D3655D" w:rsidRDefault="001E1BE4" w:rsidP="001E1BE4">
            <w:pPr>
              <w:spacing w:after="0"/>
              <w:ind w:left="0"/>
              <w:rPr>
                <w:rFonts w:cs="Calibri"/>
                <w:szCs w:val="24"/>
              </w:rPr>
            </w:pPr>
            <w:r w:rsidRPr="00D3655D">
              <w:rPr>
                <w:rFonts w:cs="Calibri"/>
                <w:szCs w:val="24"/>
              </w:rPr>
              <w:lastRenderedPageBreak/>
              <w:t>Curriculum and Content</w:t>
            </w:r>
          </w:p>
        </w:tc>
        <w:tc>
          <w:tcPr>
            <w:tcW w:w="22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1EA1618" w14:textId="77777777" w:rsidR="001E1BE4" w:rsidRPr="00D3655D" w:rsidRDefault="001E1BE4" w:rsidP="001E1BE4">
            <w:pPr>
              <w:spacing w:after="0"/>
              <w:ind w:left="0"/>
              <w:rPr>
                <w:rFonts w:cs="Calibri"/>
                <w:szCs w:val="24"/>
              </w:rPr>
            </w:pPr>
            <w:r w:rsidRPr="00D3655D">
              <w:rPr>
                <w:rFonts w:cs="Calibri"/>
                <w:szCs w:val="24"/>
              </w:rPr>
              <w:t>Classroom materials are aligned to grade-level standards and content</w:t>
            </w:r>
          </w:p>
        </w:tc>
        <w:tc>
          <w:tcPr>
            <w:tcW w:w="66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3C5E8F21" w14:textId="77777777" w:rsidR="001E1BE4" w:rsidRPr="00D3655D" w:rsidRDefault="001E1BE4" w:rsidP="001E1BE4">
            <w:pPr>
              <w:spacing w:after="0"/>
              <w:ind w:left="0"/>
              <w:rPr>
                <w:rFonts w:cs="Calibri"/>
                <w:szCs w:val="24"/>
              </w:rPr>
            </w:pPr>
            <w:r w:rsidRPr="00D3655D">
              <w:rPr>
                <w:rFonts w:cs="Calibri"/>
                <w:szCs w:val="24"/>
              </w:rPr>
              <w:t>Differentiated Instruction</w:t>
            </w:r>
            <w:r w:rsidRPr="00D3655D">
              <w:rPr>
                <w:rFonts w:cs="Calibri"/>
                <w:szCs w:val="24"/>
              </w:rPr>
              <w:br/>
              <w:t>Literacy/Language Arts</w:t>
            </w:r>
            <w:r w:rsidRPr="00D3655D">
              <w:rPr>
                <w:rFonts w:cs="Calibri"/>
                <w:szCs w:val="24"/>
              </w:rPr>
              <w:br/>
              <w:t>Mathematics</w:t>
            </w:r>
            <w:r w:rsidRPr="00D3655D">
              <w:rPr>
                <w:rFonts w:cs="Calibri"/>
                <w:szCs w:val="24"/>
              </w:rPr>
              <w:br/>
              <w:t>Science</w:t>
            </w:r>
            <w:r w:rsidRPr="00D3655D">
              <w:rPr>
                <w:rFonts w:cs="Calibri"/>
                <w:szCs w:val="24"/>
              </w:rPr>
              <w:br/>
              <w:t>Writing</w:t>
            </w:r>
            <w:r w:rsidRPr="00D3655D">
              <w:rPr>
                <w:rFonts w:cs="Calibri"/>
                <w:szCs w:val="24"/>
              </w:rPr>
              <w:br/>
              <w:t>Culturally Responsive Education</w:t>
            </w:r>
          </w:p>
          <w:p w14:paraId="12A5BAEF" w14:textId="77777777" w:rsidR="001E1BE4" w:rsidRPr="00D3655D" w:rsidRDefault="001E1BE4" w:rsidP="001E1BE4">
            <w:pPr>
              <w:spacing w:after="0"/>
              <w:ind w:left="0"/>
              <w:rPr>
                <w:rFonts w:cs="Calibri"/>
                <w:szCs w:val="24"/>
              </w:rPr>
            </w:pPr>
            <w:r w:rsidRPr="00D3655D">
              <w:rPr>
                <w:rFonts w:cs="Calibri"/>
                <w:szCs w:val="24"/>
              </w:rPr>
              <w:t>Curriculum Adoption Process</w:t>
            </w:r>
            <w:r w:rsidRPr="00D3655D">
              <w:rPr>
                <w:rFonts w:cs="Calibri"/>
                <w:szCs w:val="24"/>
              </w:rPr>
              <w:br/>
              <w:t>Explicit and Systematic Phonics Instruction</w:t>
            </w:r>
            <w:r w:rsidRPr="00D3655D">
              <w:rPr>
                <w:rFonts w:cs="Calibri"/>
                <w:szCs w:val="24"/>
              </w:rPr>
              <w:br/>
              <w:t>Extend beyond early grades (K-5 Pathway)</w:t>
            </w:r>
          </w:p>
          <w:p w14:paraId="7B012369" w14:textId="77777777" w:rsidR="001E1BE4" w:rsidRDefault="001E1BE4" w:rsidP="001E1BE4">
            <w:pPr>
              <w:spacing w:after="0"/>
              <w:ind w:left="0"/>
              <w:rPr>
                <w:rFonts w:cs="Calibri"/>
                <w:szCs w:val="24"/>
              </w:rPr>
            </w:pPr>
            <w:r w:rsidRPr="00D3655D">
              <w:rPr>
                <w:rFonts w:cs="Calibri"/>
                <w:szCs w:val="24"/>
              </w:rPr>
              <w:t>Implementation of Reader's Workshop</w:t>
            </w:r>
            <w:r w:rsidRPr="00D3655D">
              <w:rPr>
                <w:rFonts w:cs="Calibri"/>
                <w:szCs w:val="24"/>
              </w:rPr>
              <w:br/>
              <w:t>Interdisciplinary Unit Planning</w:t>
            </w:r>
            <w:r w:rsidRPr="00D3655D">
              <w:rPr>
                <w:rFonts w:cs="Calibri"/>
                <w:szCs w:val="24"/>
              </w:rPr>
              <w:br/>
              <w:t>International Baccalaureate Program</w:t>
            </w:r>
          </w:p>
          <w:p w14:paraId="75B86302" w14:textId="77777777" w:rsidR="001E1BE4" w:rsidRPr="00D3655D" w:rsidRDefault="001E1BE4" w:rsidP="001E1BE4">
            <w:pPr>
              <w:spacing w:after="0"/>
              <w:ind w:left="0"/>
              <w:rPr>
                <w:rFonts w:cs="Calibri"/>
                <w:szCs w:val="24"/>
              </w:rPr>
            </w:pPr>
            <w:r w:rsidRPr="00D3655D">
              <w:rPr>
                <w:rFonts w:cs="Calibri"/>
                <w:szCs w:val="24"/>
              </w:rPr>
              <w:t>STEAM, STEM Focus</w:t>
            </w:r>
            <w:r w:rsidRPr="00D3655D">
              <w:rPr>
                <w:rFonts w:cs="Calibri"/>
                <w:szCs w:val="24"/>
              </w:rPr>
              <w:br/>
              <w:t>Standards-based/Grade Level Rigorous Instruction</w:t>
            </w:r>
            <w:r w:rsidRPr="00D3655D">
              <w:rPr>
                <w:rFonts w:cs="Calibri"/>
                <w:szCs w:val="24"/>
              </w:rPr>
              <w:br/>
              <w:t>District Created Curriculum</w:t>
            </w:r>
            <w:r w:rsidRPr="00D3655D">
              <w:rPr>
                <w:rFonts w:cs="Calibri"/>
                <w:szCs w:val="24"/>
              </w:rPr>
              <w:br/>
              <w:t>Identify level of rigor within the resource</w:t>
            </w:r>
            <w:r w:rsidRPr="00D3655D">
              <w:rPr>
                <w:rFonts w:cs="Calibri"/>
                <w:szCs w:val="24"/>
              </w:rPr>
              <w:br/>
              <w:t>Balance Grade Level vs Instructional Level Text</w:t>
            </w:r>
            <w:r w:rsidRPr="00D3655D">
              <w:rPr>
                <w:rFonts w:cs="Calibri"/>
                <w:szCs w:val="24"/>
              </w:rPr>
              <w:br/>
              <w:t>Complex Text</w:t>
            </w:r>
            <w:r w:rsidRPr="00D3655D">
              <w:rPr>
                <w:rFonts w:cs="Calibri"/>
                <w:szCs w:val="24"/>
              </w:rPr>
              <w:br/>
              <w:t>Academic Language</w:t>
            </w:r>
            <w:r w:rsidRPr="00D3655D">
              <w:rPr>
                <w:rFonts w:cs="Calibri"/>
                <w:szCs w:val="24"/>
              </w:rPr>
              <w:br/>
              <w:t>Curriculum/Instruction and Standards Alignment</w:t>
            </w:r>
            <w:r w:rsidRPr="00D3655D">
              <w:rPr>
                <w:rFonts w:cs="Calibri"/>
                <w:szCs w:val="24"/>
              </w:rPr>
              <w:br/>
              <w:t>Implement Curriculum (with fidelity)</w:t>
            </w:r>
          </w:p>
        </w:tc>
      </w:tr>
      <w:tr w:rsidR="001E1BE4" w:rsidRPr="00D3655D" w14:paraId="334BDC88" w14:textId="77777777" w:rsidTr="00E0448E">
        <w:trPr>
          <w:cantSplit/>
          <w:trHeight w:val="570"/>
          <w:jc w:val="center"/>
        </w:trPr>
        <w:tc>
          <w:tcPr>
            <w:tcW w:w="22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55438688" w14:textId="77777777" w:rsidR="001E1BE4" w:rsidRPr="00D3655D" w:rsidRDefault="001E1BE4" w:rsidP="001E1BE4">
            <w:pPr>
              <w:ind w:left="0"/>
              <w:rPr>
                <w:rFonts w:cs="Calibri"/>
                <w:szCs w:val="24"/>
              </w:rPr>
            </w:pPr>
            <w:r w:rsidRPr="00D3655D">
              <w:rPr>
                <w:rFonts w:cs="Calibri"/>
                <w:szCs w:val="24"/>
              </w:rPr>
              <w:t>Data Analysis &amp; Reflection Practices</w:t>
            </w:r>
          </w:p>
        </w:tc>
        <w:tc>
          <w:tcPr>
            <w:tcW w:w="22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A8D01E6" w14:textId="77777777" w:rsidR="001E1BE4" w:rsidRPr="00D3655D" w:rsidRDefault="001E1BE4" w:rsidP="001E1BE4">
            <w:pPr>
              <w:ind w:left="0"/>
              <w:rPr>
                <w:rFonts w:cs="Calibri"/>
                <w:szCs w:val="24"/>
              </w:rPr>
            </w:pPr>
            <w:r w:rsidRPr="00D3655D">
              <w:rPr>
                <w:rFonts w:cs="Calibri"/>
                <w:szCs w:val="24"/>
              </w:rPr>
              <w:t xml:space="preserve">Clear processes and </w:t>
            </w:r>
            <w:proofErr w:type="gramStart"/>
            <w:r w:rsidRPr="00D3655D">
              <w:rPr>
                <w:rFonts w:cs="Calibri"/>
                <w:szCs w:val="24"/>
              </w:rPr>
              <w:t>practices</w:t>
            </w:r>
            <w:proofErr w:type="gramEnd"/>
            <w:r w:rsidRPr="00D3655D">
              <w:rPr>
                <w:rFonts w:cs="Calibri"/>
                <w:szCs w:val="24"/>
              </w:rPr>
              <w:t xml:space="preserve"> for analyzing and reflecting on data</w:t>
            </w:r>
          </w:p>
        </w:tc>
        <w:tc>
          <w:tcPr>
            <w:tcW w:w="66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E8E9D03" w14:textId="77777777" w:rsidR="001E1BE4" w:rsidRPr="00D3655D" w:rsidRDefault="001E1BE4" w:rsidP="001E1BE4">
            <w:pPr>
              <w:spacing w:after="0"/>
              <w:ind w:left="0"/>
              <w:rPr>
                <w:rFonts w:cs="Calibri"/>
                <w:szCs w:val="24"/>
              </w:rPr>
            </w:pPr>
            <w:r w:rsidRPr="00D3655D">
              <w:rPr>
                <w:rFonts w:cs="Calibri"/>
                <w:szCs w:val="24"/>
              </w:rPr>
              <w:t>Data Analysis Structures and Routines</w:t>
            </w:r>
            <w:r w:rsidRPr="00D3655D">
              <w:rPr>
                <w:rFonts w:cs="Calibri"/>
                <w:szCs w:val="24"/>
              </w:rPr>
              <w:br/>
              <w:t>Exemplars</w:t>
            </w:r>
            <w:r w:rsidRPr="00D3655D">
              <w:rPr>
                <w:rFonts w:cs="Calibri"/>
                <w:szCs w:val="24"/>
              </w:rPr>
              <w:br/>
              <w:t>Build teacher capacity to analyze student learning</w:t>
            </w:r>
            <w:r w:rsidRPr="00D3655D">
              <w:rPr>
                <w:rFonts w:cs="Calibri"/>
                <w:szCs w:val="24"/>
              </w:rPr>
              <w:br/>
              <w:t>Collection of Data/Multiple Sources of Data</w:t>
            </w:r>
            <w:r w:rsidRPr="00D3655D">
              <w:rPr>
                <w:rFonts w:cs="Calibri"/>
                <w:szCs w:val="24"/>
              </w:rPr>
              <w:br/>
            </w:r>
            <w:proofErr w:type="spellStart"/>
            <w:r w:rsidRPr="00D3655D">
              <w:rPr>
                <w:rFonts w:cs="Calibri"/>
                <w:szCs w:val="24"/>
              </w:rPr>
              <w:t>Data</w:t>
            </w:r>
            <w:proofErr w:type="spellEnd"/>
            <w:r w:rsidRPr="00D3655D">
              <w:rPr>
                <w:rFonts w:cs="Calibri"/>
                <w:szCs w:val="24"/>
              </w:rPr>
              <w:t xml:space="preserve"> Conferences</w:t>
            </w:r>
            <w:r w:rsidRPr="00D3655D">
              <w:rPr>
                <w:rFonts w:cs="Calibri"/>
                <w:szCs w:val="24"/>
              </w:rPr>
              <w:br/>
              <w:t>Establish Data Teams to Examine Data</w:t>
            </w:r>
          </w:p>
          <w:p w14:paraId="302A485E" w14:textId="77777777" w:rsidR="001E1BE4" w:rsidRPr="00D3655D" w:rsidRDefault="001E1BE4" w:rsidP="001E1BE4">
            <w:pPr>
              <w:spacing w:after="0"/>
              <w:ind w:left="0"/>
              <w:rPr>
                <w:rFonts w:cs="Calibri"/>
                <w:szCs w:val="24"/>
              </w:rPr>
            </w:pPr>
            <w:r w:rsidRPr="00D3655D">
              <w:rPr>
                <w:rFonts w:cs="Calibri"/>
                <w:szCs w:val="24"/>
              </w:rPr>
              <w:t>Select/Refine/Implement Data Analysis Protocol</w:t>
            </w:r>
            <w:r w:rsidRPr="00D3655D">
              <w:rPr>
                <w:rFonts w:cs="Calibri"/>
                <w:szCs w:val="24"/>
              </w:rPr>
              <w:br/>
              <w:t>Running Records</w:t>
            </w:r>
            <w:r w:rsidRPr="00D3655D">
              <w:rPr>
                <w:rFonts w:cs="Calibri"/>
                <w:szCs w:val="24"/>
              </w:rPr>
              <w:br/>
              <w:t>Monitor Impact of Data on Instruction</w:t>
            </w:r>
          </w:p>
          <w:p w14:paraId="6127148A" w14:textId="77777777" w:rsidR="001E1BE4" w:rsidRPr="00D3655D" w:rsidRDefault="001E1BE4" w:rsidP="001E1BE4">
            <w:pPr>
              <w:spacing w:after="0"/>
              <w:ind w:left="0"/>
              <w:rPr>
                <w:rFonts w:cs="Calibri"/>
                <w:szCs w:val="24"/>
              </w:rPr>
            </w:pPr>
            <w:r w:rsidRPr="00D3655D">
              <w:rPr>
                <w:rFonts w:cs="Calibri"/>
                <w:szCs w:val="24"/>
              </w:rPr>
              <w:t>Use Data to Inform PD Offerings</w:t>
            </w:r>
          </w:p>
        </w:tc>
      </w:tr>
      <w:tr w:rsidR="001E1BE4" w:rsidRPr="00D3655D" w14:paraId="0CC0FEEC" w14:textId="77777777" w:rsidTr="00E0448E">
        <w:trPr>
          <w:cantSplit/>
          <w:trHeight w:val="570"/>
          <w:jc w:val="center"/>
        </w:trPr>
        <w:tc>
          <w:tcPr>
            <w:tcW w:w="22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0058248D" w14:textId="77777777" w:rsidR="001E1BE4" w:rsidRPr="00D3655D" w:rsidRDefault="001E1BE4" w:rsidP="001E1BE4">
            <w:pPr>
              <w:ind w:left="0"/>
              <w:rPr>
                <w:rFonts w:cs="Calibri"/>
                <w:szCs w:val="24"/>
              </w:rPr>
            </w:pPr>
            <w:r w:rsidRPr="00D3655D">
              <w:rPr>
                <w:rFonts w:cs="Calibri"/>
                <w:szCs w:val="24"/>
              </w:rPr>
              <w:t>Data-Informed Instruction</w:t>
            </w:r>
          </w:p>
        </w:tc>
        <w:tc>
          <w:tcPr>
            <w:tcW w:w="22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507EF237" w14:textId="77777777" w:rsidR="001E1BE4" w:rsidRPr="00D3655D" w:rsidRDefault="001E1BE4" w:rsidP="001E1BE4">
            <w:pPr>
              <w:ind w:left="0"/>
              <w:rPr>
                <w:rFonts w:cs="Calibri"/>
                <w:szCs w:val="24"/>
              </w:rPr>
            </w:pPr>
            <w:r w:rsidRPr="00D3655D">
              <w:rPr>
                <w:rFonts w:cs="Calibri"/>
                <w:szCs w:val="24"/>
              </w:rPr>
              <w:t>Data analysis informs instructional practices and decision-making</w:t>
            </w:r>
          </w:p>
        </w:tc>
        <w:tc>
          <w:tcPr>
            <w:tcW w:w="66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311EFC47" w14:textId="77777777" w:rsidR="001E1BE4" w:rsidRPr="00D3655D" w:rsidRDefault="001E1BE4" w:rsidP="001E1BE4">
            <w:pPr>
              <w:ind w:left="0"/>
              <w:rPr>
                <w:rFonts w:cs="Calibri"/>
                <w:szCs w:val="24"/>
              </w:rPr>
            </w:pPr>
            <w:r w:rsidRPr="00D3655D">
              <w:rPr>
                <w:rFonts w:cs="Calibri"/>
                <w:szCs w:val="24"/>
              </w:rPr>
              <w:t>Use Data to Drive Instruction</w:t>
            </w:r>
            <w:r w:rsidRPr="00D3655D">
              <w:rPr>
                <w:rFonts w:cs="Calibri"/>
                <w:szCs w:val="24"/>
              </w:rPr>
              <w:br/>
              <w:t>Analyze Student Work</w:t>
            </w:r>
            <w:r w:rsidRPr="00D3655D">
              <w:rPr>
                <w:rFonts w:cs="Calibri"/>
                <w:szCs w:val="24"/>
              </w:rPr>
              <w:br/>
              <w:t>Homogeneous Groupings</w:t>
            </w:r>
            <w:r w:rsidRPr="00D3655D">
              <w:rPr>
                <w:rFonts w:cs="Calibri"/>
                <w:szCs w:val="24"/>
              </w:rPr>
              <w:br/>
              <w:t>Set Individual Learning Targets/Goals</w:t>
            </w:r>
            <w:r w:rsidRPr="00D3655D">
              <w:rPr>
                <w:rFonts w:cs="Calibri"/>
                <w:szCs w:val="24"/>
              </w:rPr>
              <w:br/>
              <w:t>Diagnose student learning needs to drive all instructional decisions and evaluate their effectiveness in meeting the needs of prioritized students.</w:t>
            </w:r>
            <w:r w:rsidRPr="00D3655D">
              <w:rPr>
                <w:rFonts w:cs="Calibri"/>
                <w:szCs w:val="24"/>
              </w:rPr>
              <w:br/>
              <w:t>Special Education</w:t>
            </w:r>
            <w:r w:rsidRPr="00D3655D">
              <w:rPr>
                <w:rFonts w:cs="Calibri"/>
                <w:szCs w:val="24"/>
              </w:rPr>
              <w:br/>
              <w:t>Use fluid, rapid assessment and adjustment of instructional grouping and delivery to meet all student learning needs</w:t>
            </w:r>
            <w:r w:rsidRPr="00D3655D">
              <w:rPr>
                <w:rFonts w:cs="Calibri"/>
                <w:szCs w:val="24"/>
              </w:rPr>
              <w:br/>
              <w:t>Backward Planning and Instructional Planning as DDI</w:t>
            </w:r>
            <w:r w:rsidRPr="00D3655D">
              <w:rPr>
                <w:rFonts w:cs="Calibri"/>
                <w:szCs w:val="24"/>
              </w:rPr>
              <w:br/>
              <w:t>Anchor/Essential/Priority Standards</w:t>
            </w:r>
            <w:r w:rsidRPr="00D3655D">
              <w:rPr>
                <w:rFonts w:cs="Calibri"/>
                <w:szCs w:val="24"/>
              </w:rPr>
              <w:br/>
              <w:t>Specific Focus Groups of Students</w:t>
            </w:r>
          </w:p>
        </w:tc>
      </w:tr>
      <w:tr w:rsidR="001E1BE4" w:rsidRPr="00D3655D" w14:paraId="36350C31" w14:textId="77777777" w:rsidTr="00E0448E">
        <w:trPr>
          <w:cantSplit/>
          <w:trHeight w:val="570"/>
          <w:jc w:val="center"/>
        </w:trPr>
        <w:tc>
          <w:tcPr>
            <w:tcW w:w="22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63005004" w14:textId="77777777" w:rsidR="001E1BE4" w:rsidRPr="00D3655D" w:rsidRDefault="001E1BE4" w:rsidP="001E1BE4">
            <w:pPr>
              <w:ind w:left="0"/>
              <w:rPr>
                <w:rFonts w:cs="Calibri"/>
                <w:szCs w:val="24"/>
              </w:rPr>
            </w:pPr>
            <w:r w:rsidRPr="00D3655D">
              <w:rPr>
                <w:rFonts w:cs="Calibri"/>
                <w:szCs w:val="24"/>
              </w:rPr>
              <w:lastRenderedPageBreak/>
              <w:t>Equitable Instructional Practices</w:t>
            </w:r>
          </w:p>
        </w:tc>
        <w:tc>
          <w:tcPr>
            <w:tcW w:w="22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E0A90B5" w14:textId="77777777" w:rsidR="001E1BE4" w:rsidRPr="00D3655D" w:rsidRDefault="001E1BE4" w:rsidP="001E1BE4">
            <w:pPr>
              <w:ind w:left="0"/>
              <w:rPr>
                <w:rFonts w:cs="Calibri"/>
                <w:szCs w:val="24"/>
              </w:rPr>
            </w:pPr>
            <w:r w:rsidRPr="00D3655D">
              <w:rPr>
                <w:rFonts w:cs="Calibri"/>
                <w:szCs w:val="24"/>
              </w:rPr>
              <w:t>Systems and practices that provide support to students from historically underserved populations.</w:t>
            </w:r>
          </w:p>
        </w:tc>
        <w:tc>
          <w:tcPr>
            <w:tcW w:w="66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65E2EC5" w14:textId="77777777" w:rsidR="001E1BE4" w:rsidRPr="00D3655D" w:rsidRDefault="001E1BE4" w:rsidP="001E1BE4">
            <w:pPr>
              <w:ind w:left="0"/>
              <w:rPr>
                <w:rFonts w:cs="Calibri"/>
                <w:szCs w:val="24"/>
              </w:rPr>
            </w:pPr>
            <w:r w:rsidRPr="00D3655D">
              <w:rPr>
                <w:rFonts w:cs="Calibri"/>
                <w:szCs w:val="24"/>
              </w:rPr>
              <w:t>Response to Intervention (</w:t>
            </w:r>
            <w:proofErr w:type="spellStart"/>
            <w:r w:rsidRPr="00D3655D">
              <w:rPr>
                <w:rFonts w:cs="Calibri"/>
                <w:szCs w:val="24"/>
              </w:rPr>
              <w:t>RtI</w:t>
            </w:r>
            <w:proofErr w:type="spellEnd"/>
            <w:r w:rsidRPr="00D3655D">
              <w:rPr>
                <w:rFonts w:cs="Calibri"/>
                <w:szCs w:val="24"/>
              </w:rPr>
              <w:t>) Implementation</w:t>
            </w:r>
            <w:r w:rsidRPr="00D3655D">
              <w:rPr>
                <w:rFonts w:cs="Calibri"/>
                <w:szCs w:val="24"/>
              </w:rPr>
              <w:br/>
              <w:t>Sheltered Instruction</w:t>
            </w:r>
            <w:r w:rsidRPr="00D3655D">
              <w:rPr>
                <w:rFonts w:cs="Calibri"/>
                <w:szCs w:val="24"/>
              </w:rPr>
              <w:br/>
              <w:t>Articulate Vision and Need</w:t>
            </w:r>
            <w:r w:rsidRPr="00D3655D">
              <w:rPr>
                <w:rFonts w:cs="Calibri"/>
                <w:szCs w:val="24"/>
              </w:rPr>
              <w:br/>
              <w:t>Ensure High Quality Instructional Program(s)</w:t>
            </w:r>
            <w:r w:rsidRPr="00D3655D">
              <w:rPr>
                <w:rFonts w:cs="Calibri"/>
                <w:szCs w:val="24"/>
              </w:rPr>
              <w:br/>
              <w:t>Explicit Language Instruction</w:t>
            </w:r>
            <w:r w:rsidRPr="00D3655D">
              <w:rPr>
                <w:rFonts w:cs="Calibri"/>
                <w:szCs w:val="24"/>
              </w:rPr>
              <w:br/>
              <w:t>Transitional Bilingual Programs</w:t>
            </w:r>
            <w:r w:rsidRPr="00D3655D">
              <w:rPr>
                <w:rFonts w:cs="Calibri"/>
                <w:szCs w:val="24"/>
              </w:rPr>
              <w:br/>
              <w:t>Leverage Structures and Systems to Focus on English Learners</w:t>
            </w:r>
            <w:r w:rsidRPr="00D3655D">
              <w:rPr>
                <w:rFonts w:cs="Calibri"/>
                <w:szCs w:val="24"/>
              </w:rPr>
              <w:br/>
              <w:t>Push-in Supports</w:t>
            </w:r>
            <w:r w:rsidRPr="00D3655D">
              <w:rPr>
                <w:rFonts w:cs="Calibri"/>
                <w:szCs w:val="24"/>
              </w:rPr>
              <w:br/>
              <w:t>Support an Inclusive and Culturally Responsive School Environment</w:t>
            </w:r>
            <w:r w:rsidRPr="00D3655D">
              <w:rPr>
                <w:rFonts w:cs="Calibri"/>
                <w:szCs w:val="24"/>
              </w:rPr>
              <w:br/>
              <w:t>General Education ELL Support Strategies</w:t>
            </w:r>
          </w:p>
        </w:tc>
      </w:tr>
      <w:tr w:rsidR="001E1BE4" w:rsidRPr="00D3655D" w14:paraId="2F002638" w14:textId="77777777" w:rsidTr="00E0448E">
        <w:trPr>
          <w:cantSplit/>
          <w:trHeight w:val="570"/>
          <w:jc w:val="center"/>
        </w:trPr>
        <w:tc>
          <w:tcPr>
            <w:tcW w:w="22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C21785D" w14:textId="77777777" w:rsidR="001E1BE4" w:rsidRPr="00D3655D" w:rsidRDefault="001E1BE4" w:rsidP="001E1BE4">
            <w:pPr>
              <w:ind w:left="0"/>
              <w:rPr>
                <w:rFonts w:cs="Calibri"/>
                <w:szCs w:val="24"/>
              </w:rPr>
            </w:pPr>
            <w:r w:rsidRPr="00D3655D">
              <w:rPr>
                <w:rFonts w:cs="Calibri"/>
                <w:szCs w:val="24"/>
              </w:rPr>
              <w:t>Family and Community Engagement</w:t>
            </w:r>
          </w:p>
        </w:tc>
        <w:tc>
          <w:tcPr>
            <w:tcW w:w="22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B1342FB" w14:textId="77777777" w:rsidR="001E1BE4" w:rsidRPr="00D3655D" w:rsidRDefault="001E1BE4" w:rsidP="001E1BE4">
            <w:pPr>
              <w:ind w:left="0"/>
              <w:rPr>
                <w:rFonts w:cs="Calibri"/>
                <w:szCs w:val="24"/>
              </w:rPr>
            </w:pPr>
            <w:r w:rsidRPr="00D3655D">
              <w:rPr>
                <w:rFonts w:cs="Calibri"/>
                <w:szCs w:val="24"/>
              </w:rPr>
              <w:t>Including families in the setting of student educational goals and celebration of progress</w:t>
            </w:r>
          </w:p>
        </w:tc>
        <w:tc>
          <w:tcPr>
            <w:tcW w:w="66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CFD5DB1" w14:textId="77777777" w:rsidR="001E1BE4" w:rsidRPr="00D3655D" w:rsidRDefault="001E1BE4" w:rsidP="001E1BE4">
            <w:pPr>
              <w:ind w:left="0"/>
              <w:rPr>
                <w:rFonts w:cs="Calibri"/>
                <w:szCs w:val="24"/>
              </w:rPr>
            </w:pPr>
            <w:r w:rsidRPr="00D3655D">
              <w:rPr>
                <w:rFonts w:cs="Calibri"/>
                <w:szCs w:val="24"/>
              </w:rPr>
              <w:t>Celebrate successes collaboratively</w:t>
            </w:r>
            <w:r w:rsidRPr="00D3655D">
              <w:rPr>
                <w:rFonts w:cs="Calibri"/>
                <w:szCs w:val="24"/>
              </w:rPr>
              <w:br/>
              <w:t>Partner with families using relevant two-way communication to engage meaningfully in their child’s learning, progress, interests, well-being, and long-term goals and to maintain consistent support for all students</w:t>
            </w:r>
            <w:r w:rsidRPr="00D3655D">
              <w:rPr>
                <w:rFonts w:cs="Calibri"/>
                <w:szCs w:val="24"/>
              </w:rPr>
              <w:br/>
              <w:t>Provide all students with equitable opportunities to connect their learning in school with their strengths, interests, aspirations, and post-secondary goals</w:t>
            </w:r>
          </w:p>
        </w:tc>
      </w:tr>
      <w:tr w:rsidR="001E1BE4" w:rsidRPr="00D3655D" w14:paraId="240291C6" w14:textId="77777777" w:rsidTr="00E0448E">
        <w:trPr>
          <w:cantSplit/>
          <w:trHeight w:val="570"/>
          <w:jc w:val="center"/>
        </w:trPr>
        <w:tc>
          <w:tcPr>
            <w:tcW w:w="22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33C700CB" w14:textId="77777777" w:rsidR="001E1BE4" w:rsidRPr="00D3655D" w:rsidRDefault="001E1BE4" w:rsidP="001E1BE4">
            <w:pPr>
              <w:ind w:left="0"/>
              <w:rPr>
                <w:rFonts w:cs="Calibri"/>
                <w:szCs w:val="24"/>
              </w:rPr>
            </w:pPr>
            <w:r w:rsidRPr="00D3655D">
              <w:rPr>
                <w:rFonts w:cs="Calibri"/>
                <w:szCs w:val="24"/>
              </w:rPr>
              <w:t>Instructional Evaluation</w:t>
            </w:r>
          </w:p>
        </w:tc>
        <w:tc>
          <w:tcPr>
            <w:tcW w:w="22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4764C67" w14:textId="77777777" w:rsidR="001E1BE4" w:rsidRPr="00D3655D" w:rsidRDefault="001E1BE4" w:rsidP="001E1BE4">
            <w:pPr>
              <w:ind w:left="0"/>
              <w:rPr>
                <w:rFonts w:cs="Calibri"/>
                <w:szCs w:val="24"/>
              </w:rPr>
            </w:pPr>
            <w:r w:rsidRPr="00D3655D">
              <w:rPr>
                <w:rFonts w:cs="Calibri"/>
                <w:szCs w:val="24"/>
              </w:rPr>
              <w:t>Setting and monitoring of instructional expectations</w:t>
            </w:r>
          </w:p>
        </w:tc>
        <w:tc>
          <w:tcPr>
            <w:tcW w:w="66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95DF164" w14:textId="77777777" w:rsidR="001E1BE4" w:rsidRPr="00D3655D" w:rsidRDefault="001E1BE4" w:rsidP="001E1BE4">
            <w:pPr>
              <w:ind w:left="0"/>
              <w:rPr>
                <w:rFonts w:cs="Calibri"/>
                <w:szCs w:val="24"/>
              </w:rPr>
            </w:pPr>
            <w:r w:rsidRPr="00D3655D">
              <w:rPr>
                <w:rFonts w:cs="Calibri"/>
                <w:szCs w:val="24"/>
              </w:rPr>
              <w:t>Communicate high expectations for a level of professional performance for every role in the system</w:t>
            </w:r>
            <w:r w:rsidRPr="00D3655D">
              <w:rPr>
                <w:rFonts w:cs="Calibri"/>
                <w:szCs w:val="24"/>
              </w:rPr>
              <w:br/>
              <w:t>Develop and implement performance-management processes that include clear means for monitoring progress and delivering meaningful and actionable feedback</w:t>
            </w:r>
            <w:r w:rsidRPr="00D3655D">
              <w:rPr>
                <w:rFonts w:cs="Calibri"/>
                <w:szCs w:val="24"/>
              </w:rPr>
              <w:br/>
              <w:t>Develop clear roles, responsibilities, and competencies for every position</w:t>
            </w:r>
          </w:p>
        </w:tc>
      </w:tr>
      <w:tr w:rsidR="001E1BE4" w:rsidRPr="00D3655D" w14:paraId="42F06DA4" w14:textId="77777777" w:rsidTr="00E0448E">
        <w:trPr>
          <w:cantSplit/>
          <w:trHeight w:val="570"/>
          <w:jc w:val="center"/>
        </w:trPr>
        <w:tc>
          <w:tcPr>
            <w:tcW w:w="22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19F29EE" w14:textId="77777777" w:rsidR="001E1BE4" w:rsidRPr="00D3655D" w:rsidRDefault="001E1BE4" w:rsidP="001E1BE4">
            <w:pPr>
              <w:spacing w:after="0"/>
              <w:ind w:left="0"/>
              <w:rPr>
                <w:rFonts w:cs="Calibri"/>
                <w:szCs w:val="24"/>
              </w:rPr>
            </w:pPr>
            <w:r w:rsidRPr="00D3655D">
              <w:rPr>
                <w:rFonts w:cs="Calibri"/>
                <w:szCs w:val="24"/>
              </w:rPr>
              <w:lastRenderedPageBreak/>
              <w:t>Instructional Leadership</w:t>
            </w:r>
          </w:p>
        </w:tc>
        <w:tc>
          <w:tcPr>
            <w:tcW w:w="22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2185080" w14:textId="77777777" w:rsidR="001E1BE4" w:rsidRPr="00D3655D" w:rsidRDefault="001E1BE4" w:rsidP="001E1BE4">
            <w:pPr>
              <w:spacing w:after="0"/>
              <w:ind w:left="0"/>
              <w:rPr>
                <w:rFonts w:cs="Calibri"/>
                <w:szCs w:val="24"/>
              </w:rPr>
            </w:pPr>
            <w:r w:rsidRPr="00D3655D">
              <w:rPr>
                <w:rFonts w:cs="Calibri"/>
                <w:szCs w:val="24"/>
              </w:rPr>
              <w:t>Managing teaming, collaboration, and leadership structures</w:t>
            </w:r>
          </w:p>
        </w:tc>
        <w:tc>
          <w:tcPr>
            <w:tcW w:w="66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9D50B74" w14:textId="77777777" w:rsidR="001E1BE4" w:rsidRPr="00D3655D" w:rsidRDefault="001E1BE4" w:rsidP="001E1BE4">
            <w:pPr>
              <w:spacing w:after="0"/>
              <w:ind w:left="0"/>
              <w:rPr>
                <w:rFonts w:cs="Calibri"/>
                <w:szCs w:val="24"/>
              </w:rPr>
            </w:pPr>
            <w:r w:rsidRPr="00D3655D">
              <w:rPr>
                <w:rFonts w:cs="Calibri"/>
                <w:szCs w:val="24"/>
              </w:rPr>
              <w:t>ILT, teacher leaders</w:t>
            </w:r>
            <w:r w:rsidRPr="00D3655D">
              <w:rPr>
                <w:rFonts w:cs="Calibri"/>
                <w:szCs w:val="24"/>
              </w:rPr>
              <w:br/>
              <w:t>Building the Capacity of the Instructional Leadership Team</w:t>
            </w:r>
            <w:r w:rsidRPr="00D3655D">
              <w:rPr>
                <w:rFonts w:cs="Calibri"/>
                <w:szCs w:val="24"/>
              </w:rPr>
              <w:br/>
              <w:t>Monitor Instructional Systems</w:t>
            </w:r>
            <w:r w:rsidRPr="00D3655D">
              <w:rPr>
                <w:rFonts w:cs="Calibri"/>
                <w:szCs w:val="24"/>
              </w:rPr>
              <w:br/>
              <w:t>Collaborative Planning</w:t>
            </w:r>
            <w:r w:rsidRPr="00D3655D">
              <w:rPr>
                <w:rFonts w:cs="Calibri"/>
                <w:szCs w:val="24"/>
              </w:rPr>
              <w:br/>
              <w:t>Supporting Teachers with Planning</w:t>
            </w:r>
            <w:r w:rsidRPr="00D3655D">
              <w:rPr>
                <w:rFonts w:cs="Calibri"/>
                <w:szCs w:val="24"/>
              </w:rPr>
              <w:br/>
              <w:t>Define clear role and responsibilities of the instructional leadership team</w:t>
            </w:r>
            <w:r w:rsidRPr="00D3655D">
              <w:rPr>
                <w:rFonts w:cs="Calibri"/>
                <w:szCs w:val="24"/>
              </w:rPr>
              <w:br/>
              <w:t>Leverage and maximize the effectiveness of high-performing teachers, coaches, and leaders by using them as models and peer coaches.</w:t>
            </w:r>
            <w:r w:rsidRPr="00D3655D">
              <w:rPr>
                <w:rFonts w:cs="Calibri"/>
                <w:szCs w:val="24"/>
              </w:rPr>
              <w:br/>
              <w:t>Deploy strategic staff/positions for strategic work</w:t>
            </w:r>
            <w:r w:rsidRPr="00D3655D">
              <w:rPr>
                <w:rFonts w:cs="Calibri"/>
                <w:szCs w:val="24"/>
              </w:rPr>
              <w:br/>
              <w:t>Special Education and General Education Collaboration</w:t>
            </w:r>
            <w:r w:rsidRPr="00D3655D">
              <w:rPr>
                <w:rFonts w:cs="Calibri"/>
                <w:szCs w:val="24"/>
              </w:rPr>
              <w:br/>
              <w:t>Coaching practices driven by concrete data analysis</w:t>
            </w:r>
            <w:r w:rsidRPr="00D3655D">
              <w:rPr>
                <w:rFonts w:cs="Calibri"/>
                <w:szCs w:val="24"/>
              </w:rPr>
              <w:br/>
              <w:t>Plan and deliver regular opportunities for job-embedded learning that includes coaching, mentoring, and observation</w:t>
            </w:r>
            <w:r w:rsidRPr="00D3655D">
              <w:rPr>
                <w:rFonts w:cs="Calibri"/>
                <w:szCs w:val="24"/>
              </w:rPr>
              <w:br/>
              <w:t>Cycles of Professional Learning</w:t>
            </w:r>
          </w:p>
          <w:p w14:paraId="1D252986" w14:textId="77777777" w:rsidR="001E1BE4" w:rsidRPr="00D3655D" w:rsidRDefault="001E1BE4" w:rsidP="001E1BE4">
            <w:pPr>
              <w:spacing w:after="0"/>
              <w:ind w:left="0"/>
              <w:rPr>
                <w:rFonts w:cs="Calibri"/>
                <w:szCs w:val="24"/>
              </w:rPr>
            </w:pPr>
            <w:r w:rsidRPr="00D3655D">
              <w:rPr>
                <w:rFonts w:cs="Calibri"/>
                <w:szCs w:val="24"/>
              </w:rPr>
              <w:t>Monitoring the impact of teacher coaching and feedback</w:t>
            </w:r>
          </w:p>
          <w:p w14:paraId="35B6BEFD" w14:textId="77777777" w:rsidR="001E1BE4" w:rsidRPr="00D3655D" w:rsidRDefault="001E1BE4" w:rsidP="001E1BE4">
            <w:pPr>
              <w:spacing w:after="0"/>
              <w:ind w:left="0"/>
              <w:rPr>
                <w:rFonts w:cs="Calibri"/>
                <w:szCs w:val="24"/>
              </w:rPr>
            </w:pPr>
            <w:r w:rsidRPr="00D3655D">
              <w:rPr>
                <w:rFonts w:cs="Calibri"/>
                <w:szCs w:val="24"/>
              </w:rPr>
              <w:t>Define Purpose and Structures</w:t>
            </w:r>
            <w:r w:rsidRPr="00D3655D">
              <w:rPr>
                <w:rFonts w:cs="Calibri"/>
                <w:szCs w:val="24"/>
              </w:rPr>
              <w:br/>
              <w:t>Vertical Teaming</w:t>
            </w:r>
          </w:p>
          <w:p w14:paraId="3EC9CA6D" w14:textId="77777777" w:rsidR="001E1BE4" w:rsidRDefault="001E1BE4" w:rsidP="001E1BE4">
            <w:pPr>
              <w:spacing w:after="0"/>
              <w:ind w:left="0"/>
              <w:rPr>
                <w:rFonts w:cs="Calibri"/>
                <w:szCs w:val="24"/>
              </w:rPr>
            </w:pPr>
            <w:r w:rsidRPr="00D3655D">
              <w:rPr>
                <w:rFonts w:cs="Calibri"/>
                <w:szCs w:val="24"/>
              </w:rPr>
              <w:t>ELD and General Education Collaboration</w:t>
            </w:r>
            <w:r w:rsidRPr="00D3655D">
              <w:rPr>
                <w:rFonts w:cs="Calibri"/>
                <w:szCs w:val="24"/>
              </w:rPr>
              <w:br/>
              <w:t>Implement and Monitor Effective PLC practices</w:t>
            </w:r>
            <w:r w:rsidRPr="00D3655D">
              <w:rPr>
                <w:rFonts w:cs="Calibri"/>
                <w:szCs w:val="24"/>
              </w:rPr>
              <w:br/>
              <w:t>Evaluate PLC Effectiveness (using rubric)</w:t>
            </w:r>
          </w:p>
          <w:p w14:paraId="5E677B42" w14:textId="77777777" w:rsidR="001E1BE4" w:rsidRPr="00D3655D" w:rsidRDefault="001E1BE4" w:rsidP="001E1BE4">
            <w:pPr>
              <w:spacing w:after="0"/>
              <w:ind w:left="0"/>
              <w:rPr>
                <w:rFonts w:cs="Calibri"/>
                <w:szCs w:val="24"/>
              </w:rPr>
            </w:pPr>
            <w:r w:rsidRPr="00D3655D">
              <w:rPr>
                <w:rFonts w:cs="Calibri"/>
                <w:szCs w:val="24"/>
              </w:rPr>
              <w:t>Increase Collaboration among Co-Teachers</w:t>
            </w:r>
            <w:r w:rsidRPr="00D3655D">
              <w:rPr>
                <w:rFonts w:cs="Calibri"/>
                <w:szCs w:val="24"/>
              </w:rPr>
              <w:br/>
              <w:t>Responsive Coaching Model</w:t>
            </w:r>
            <w:r w:rsidRPr="00D3655D">
              <w:rPr>
                <w:rFonts w:cs="Calibri"/>
                <w:szCs w:val="24"/>
              </w:rPr>
              <w:br/>
              <w:t>Collaboration with coaches to ensure teachers’ needs are met through concrete, manageable, and useful feedback</w:t>
            </w:r>
            <w:r w:rsidRPr="00D3655D">
              <w:rPr>
                <w:rFonts w:cs="Calibri"/>
                <w:szCs w:val="24"/>
              </w:rPr>
              <w:br/>
              <w:t>Established roles, systems, and structures that support an effective coaching model</w:t>
            </w:r>
            <w:r w:rsidRPr="00D3655D">
              <w:rPr>
                <w:rFonts w:cs="Calibri"/>
                <w:szCs w:val="24"/>
              </w:rPr>
              <w:br/>
              <w:t>Design Professional Learning (in cycles)</w:t>
            </w:r>
            <w:r w:rsidRPr="00D3655D">
              <w:rPr>
                <w:rFonts w:cs="Calibri"/>
                <w:szCs w:val="24"/>
              </w:rPr>
              <w:br/>
              <w:t>Team Building</w:t>
            </w:r>
            <w:r w:rsidRPr="00D3655D">
              <w:rPr>
                <w:rFonts w:cs="Calibri"/>
                <w:szCs w:val="24"/>
              </w:rPr>
              <w:br/>
              <w:t>Execute Walkthroughs</w:t>
            </w:r>
          </w:p>
        </w:tc>
      </w:tr>
      <w:tr w:rsidR="001E1BE4" w:rsidRPr="00D3655D" w14:paraId="65EE7D62" w14:textId="77777777" w:rsidTr="00E0448E">
        <w:trPr>
          <w:cantSplit/>
          <w:trHeight w:val="570"/>
          <w:jc w:val="center"/>
        </w:trPr>
        <w:tc>
          <w:tcPr>
            <w:tcW w:w="22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CAAFE2D" w14:textId="77777777" w:rsidR="001E1BE4" w:rsidRPr="00D3655D" w:rsidRDefault="001E1BE4" w:rsidP="001E1BE4">
            <w:pPr>
              <w:ind w:left="0"/>
              <w:rPr>
                <w:rFonts w:cs="Calibri"/>
                <w:szCs w:val="24"/>
              </w:rPr>
            </w:pPr>
            <w:r w:rsidRPr="00D3655D">
              <w:rPr>
                <w:rFonts w:cs="Calibri"/>
                <w:szCs w:val="24"/>
              </w:rPr>
              <w:t>Mission and Vision</w:t>
            </w:r>
          </w:p>
        </w:tc>
        <w:tc>
          <w:tcPr>
            <w:tcW w:w="22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66E5D6C4" w14:textId="77777777" w:rsidR="001E1BE4" w:rsidRPr="00D3655D" w:rsidRDefault="001E1BE4" w:rsidP="001E1BE4">
            <w:pPr>
              <w:ind w:left="0"/>
              <w:rPr>
                <w:rFonts w:cs="Calibri"/>
                <w:szCs w:val="24"/>
              </w:rPr>
            </w:pPr>
            <w:r w:rsidRPr="00D3655D">
              <w:rPr>
                <w:rFonts w:cs="Calibri"/>
                <w:szCs w:val="24"/>
              </w:rPr>
              <w:t>Mission- and vision-informed decision making</w:t>
            </w:r>
          </w:p>
        </w:tc>
        <w:tc>
          <w:tcPr>
            <w:tcW w:w="66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A6D15EA" w14:textId="77777777" w:rsidR="001E1BE4" w:rsidRPr="00D3655D" w:rsidRDefault="001E1BE4" w:rsidP="001E1BE4">
            <w:pPr>
              <w:ind w:left="0"/>
              <w:rPr>
                <w:rFonts w:cs="Calibri"/>
                <w:szCs w:val="24"/>
              </w:rPr>
            </w:pPr>
            <w:r w:rsidRPr="00D3655D">
              <w:rPr>
                <w:rFonts w:cs="Calibri"/>
                <w:szCs w:val="24"/>
              </w:rPr>
              <w:t>Mission/vision planning</w:t>
            </w:r>
          </w:p>
        </w:tc>
      </w:tr>
      <w:tr w:rsidR="001E1BE4" w:rsidRPr="00D3655D" w14:paraId="12B66BB8" w14:textId="77777777" w:rsidTr="00E0448E">
        <w:trPr>
          <w:cantSplit/>
          <w:trHeight w:val="570"/>
          <w:jc w:val="center"/>
        </w:trPr>
        <w:tc>
          <w:tcPr>
            <w:tcW w:w="22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094D0E78" w14:textId="77777777" w:rsidR="001E1BE4" w:rsidRPr="00D3655D" w:rsidRDefault="001E1BE4" w:rsidP="001E1BE4">
            <w:pPr>
              <w:ind w:left="0"/>
              <w:rPr>
                <w:rFonts w:cs="Calibri"/>
                <w:szCs w:val="24"/>
              </w:rPr>
            </w:pPr>
            <w:r w:rsidRPr="00D3655D">
              <w:rPr>
                <w:rFonts w:cs="Calibri"/>
                <w:szCs w:val="24"/>
              </w:rPr>
              <w:t>Recruitment and Retention</w:t>
            </w:r>
          </w:p>
        </w:tc>
        <w:tc>
          <w:tcPr>
            <w:tcW w:w="22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6C30BA5A" w14:textId="77777777" w:rsidR="001E1BE4" w:rsidRPr="00D3655D" w:rsidRDefault="001E1BE4" w:rsidP="001E1BE4">
            <w:pPr>
              <w:ind w:left="0"/>
              <w:rPr>
                <w:rFonts w:cs="Calibri"/>
                <w:szCs w:val="24"/>
              </w:rPr>
            </w:pPr>
            <w:r w:rsidRPr="00D3655D">
              <w:rPr>
                <w:rFonts w:cs="Calibri"/>
                <w:szCs w:val="24"/>
              </w:rPr>
              <w:t>Hiring and retention of staff</w:t>
            </w:r>
          </w:p>
        </w:tc>
        <w:tc>
          <w:tcPr>
            <w:tcW w:w="66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46A07B5" w14:textId="77777777" w:rsidR="001E1BE4" w:rsidRPr="00D3655D" w:rsidRDefault="001E1BE4" w:rsidP="001E1BE4">
            <w:pPr>
              <w:ind w:left="0"/>
              <w:rPr>
                <w:rFonts w:cs="Calibri"/>
                <w:szCs w:val="24"/>
              </w:rPr>
            </w:pPr>
            <w:r w:rsidRPr="00D3655D">
              <w:rPr>
                <w:rFonts w:cs="Calibri"/>
                <w:szCs w:val="24"/>
              </w:rPr>
              <w:t>Plan proactively for recruiting and developing talent</w:t>
            </w:r>
            <w:r w:rsidRPr="00D3655D">
              <w:rPr>
                <w:rFonts w:cs="Calibri"/>
                <w:szCs w:val="24"/>
              </w:rPr>
              <w:br/>
              <w:t>Partnerships with outside organizations (e.g., universities)</w:t>
            </w:r>
            <w:r w:rsidRPr="00D3655D">
              <w:rPr>
                <w:rFonts w:cs="Calibri"/>
                <w:szCs w:val="24"/>
              </w:rPr>
              <w:br/>
              <w:t>Provide induction, mentoring, and accelerated supports to new or struggling teachers</w:t>
            </w:r>
          </w:p>
        </w:tc>
      </w:tr>
      <w:tr w:rsidR="001E1BE4" w:rsidRPr="00D3655D" w14:paraId="5D1B4827" w14:textId="77777777" w:rsidTr="00E0448E">
        <w:trPr>
          <w:cantSplit/>
          <w:trHeight w:val="570"/>
          <w:jc w:val="center"/>
        </w:trPr>
        <w:tc>
          <w:tcPr>
            <w:tcW w:w="22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B4F37D3" w14:textId="77777777" w:rsidR="001E1BE4" w:rsidRPr="00D3655D" w:rsidRDefault="001E1BE4" w:rsidP="001E1BE4">
            <w:pPr>
              <w:ind w:left="0"/>
              <w:rPr>
                <w:rFonts w:cs="Calibri"/>
                <w:szCs w:val="24"/>
              </w:rPr>
            </w:pPr>
            <w:r w:rsidRPr="00D3655D">
              <w:rPr>
                <w:rFonts w:cs="Calibri"/>
                <w:szCs w:val="24"/>
              </w:rPr>
              <w:lastRenderedPageBreak/>
              <w:t>Research-based Instructional Practices</w:t>
            </w:r>
          </w:p>
        </w:tc>
        <w:tc>
          <w:tcPr>
            <w:tcW w:w="22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91D8C85" w14:textId="77777777" w:rsidR="001E1BE4" w:rsidRPr="00D3655D" w:rsidRDefault="001E1BE4" w:rsidP="001E1BE4">
            <w:pPr>
              <w:ind w:left="0"/>
              <w:rPr>
                <w:rFonts w:cs="Calibri"/>
                <w:szCs w:val="24"/>
              </w:rPr>
            </w:pPr>
            <w:r w:rsidRPr="00D3655D">
              <w:rPr>
                <w:rFonts w:cs="Calibri"/>
                <w:szCs w:val="24"/>
              </w:rPr>
              <w:t>Instructional vision and approach reflect research-based practices</w:t>
            </w:r>
          </w:p>
        </w:tc>
        <w:tc>
          <w:tcPr>
            <w:tcW w:w="66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6DA48F53" w14:textId="77777777" w:rsidR="001E1BE4" w:rsidRPr="00D3655D" w:rsidRDefault="001E1BE4" w:rsidP="001E1BE4">
            <w:pPr>
              <w:ind w:left="0"/>
              <w:rPr>
                <w:rFonts w:cs="Calibri"/>
                <w:szCs w:val="24"/>
              </w:rPr>
            </w:pPr>
            <w:r w:rsidRPr="00D3655D">
              <w:rPr>
                <w:rFonts w:cs="Calibri"/>
                <w:szCs w:val="24"/>
              </w:rPr>
              <w:t>Marzano Instructional Model</w:t>
            </w:r>
            <w:r w:rsidRPr="00D3655D">
              <w:rPr>
                <w:rFonts w:cs="Calibri"/>
                <w:szCs w:val="24"/>
              </w:rPr>
              <w:br/>
              <w:t>Best First Instruction/Tier 1 Instruction</w:t>
            </w:r>
            <w:r w:rsidRPr="00D3655D">
              <w:rPr>
                <w:rFonts w:cs="Calibri"/>
                <w:szCs w:val="24"/>
              </w:rPr>
              <w:br/>
              <w:t>Co-Teaching Models</w:t>
            </w:r>
            <w:r w:rsidRPr="00D3655D">
              <w:rPr>
                <w:rFonts w:cs="Calibri"/>
                <w:szCs w:val="24"/>
              </w:rPr>
              <w:br/>
              <w:t>Common Instructional Look Fors</w:t>
            </w:r>
            <w:r w:rsidRPr="00D3655D">
              <w:rPr>
                <w:rFonts w:cs="Calibri"/>
                <w:szCs w:val="24"/>
              </w:rPr>
              <w:br/>
              <w:t>Competency Based Learning</w:t>
            </w:r>
            <w:r w:rsidRPr="00D3655D">
              <w:rPr>
                <w:rFonts w:cs="Calibri"/>
                <w:szCs w:val="24"/>
              </w:rPr>
              <w:br/>
              <w:t>Depth of Knowledge Level 3 Task Implementation</w:t>
            </w:r>
            <w:r w:rsidRPr="00D3655D">
              <w:rPr>
                <w:rFonts w:cs="Calibri"/>
                <w:szCs w:val="24"/>
              </w:rPr>
              <w:br/>
              <w:t>Discourse</w:t>
            </w:r>
            <w:r w:rsidRPr="00D3655D">
              <w:rPr>
                <w:rFonts w:cs="Calibri"/>
                <w:szCs w:val="24"/>
              </w:rPr>
              <w:br/>
              <w:t>Student Practice and Student Feedback</w:t>
            </w:r>
            <w:r w:rsidRPr="00D3655D">
              <w:rPr>
                <w:rFonts w:cs="Calibri"/>
                <w:szCs w:val="24"/>
              </w:rPr>
              <w:br/>
              <w:t>Project-Based Learning</w:t>
            </w:r>
            <w:r w:rsidRPr="00D3655D">
              <w:rPr>
                <w:rFonts w:cs="Calibri"/>
                <w:szCs w:val="24"/>
              </w:rPr>
              <w:br/>
              <w:t>Student-ownership over learning</w:t>
            </w:r>
            <w:r w:rsidRPr="00D3655D">
              <w:rPr>
                <w:rFonts w:cs="Calibri"/>
                <w:szCs w:val="24"/>
              </w:rPr>
              <w:br/>
              <w:t>Plan Re-teaching opportunities</w:t>
            </w:r>
            <w:r w:rsidRPr="00D3655D">
              <w:rPr>
                <w:rFonts w:cs="Calibri"/>
                <w:szCs w:val="24"/>
              </w:rPr>
              <w:br/>
              <w:t>Balanced Literacy Instruction/Literacy Block</w:t>
            </w:r>
            <w:r w:rsidRPr="00D3655D">
              <w:rPr>
                <w:rFonts w:cs="Calibri"/>
                <w:szCs w:val="24"/>
              </w:rPr>
              <w:br/>
              <w:t>Identifying and Plan for Pre-requisite Skills</w:t>
            </w:r>
            <w:r w:rsidRPr="00D3655D">
              <w:rPr>
                <w:rFonts w:cs="Calibri"/>
                <w:szCs w:val="24"/>
              </w:rPr>
              <w:br/>
              <w:t>Implement Guided Reading</w:t>
            </w:r>
            <w:r w:rsidRPr="00D3655D">
              <w:rPr>
                <w:rFonts w:cs="Calibri"/>
                <w:szCs w:val="24"/>
              </w:rPr>
              <w:br/>
              <w:t>Scaffolding for Access</w:t>
            </w:r>
            <w:r w:rsidRPr="00D3655D">
              <w:rPr>
                <w:rFonts w:cs="Calibri"/>
                <w:szCs w:val="24"/>
              </w:rPr>
              <w:br/>
              <w:t>Text First Planning</w:t>
            </w:r>
            <w:r w:rsidRPr="00D3655D">
              <w:rPr>
                <w:rFonts w:cs="Calibri"/>
                <w:szCs w:val="24"/>
              </w:rPr>
              <w:br/>
              <w:t>Objectives/SLOs/Learning Targets</w:t>
            </w:r>
            <w:r w:rsidRPr="00D3655D">
              <w:rPr>
                <w:rFonts w:cs="Calibri"/>
                <w:szCs w:val="24"/>
              </w:rPr>
              <w:br/>
              <w:t>Provide ongoing coaching and progress monitoring to ensure evidence-based strategies are used in instructional planning and facilitation of student learning</w:t>
            </w:r>
            <w:r w:rsidRPr="00D3655D">
              <w:rPr>
                <w:rFonts w:cs="Calibri"/>
                <w:szCs w:val="24"/>
              </w:rPr>
              <w:br/>
              <w:t>Planning</w:t>
            </w:r>
          </w:p>
        </w:tc>
      </w:tr>
      <w:tr w:rsidR="001E1BE4" w:rsidRPr="00D3655D" w14:paraId="4F5FE486" w14:textId="77777777" w:rsidTr="00E0448E">
        <w:trPr>
          <w:cantSplit/>
          <w:trHeight w:val="570"/>
          <w:jc w:val="center"/>
        </w:trPr>
        <w:tc>
          <w:tcPr>
            <w:tcW w:w="22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AABFAAC" w14:textId="77777777" w:rsidR="001E1BE4" w:rsidRPr="00D3655D" w:rsidRDefault="001E1BE4" w:rsidP="001E1BE4">
            <w:pPr>
              <w:spacing w:after="0"/>
              <w:ind w:left="0"/>
              <w:rPr>
                <w:rFonts w:cs="Calibri"/>
                <w:szCs w:val="24"/>
              </w:rPr>
            </w:pPr>
            <w:r w:rsidRPr="00D3655D">
              <w:rPr>
                <w:rFonts w:cs="Calibri"/>
                <w:szCs w:val="24"/>
              </w:rPr>
              <w:t>School or District Climate and Culture</w:t>
            </w:r>
          </w:p>
        </w:tc>
        <w:tc>
          <w:tcPr>
            <w:tcW w:w="22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32BC9803" w14:textId="77777777" w:rsidR="001E1BE4" w:rsidRPr="00D3655D" w:rsidRDefault="001E1BE4" w:rsidP="001E1BE4">
            <w:pPr>
              <w:spacing w:after="0"/>
              <w:ind w:left="0"/>
              <w:rPr>
                <w:rFonts w:cs="Calibri"/>
                <w:szCs w:val="24"/>
              </w:rPr>
            </w:pPr>
            <w:r w:rsidRPr="00D3655D">
              <w:rPr>
                <w:rFonts w:cs="Calibri"/>
                <w:szCs w:val="24"/>
              </w:rPr>
              <w:t>Building a collaborative climate supportive of, and supported by students, families, and the local community</w:t>
            </w:r>
          </w:p>
        </w:tc>
        <w:tc>
          <w:tcPr>
            <w:tcW w:w="66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08208AED" w14:textId="77777777" w:rsidR="001E1BE4" w:rsidRPr="00D3655D" w:rsidRDefault="001E1BE4" w:rsidP="001E1BE4">
            <w:pPr>
              <w:spacing w:after="0"/>
              <w:ind w:left="0"/>
              <w:rPr>
                <w:rFonts w:cs="Calibri"/>
                <w:szCs w:val="24"/>
              </w:rPr>
            </w:pPr>
            <w:r w:rsidRPr="00D3655D">
              <w:rPr>
                <w:rFonts w:cs="Calibri"/>
                <w:szCs w:val="24"/>
              </w:rPr>
              <w:t>Collective Community and Responsibility</w:t>
            </w:r>
            <w:r w:rsidRPr="00D3655D">
              <w:rPr>
                <w:rFonts w:cs="Calibri"/>
                <w:szCs w:val="24"/>
              </w:rPr>
              <w:br/>
              <w:t>Culture of Positivity</w:t>
            </w:r>
            <w:r w:rsidRPr="00D3655D">
              <w:rPr>
                <w:rFonts w:cs="Calibri"/>
                <w:szCs w:val="24"/>
              </w:rPr>
              <w:br/>
              <w:t>Growth Mindset Culture</w:t>
            </w:r>
            <w:r w:rsidRPr="00D3655D">
              <w:rPr>
                <w:rFonts w:cs="Calibri"/>
                <w:szCs w:val="24"/>
              </w:rPr>
              <w:br/>
              <w:t>Improve Staff Culture</w:t>
            </w:r>
            <w:r w:rsidRPr="00D3655D">
              <w:rPr>
                <w:rFonts w:cs="Calibri"/>
                <w:szCs w:val="24"/>
              </w:rPr>
              <w:br/>
              <w:t>Culturally Responsive Staff Culture</w:t>
            </w:r>
            <w:r w:rsidRPr="00D3655D">
              <w:rPr>
                <w:rFonts w:cs="Calibri"/>
                <w:szCs w:val="24"/>
              </w:rPr>
              <w:br/>
            </w:r>
            <w:proofErr w:type="spellStart"/>
            <w:r w:rsidRPr="00D3655D">
              <w:rPr>
                <w:rFonts w:cs="Calibri"/>
                <w:szCs w:val="24"/>
              </w:rPr>
              <w:t>Culture</w:t>
            </w:r>
            <w:proofErr w:type="spellEnd"/>
            <w:r w:rsidRPr="00D3655D">
              <w:rPr>
                <w:rFonts w:cs="Calibri"/>
                <w:szCs w:val="24"/>
              </w:rPr>
              <w:t xml:space="preserve"> of Collaboration</w:t>
            </w:r>
            <w:r w:rsidRPr="00D3655D">
              <w:rPr>
                <w:rFonts w:cs="Calibri"/>
                <w:szCs w:val="24"/>
              </w:rPr>
              <w:br/>
              <w:t>Open Lines of Communication</w:t>
            </w:r>
            <w:r w:rsidRPr="00D3655D">
              <w:rPr>
                <w:rFonts w:cs="Calibri"/>
                <w:szCs w:val="24"/>
              </w:rPr>
              <w:br/>
              <w:t>Increase Student Self Advocacy</w:t>
            </w:r>
            <w:r w:rsidRPr="00D3655D">
              <w:rPr>
                <w:rFonts w:cs="Calibri"/>
                <w:szCs w:val="24"/>
              </w:rPr>
              <w:br/>
              <w:t>No Excuses and College Preparation</w:t>
            </w:r>
            <w:r w:rsidRPr="00D3655D">
              <w:rPr>
                <w:rFonts w:cs="Calibri"/>
                <w:szCs w:val="24"/>
              </w:rPr>
              <w:br/>
              <w:t>School Wide Culture Elements (e.g., morning meetings, values, character strengths)</w:t>
            </w:r>
            <w:r w:rsidRPr="00D3655D">
              <w:rPr>
                <w:rFonts w:cs="Calibri"/>
                <w:szCs w:val="24"/>
              </w:rPr>
              <w:br/>
              <w:t>Strong Learning Culture</w:t>
            </w:r>
            <w:r w:rsidRPr="00D3655D">
              <w:rPr>
                <w:rFonts w:cs="Calibri"/>
                <w:szCs w:val="24"/>
              </w:rPr>
              <w:br/>
              <w:t>4 Pillars for Student Success</w:t>
            </w:r>
            <w:r w:rsidRPr="00D3655D">
              <w:rPr>
                <w:rFonts w:cs="Calibri"/>
                <w:szCs w:val="24"/>
              </w:rPr>
              <w:br/>
              <w:t>Culture of Academic Success, Post Secondary/Workforce Readiness</w:t>
            </w:r>
          </w:p>
          <w:p w14:paraId="637E65C9" w14:textId="77777777" w:rsidR="001E1BE4" w:rsidRPr="00D3655D" w:rsidRDefault="001E1BE4" w:rsidP="001E1BE4">
            <w:pPr>
              <w:spacing w:after="0"/>
              <w:ind w:left="0"/>
              <w:rPr>
                <w:rFonts w:cs="Calibri"/>
                <w:szCs w:val="24"/>
              </w:rPr>
            </w:pPr>
            <w:r w:rsidRPr="00D3655D">
              <w:rPr>
                <w:rFonts w:cs="Calibri"/>
                <w:szCs w:val="24"/>
              </w:rPr>
              <w:t>IB Learner Profile</w:t>
            </w:r>
            <w:r w:rsidRPr="00D3655D">
              <w:rPr>
                <w:rFonts w:cs="Calibri"/>
                <w:szCs w:val="24"/>
              </w:rPr>
              <w:br/>
              <w:t>Time Culture</w:t>
            </w:r>
            <w:r w:rsidRPr="00D3655D">
              <w:rPr>
                <w:rFonts w:cs="Calibri"/>
                <w:szCs w:val="24"/>
              </w:rPr>
              <w:br/>
              <w:t>Refine/Build Behavior Systems, Classroom Culture</w:t>
            </w:r>
            <w:r w:rsidRPr="00D3655D">
              <w:rPr>
                <w:rFonts w:cs="Calibri"/>
                <w:szCs w:val="24"/>
              </w:rPr>
              <w:br/>
              <w:t>Conscious Discipline</w:t>
            </w:r>
          </w:p>
          <w:p w14:paraId="0313B900" w14:textId="77777777" w:rsidR="001E1BE4" w:rsidRPr="00D3655D" w:rsidRDefault="001E1BE4" w:rsidP="001E1BE4">
            <w:pPr>
              <w:spacing w:after="0"/>
              <w:ind w:left="0"/>
              <w:rPr>
                <w:rFonts w:cs="Calibri"/>
                <w:szCs w:val="24"/>
              </w:rPr>
            </w:pPr>
            <w:r w:rsidRPr="00D3655D">
              <w:rPr>
                <w:rFonts w:cs="Calibri"/>
                <w:szCs w:val="24"/>
              </w:rPr>
              <w:t>Equity Work, Teacher Biases</w:t>
            </w:r>
          </w:p>
          <w:p w14:paraId="26ACD479" w14:textId="77777777" w:rsidR="001E1BE4" w:rsidRPr="00D3655D" w:rsidRDefault="001E1BE4" w:rsidP="001E1BE4">
            <w:pPr>
              <w:spacing w:after="0"/>
              <w:ind w:left="0"/>
              <w:rPr>
                <w:rFonts w:cs="Calibri"/>
                <w:szCs w:val="24"/>
              </w:rPr>
            </w:pPr>
            <w:r w:rsidRPr="00D3655D">
              <w:rPr>
                <w:rFonts w:cs="Calibri"/>
                <w:szCs w:val="24"/>
              </w:rPr>
              <w:t>Ensure the mission and vision are clearly communicated to all stakeholders</w:t>
            </w:r>
            <w:r w:rsidRPr="00D3655D">
              <w:rPr>
                <w:rFonts w:cs="Calibri"/>
                <w:szCs w:val="24"/>
              </w:rPr>
              <w:br/>
              <w:t>Model high expectations (of self and others), embed them in everyday practice and language, and reinforce them through shared accountability</w:t>
            </w:r>
          </w:p>
        </w:tc>
      </w:tr>
      <w:tr w:rsidR="001E1BE4" w:rsidRPr="00D3655D" w14:paraId="5AE07BB5" w14:textId="77777777" w:rsidTr="00E0448E">
        <w:trPr>
          <w:cantSplit/>
          <w:trHeight w:val="570"/>
          <w:jc w:val="center"/>
        </w:trPr>
        <w:tc>
          <w:tcPr>
            <w:tcW w:w="22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2CCECCDC" w14:textId="77777777" w:rsidR="001E1BE4" w:rsidRPr="00D3655D" w:rsidRDefault="001E1BE4" w:rsidP="001E1BE4">
            <w:pPr>
              <w:ind w:left="0"/>
              <w:rPr>
                <w:rFonts w:cs="Calibri"/>
                <w:szCs w:val="24"/>
              </w:rPr>
            </w:pPr>
            <w:r w:rsidRPr="00D3655D">
              <w:rPr>
                <w:rFonts w:cs="Calibri"/>
                <w:szCs w:val="24"/>
              </w:rPr>
              <w:lastRenderedPageBreak/>
              <w:t>Social Emotional</w:t>
            </w:r>
            <w:r>
              <w:rPr>
                <w:rFonts w:cs="Calibri"/>
                <w:szCs w:val="24"/>
              </w:rPr>
              <w:t xml:space="preserve"> </w:t>
            </w:r>
            <w:r w:rsidRPr="00D3655D">
              <w:rPr>
                <w:rFonts w:cs="Calibri"/>
                <w:szCs w:val="24"/>
              </w:rPr>
              <w:t>Learning Supports</w:t>
            </w:r>
          </w:p>
        </w:tc>
        <w:tc>
          <w:tcPr>
            <w:tcW w:w="22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495E825" w14:textId="77777777" w:rsidR="001E1BE4" w:rsidRPr="00D3655D" w:rsidRDefault="001E1BE4" w:rsidP="001E1BE4">
            <w:pPr>
              <w:ind w:left="0"/>
              <w:rPr>
                <w:rFonts w:cs="Calibri"/>
                <w:szCs w:val="24"/>
              </w:rPr>
            </w:pPr>
            <w:proofErr w:type="gramStart"/>
            <w:r w:rsidRPr="00D3655D">
              <w:rPr>
                <w:rFonts w:cs="Calibri"/>
                <w:szCs w:val="24"/>
              </w:rPr>
              <w:t>Supports</w:t>
            </w:r>
            <w:proofErr w:type="gramEnd"/>
            <w:r w:rsidRPr="00D3655D">
              <w:rPr>
                <w:rFonts w:cs="Calibri"/>
                <w:szCs w:val="24"/>
              </w:rPr>
              <w:t xml:space="preserve"> for student wellbeing and behavior</w:t>
            </w:r>
          </w:p>
        </w:tc>
        <w:tc>
          <w:tcPr>
            <w:tcW w:w="66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55F78D36" w14:textId="77777777" w:rsidR="001E1BE4" w:rsidRPr="00D3655D" w:rsidRDefault="001E1BE4" w:rsidP="001E1BE4">
            <w:pPr>
              <w:spacing w:after="0"/>
              <w:ind w:left="0"/>
              <w:rPr>
                <w:rFonts w:cs="Calibri"/>
                <w:szCs w:val="24"/>
              </w:rPr>
            </w:pPr>
            <w:r w:rsidRPr="00D3655D">
              <w:rPr>
                <w:rFonts w:cs="Calibri"/>
                <w:szCs w:val="24"/>
              </w:rPr>
              <w:t>Develop a Common Understanding of Trauma and Trauma-Informed Practices</w:t>
            </w:r>
            <w:r w:rsidRPr="00D3655D">
              <w:rPr>
                <w:rFonts w:cs="Calibri"/>
                <w:szCs w:val="24"/>
              </w:rPr>
              <w:br/>
              <w:t>Establish Systems and Structures to Sustain Trauma-Informed Practices</w:t>
            </w:r>
            <w:r w:rsidRPr="00D3655D">
              <w:rPr>
                <w:rFonts w:cs="Calibri"/>
                <w:szCs w:val="24"/>
              </w:rPr>
              <w:br/>
              <w:t>General Behavior Support to Students</w:t>
            </w:r>
            <w:r w:rsidRPr="00D3655D">
              <w:rPr>
                <w:rFonts w:cs="Calibri"/>
                <w:szCs w:val="24"/>
              </w:rPr>
              <w:br/>
              <w:t>Plan to Implement Trauma-Informed Practices</w:t>
            </w:r>
            <w:r w:rsidRPr="00D3655D">
              <w:rPr>
                <w:rFonts w:cs="Calibri"/>
                <w:szCs w:val="24"/>
              </w:rPr>
              <w:br/>
              <w:t>Social Emotional Learning</w:t>
            </w:r>
            <w:r w:rsidRPr="00D3655D">
              <w:rPr>
                <w:rFonts w:cs="Calibri"/>
                <w:szCs w:val="24"/>
              </w:rPr>
              <w:br/>
              <w:t>Create Infrastructure to Collect and Analyze Data</w:t>
            </w:r>
            <w:r w:rsidRPr="00D3655D">
              <w:rPr>
                <w:rFonts w:cs="Calibri"/>
                <w:szCs w:val="24"/>
              </w:rPr>
              <w:br/>
              <w:t>Attendance Team Roles and Responsibilities</w:t>
            </w:r>
            <w:r w:rsidRPr="00D3655D">
              <w:rPr>
                <w:rFonts w:cs="Calibri"/>
                <w:szCs w:val="24"/>
              </w:rPr>
              <w:br/>
              <w:t>Develop and Implement Tiered Strategies</w:t>
            </w:r>
            <w:r w:rsidRPr="00D3655D">
              <w:rPr>
                <w:rFonts w:cs="Calibri"/>
                <w:szCs w:val="24"/>
              </w:rPr>
              <w:br/>
              <w:t>Attendance Contracts</w:t>
            </w:r>
            <w:r w:rsidRPr="00D3655D">
              <w:rPr>
                <w:rFonts w:cs="Calibri"/>
                <w:szCs w:val="24"/>
              </w:rPr>
              <w:br/>
              <w:t>Analyze Behavior Data</w:t>
            </w:r>
            <w:r w:rsidRPr="00D3655D">
              <w:rPr>
                <w:rFonts w:cs="Calibri"/>
                <w:szCs w:val="24"/>
              </w:rPr>
              <w:br/>
              <w:t>Create Teams</w:t>
            </w:r>
            <w:r w:rsidRPr="00D3655D">
              <w:rPr>
                <w:rFonts w:cs="Calibri"/>
                <w:szCs w:val="24"/>
              </w:rPr>
              <w:br/>
              <w:t xml:space="preserve">Plan </w:t>
            </w:r>
            <w:proofErr w:type="gramStart"/>
            <w:r w:rsidRPr="00D3655D">
              <w:rPr>
                <w:rFonts w:cs="Calibri"/>
                <w:szCs w:val="24"/>
              </w:rPr>
              <w:t>For</w:t>
            </w:r>
            <w:proofErr w:type="gramEnd"/>
            <w:r w:rsidRPr="00D3655D">
              <w:rPr>
                <w:rFonts w:cs="Calibri"/>
                <w:szCs w:val="24"/>
              </w:rPr>
              <w:t xml:space="preserve"> and Begin Implementation</w:t>
            </w:r>
          </w:p>
          <w:p w14:paraId="14F12C2F" w14:textId="77777777" w:rsidR="001E1BE4" w:rsidRPr="00D3655D" w:rsidRDefault="001E1BE4" w:rsidP="001E1BE4">
            <w:pPr>
              <w:spacing w:after="0"/>
              <w:ind w:left="0"/>
              <w:rPr>
                <w:rFonts w:cs="Calibri"/>
                <w:szCs w:val="24"/>
              </w:rPr>
            </w:pPr>
            <w:r w:rsidRPr="00D3655D">
              <w:rPr>
                <w:rFonts w:cs="Calibri"/>
                <w:szCs w:val="24"/>
              </w:rPr>
              <w:t>PBIS or Other Behavior Curriculum</w:t>
            </w:r>
            <w:r w:rsidRPr="00D3655D">
              <w:rPr>
                <w:rFonts w:cs="Calibri"/>
                <w:szCs w:val="24"/>
              </w:rPr>
              <w:br/>
              <w:t>Capturing Kids Hearts</w:t>
            </w:r>
            <w:r w:rsidRPr="00D3655D">
              <w:rPr>
                <w:rFonts w:cs="Calibri"/>
                <w:szCs w:val="24"/>
              </w:rPr>
              <w:br/>
              <w:t>Leader in Me</w:t>
            </w:r>
            <w:r w:rsidRPr="00D3655D">
              <w:rPr>
                <w:rFonts w:cs="Calibri"/>
                <w:szCs w:val="24"/>
              </w:rPr>
              <w:br/>
              <w:t>Build Independent Learners</w:t>
            </w:r>
            <w:r w:rsidRPr="00D3655D">
              <w:rPr>
                <w:rFonts w:cs="Calibri"/>
                <w:szCs w:val="24"/>
              </w:rPr>
              <w:br/>
              <w:t>RAOK Curriculum</w:t>
            </w:r>
          </w:p>
          <w:p w14:paraId="0338B935" w14:textId="77777777" w:rsidR="001E1BE4" w:rsidRPr="00D3655D" w:rsidRDefault="001E1BE4" w:rsidP="001E1BE4">
            <w:pPr>
              <w:spacing w:after="0"/>
              <w:ind w:left="0"/>
              <w:rPr>
                <w:rFonts w:cs="Calibri"/>
                <w:szCs w:val="24"/>
              </w:rPr>
            </w:pPr>
            <w:r w:rsidRPr="00D3655D">
              <w:rPr>
                <w:rFonts w:cs="Calibri"/>
                <w:szCs w:val="24"/>
              </w:rPr>
              <w:t>Random Acts of Kindness Curriculum</w:t>
            </w:r>
            <w:r w:rsidRPr="00D3655D">
              <w:rPr>
                <w:rFonts w:cs="Calibri"/>
                <w:szCs w:val="24"/>
              </w:rPr>
              <w:br/>
              <w:t>Second Step Curriculum</w:t>
            </w:r>
          </w:p>
          <w:p w14:paraId="3225C739" w14:textId="77777777" w:rsidR="001E1BE4" w:rsidRDefault="001E1BE4" w:rsidP="001E1BE4">
            <w:pPr>
              <w:spacing w:after="0"/>
              <w:ind w:left="0"/>
              <w:rPr>
                <w:rFonts w:cs="Calibri"/>
                <w:szCs w:val="24"/>
              </w:rPr>
            </w:pPr>
            <w:r w:rsidRPr="00D3655D">
              <w:rPr>
                <w:rFonts w:cs="Calibri"/>
                <w:szCs w:val="24"/>
              </w:rPr>
              <w:t>Parent and Community Involvement</w:t>
            </w:r>
          </w:p>
          <w:p w14:paraId="6E58AC8C" w14:textId="77777777" w:rsidR="001E1BE4" w:rsidRPr="00D3655D" w:rsidRDefault="001E1BE4" w:rsidP="001E1BE4">
            <w:pPr>
              <w:spacing w:after="0"/>
              <w:ind w:left="0"/>
              <w:rPr>
                <w:rFonts w:cs="Calibri"/>
                <w:szCs w:val="24"/>
              </w:rPr>
            </w:pPr>
            <w:r w:rsidRPr="00D3655D">
              <w:rPr>
                <w:rFonts w:cs="Calibri"/>
                <w:szCs w:val="24"/>
              </w:rPr>
              <w:t>Restorative Practices</w:t>
            </w:r>
            <w:r w:rsidRPr="00D3655D">
              <w:rPr>
                <w:rFonts w:cs="Calibri"/>
                <w:szCs w:val="24"/>
              </w:rPr>
              <w:br/>
              <w:t>Monitor Implementation of School Wide Behavior/Culture Systems</w:t>
            </w:r>
            <w:r w:rsidRPr="00D3655D">
              <w:rPr>
                <w:rFonts w:cs="Calibri"/>
                <w:szCs w:val="24"/>
              </w:rPr>
              <w:br/>
              <w:t>School Wide Behavior Expectations</w:t>
            </w:r>
          </w:p>
        </w:tc>
      </w:tr>
      <w:tr w:rsidR="001E1BE4" w:rsidRPr="00D3655D" w14:paraId="29BD6BD8" w14:textId="77777777" w:rsidTr="00E0448E">
        <w:trPr>
          <w:cantSplit/>
          <w:trHeight w:val="570"/>
          <w:jc w:val="center"/>
        </w:trPr>
        <w:tc>
          <w:tcPr>
            <w:tcW w:w="22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0F6AA8A" w14:textId="77777777" w:rsidR="001E1BE4" w:rsidRPr="00D3655D" w:rsidRDefault="001E1BE4" w:rsidP="001E1BE4">
            <w:pPr>
              <w:ind w:left="0"/>
              <w:rPr>
                <w:rFonts w:cs="Calibri"/>
                <w:szCs w:val="24"/>
              </w:rPr>
            </w:pPr>
            <w:r w:rsidRPr="00D3655D">
              <w:rPr>
                <w:rFonts w:cs="Calibri"/>
                <w:szCs w:val="24"/>
              </w:rPr>
              <w:lastRenderedPageBreak/>
              <w:t>Stakeholder Input</w:t>
            </w:r>
          </w:p>
        </w:tc>
        <w:tc>
          <w:tcPr>
            <w:tcW w:w="22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41F95D87" w14:textId="77777777" w:rsidR="001E1BE4" w:rsidRPr="00D3655D" w:rsidRDefault="001E1BE4" w:rsidP="001E1BE4">
            <w:pPr>
              <w:ind w:left="0"/>
              <w:rPr>
                <w:rFonts w:cs="Calibri"/>
                <w:szCs w:val="24"/>
              </w:rPr>
            </w:pPr>
            <w:r w:rsidRPr="00D3655D">
              <w:rPr>
                <w:rFonts w:cs="Calibri"/>
                <w:szCs w:val="24"/>
              </w:rPr>
              <w:t>Equitable solicitation and incorporation of family and other stakeholder input</w:t>
            </w:r>
          </w:p>
        </w:tc>
        <w:tc>
          <w:tcPr>
            <w:tcW w:w="66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685E561" w14:textId="77777777" w:rsidR="001E1BE4" w:rsidRPr="00D3655D" w:rsidRDefault="001E1BE4" w:rsidP="001E1BE4">
            <w:pPr>
              <w:ind w:left="0"/>
              <w:rPr>
                <w:rFonts w:cs="Calibri"/>
                <w:szCs w:val="24"/>
              </w:rPr>
            </w:pPr>
            <w:r w:rsidRPr="00D3655D">
              <w:rPr>
                <w:rFonts w:cs="Calibri"/>
                <w:szCs w:val="24"/>
              </w:rPr>
              <w:t>Acknowledge and respond to constructive feedback, suggestions, and criticism in a way that is timely, consistent and predictable.</w:t>
            </w:r>
            <w:r w:rsidRPr="00D3655D">
              <w:rPr>
                <w:rFonts w:cs="Calibri"/>
                <w:szCs w:val="24"/>
              </w:rPr>
              <w:br/>
              <w:t>Regularly gather, disaggregate, and analyze collective perceptions held by stakeholders</w:t>
            </w:r>
            <w:r w:rsidRPr="00D3655D">
              <w:rPr>
                <w:rFonts w:cs="Calibri"/>
                <w:szCs w:val="24"/>
              </w:rPr>
              <w:br/>
              <w:t>Family and Parent focused Surveys and Solicitation</w:t>
            </w:r>
            <w:r w:rsidRPr="00D3655D">
              <w:rPr>
                <w:rFonts w:cs="Calibri"/>
                <w:szCs w:val="24"/>
              </w:rPr>
              <w:br/>
              <w:t>Staff and School Focused Surveys and Solicitation</w:t>
            </w:r>
            <w:r w:rsidRPr="00D3655D">
              <w:rPr>
                <w:rFonts w:cs="Calibri"/>
                <w:szCs w:val="24"/>
              </w:rPr>
              <w:br/>
              <w:t>Utilize multiple methods to communicate and solicit feedback and data from all stakeholders, including historically under-served populations, to discuss, explore, and reflect on student learning.</w:t>
            </w:r>
            <w:r w:rsidRPr="00D3655D">
              <w:rPr>
                <w:rFonts w:cs="Calibri"/>
                <w:szCs w:val="24"/>
              </w:rPr>
              <w:br/>
              <w:t>Provide explicit expectations about responsibilities, behaviors, and available supports for each role in improving systems and student performance</w:t>
            </w:r>
            <w:r w:rsidRPr="00D3655D">
              <w:rPr>
                <w:rFonts w:cs="Calibri"/>
                <w:szCs w:val="24"/>
              </w:rPr>
              <w:br/>
              <w:t>Create Partnerships to Support Family and Community Involvement</w:t>
            </w:r>
            <w:r w:rsidRPr="00D3655D">
              <w:rPr>
                <w:rFonts w:cs="Calibri"/>
                <w:szCs w:val="24"/>
              </w:rPr>
              <w:br/>
              <w:t>Build Trusting Relationships</w:t>
            </w:r>
            <w:r w:rsidRPr="00D3655D">
              <w:rPr>
                <w:rFonts w:cs="Calibri"/>
                <w:szCs w:val="24"/>
              </w:rPr>
              <w:br/>
              <w:t>Parent Volunteer Program</w:t>
            </w:r>
            <w:r w:rsidRPr="00D3655D">
              <w:rPr>
                <w:rFonts w:cs="Calibri"/>
                <w:szCs w:val="24"/>
              </w:rPr>
              <w:br/>
              <w:t>Safe and Positive Environment</w:t>
            </w:r>
            <w:r w:rsidRPr="00D3655D">
              <w:rPr>
                <w:rFonts w:cs="Calibri"/>
                <w:szCs w:val="24"/>
              </w:rPr>
              <w:br/>
              <w:t>Understanding Students Backgrounds</w:t>
            </w:r>
            <w:r w:rsidRPr="00D3655D">
              <w:rPr>
                <w:rFonts w:cs="Calibri"/>
                <w:szCs w:val="24"/>
              </w:rPr>
              <w:br/>
              <w:t>Create an Inclusive Culture</w:t>
            </w:r>
            <w:r w:rsidRPr="00D3655D">
              <w:rPr>
                <w:rFonts w:cs="Calibri"/>
                <w:szCs w:val="24"/>
              </w:rPr>
              <w:br/>
              <w:t>Family Literacy Program (English Language classes for adults)</w:t>
            </w:r>
            <w:r w:rsidRPr="00D3655D">
              <w:rPr>
                <w:rFonts w:cs="Calibri"/>
                <w:szCs w:val="24"/>
              </w:rPr>
              <w:br/>
              <w:t>Parent Teacher Organization (PTO)</w:t>
            </w:r>
            <w:r w:rsidRPr="00D3655D">
              <w:rPr>
                <w:rFonts w:cs="Calibri"/>
                <w:szCs w:val="24"/>
              </w:rPr>
              <w:br/>
              <w:t>Parent Outreach Events (Coffee with the Principal, etc.)</w:t>
            </w:r>
            <w:r w:rsidRPr="00D3655D">
              <w:rPr>
                <w:rFonts w:cs="Calibri"/>
                <w:szCs w:val="24"/>
              </w:rPr>
              <w:br/>
              <w:t>Dedicate Necessary Resources</w:t>
            </w:r>
            <w:r w:rsidRPr="00D3655D">
              <w:rPr>
                <w:rFonts w:cs="Calibri"/>
                <w:szCs w:val="24"/>
              </w:rPr>
              <w:br/>
              <w:t>Design Capacity Building Opportunities</w:t>
            </w:r>
          </w:p>
        </w:tc>
      </w:tr>
      <w:tr w:rsidR="001E1BE4" w:rsidRPr="00D3655D" w14:paraId="7FCA79DF" w14:textId="77777777" w:rsidTr="00E0448E">
        <w:trPr>
          <w:cantSplit/>
          <w:trHeight w:val="570"/>
          <w:jc w:val="center"/>
        </w:trPr>
        <w:tc>
          <w:tcPr>
            <w:tcW w:w="22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62DEFA62" w14:textId="77777777" w:rsidR="001E1BE4" w:rsidRPr="00D3655D" w:rsidRDefault="001E1BE4" w:rsidP="001E1BE4">
            <w:pPr>
              <w:ind w:left="0"/>
              <w:rPr>
                <w:rFonts w:cs="Calibri"/>
                <w:szCs w:val="24"/>
              </w:rPr>
            </w:pPr>
            <w:r w:rsidRPr="00D3655D">
              <w:rPr>
                <w:rFonts w:cs="Calibri"/>
                <w:szCs w:val="24"/>
              </w:rPr>
              <w:t>Targeted Student Academic Supports</w:t>
            </w:r>
          </w:p>
        </w:tc>
        <w:tc>
          <w:tcPr>
            <w:tcW w:w="22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F38754B" w14:textId="77777777" w:rsidR="001E1BE4" w:rsidRPr="00D3655D" w:rsidRDefault="001E1BE4" w:rsidP="001E1BE4">
            <w:pPr>
              <w:ind w:left="0"/>
              <w:rPr>
                <w:rFonts w:cs="Calibri"/>
                <w:szCs w:val="24"/>
              </w:rPr>
            </w:pPr>
            <w:r w:rsidRPr="00D3655D">
              <w:rPr>
                <w:rFonts w:cs="Calibri"/>
                <w:szCs w:val="24"/>
              </w:rPr>
              <w:t>Systems that provide additional support to identified students beyond universal instruction</w:t>
            </w:r>
          </w:p>
        </w:tc>
        <w:tc>
          <w:tcPr>
            <w:tcW w:w="66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53F8831B" w14:textId="77777777" w:rsidR="001E1BE4" w:rsidRPr="00D3655D" w:rsidRDefault="001E1BE4" w:rsidP="001E1BE4">
            <w:pPr>
              <w:ind w:left="0"/>
              <w:rPr>
                <w:rFonts w:cs="Calibri"/>
                <w:szCs w:val="24"/>
              </w:rPr>
            </w:pPr>
            <w:r w:rsidRPr="00D3655D">
              <w:rPr>
                <w:rFonts w:cs="Calibri"/>
                <w:szCs w:val="24"/>
              </w:rPr>
              <w:t>Implement or Refine an Intervention or Small Groups Program</w:t>
            </w:r>
            <w:r w:rsidRPr="00D3655D">
              <w:rPr>
                <w:rFonts w:cs="Calibri"/>
                <w:szCs w:val="24"/>
              </w:rPr>
              <w:br/>
              <w:t>Implement Layered Continuum of Supports (MTSS)</w:t>
            </w:r>
            <w:r w:rsidRPr="00D3655D">
              <w:rPr>
                <w:rFonts w:cs="Calibri"/>
                <w:szCs w:val="24"/>
              </w:rPr>
              <w:br/>
              <w:t>Academic Interventions</w:t>
            </w:r>
            <w:r w:rsidRPr="00D3655D">
              <w:rPr>
                <w:rFonts w:cs="Calibri"/>
                <w:szCs w:val="24"/>
              </w:rPr>
              <w:br/>
              <w:t>Based on identified needs, incorporate effective student supports and instructional or behavioral interventions</w:t>
            </w:r>
          </w:p>
        </w:tc>
      </w:tr>
      <w:tr w:rsidR="001E1BE4" w:rsidRPr="00D3655D" w14:paraId="5D922575" w14:textId="77777777" w:rsidTr="00E0448E">
        <w:trPr>
          <w:cantSplit/>
          <w:trHeight w:val="570"/>
          <w:jc w:val="center"/>
        </w:trPr>
        <w:tc>
          <w:tcPr>
            <w:tcW w:w="2242"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5B262C4" w14:textId="77777777" w:rsidR="001E1BE4" w:rsidRPr="00D3655D" w:rsidRDefault="001E1BE4" w:rsidP="001E1BE4">
            <w:pPr>
              <w:ind w:left="0"/>
              <w:rPr>
                <w:rFonts w:cs="Calibri"/>
                <w:szCs w:val="24"/>
              </w:rPr>
            </w:pPr>
            <w:r w:rsidRPr="00D3655D">
              <w:rPr>
                <w:rFonts w:cs="Calibri"/>
                <w:szCs w:val="24"/>
              </w:rPr>
              <w:lastRenderedPageBreak/>
              <w:t>Targeted Talent Development</w:t>
            </w:r>
          </w:p>
        </w:tc>
        <w:tc>
          <w:tcPr>
            <w:tcW w:w="225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7783AB54" w14:textId="77777777" w:rsidR="001E1BE4" w:rsidRPr="00D3655D" w:rsidRDefault="001E1BE4" w:rsidP="001E1BE4">
            <w:pPr>
              <w:ind w:left="0"/>
              <w:rPr>
                <w:rFonts w:cs="Calibri"/>
                <w:szCs w:val="24"/>
              </w:rPr>
            </w:pPr>
            <w:r w:rsidRPr="00D3655D">
              <w:rPr>
                <w:rFonts w:cs="Calibri"/>
                <w:szCs w:val="24"/>
              </w:rPr>
              <w:t>Professional development structures and practices</w:t>
            </w:r>
          </w:p>
        </w:tc>
        <w:tc>
          <w:tcPr>
            <w:tcW w:w="6660" w:type="dxa"/>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1150A337" w14:textId="77777777" w:rsidR="001E1BE4" w:rsidRPr="00D3655D" w:rsidRDefault="001E1BE4" w:rsidP="001E1BE4">
            <w:pPr>
              <w:spacing w:line="256" w:lineRule="auto"/>
              <w:ind w:left="0"/>
              <w:rPr>
                <w:rFonts w:cs="Calibri"/>
                <w:szCs w:val="24"/>
              </w:rPr>
            </w:pPr>
            <w:r w:rsidRPr="00D3655D">
              <w:rPr>
                <w:rFonts w:cs="Calibri"/>
                <w:szCs w:val="24"/>
              </w:rPr>
              <w:t>Offer and evaluate high-quality, culturally appropriate, responsive professional learning opportunities</w:t>
            </w:r>
            <w:r w:rsidRPr="00D3655D">
              <w:rPr>
                <w:rFonts w:cs="Calibri"/>
                <w:szCs w:val="24"/>
              </w:rPr>
              <w:br/>
              <w:t>Balanced Literacy PD</w:t>
            </w:r>
            <w:r w:rsidRPr="00D3655D">
              <w:rPr>
                <w:rFonts w:cs="Calibri"/>
                <w:szCs w:val="24"/>
              </w:rPr>
              <w:br/>
              <w:t>Competency Based Learning</w:t>
            </w:r>
            <w:r w:rsidRPr="00D3655D">
              <w:rPr>
                <w:rFonts w:cs="Calibri"/>
                <w:szCs w:val="24"/>
              </w:rPr>
              <w:br/>
              <w:t>Differentiated PD</w:t>
            </w:r>
            <w:r w:rsidRPr="00D3655D">
              <w:rPr>
                <w:rFonts w:cs="Calibri"/>
                <w:szCs w:val="24"/>
              </w:rPr>
              <w:br/>
              <w:t>Difficult Conversations</w:t>
            </w:r>
            <w:r w:rsidRPr="00D3655D">
              <w:rPr>
                <w:rFonts w:cs="Calibri"/>
                <w:szCs w:val="24"/>
              </w:rPr>
              <w:br/>
              <w:t>Engaging All Students</w:t>
            </w:r>
            <w:r w:rsidRPr="00D3655D">
              <w:rPr>
                <w:rFonts w:cs="Calibri"/>
                <w:szCs w:val="24"/>
              </w:rPr>
              <w:br/>
              <w:t>Equitable Educator Mindsets</w:t>
            </w:r>
            <w:r w:rsidRPr="00D3655D">
              <w:rPr>
                <w:rFonts w:cs="Calibri"/>
                <w:szCs w:val="24"/>
              </w:rPr>
              <w:br/>
              <w:t>Book Study</w:t>
            </w:r>
            <w:r w:rsidRPr="00D3655D">
              <w:rPr>
                <w:rFonts w:cs="Calibri"/>
                <w:szCs w:val="24"/>
              </w:rPr>
              <w:br/>
              <w:t>Instructional Strategies</w:t>
            </w:r>
            <w:r w:rsidRPr="00D3655D">
              <w:rPr>
                <w:rFonts w:cs="Calibri"/>
                <w:szCs w:val="24"/>
              </w:rPr>
              <w:br/>
              <w:t>Mathematics</w:t>
            </w:r>
            <w:r w:rsidRPr="00D3655D">
              <w:rPr>
                <w:rFonts w:cs="Calibri"/>
                <w:szCs w:val="24"/>
              </w:rPr>
              <w:br/>
              <w:t>Kagan Strategies</w:t>
            </w:r>
            <w:r w:rsidRPr="00D3655D">
              <w:rPr>
                <w:rFonts w:cs="Calibri"/>
                <w:szCs w:val="24"/>
              </w:rPr>
              <w:br/>
              <w:t>Providing Student Feedback</w:t>
            </w:r>
            <w:r w:rsidRPr="00D3655D">
              <w:rPr>
                <w:rFonts w:cs="Calibri"/>
                <w:szCs w:val="24"/>
              </w:rPr>
              <w:br/>
              <w:t>Questioning</w:t>
            </w:r>
            <w:r w:rsidRPr="00D3655D">
              <w:rPr>
                <w:rFonts w:cs="Calibri"/>
                <w:szCs w:val="24"/>
              </w:rPr>
              <w:br/>
              <w:t>Rigor and Cognitive Load</w:t>
            </w:r>
            <w:r w:rsidRPr="00D3655D">
              <w:rPr>
                <w:rFonts w:cs="Calibri"/>
                <w:szCs w:val="24"/>
              </w:rPr>
              <w:br/>
              <w:t>Teacher Leadership and Collaboration</w:t>
            </w:r>
            <w:r w:rsidRPr="00D3655D">
              <w:rPr>
                <w:rFonts w:cs="Calibri"/>
                <w:szCs w:val="24"/>
              </w:rPr>
              <w:br/>
              <w:t>Visible Learning</w:t>
            </w:r>
            <w:r w:rsidRPr="00D3655D">
              <w:rPr>
                <w:rFonts w:cs="Calibri"/>
                <w:szCs w:val="24"/>
              </w:rPr>
              <w:br/>
            </w:r>
            <w:proofErr w:type="spellStart"/>
            <w:r w:rsidRPr="00D3655D">
              <w:rPr>
                <w:rFonts w:cs="Calibri"/>
                <w:szCs w:val="24"/>
              </w:rPr>
              <w:t>Learning</w:t>
            </w:r>
            <w:proofErr w:type="spellEnd"/>
            <w:r w:rsidRPr="00D3655D">
              <w:rPr>
                <w:rFonts w:cs="Calibri"/>
                <w:szCs w:val="24"/>
              </w:rPr>
              <w:t xml:space="preserve"> Lab</w:t>
            </w:r>
            <w:r w:rsidRPr="00D3655D">
              <w:rPr>
                <w:rFonts w:cs="Calibri"/>
                <w:szCs w:val="24"/>
              </w:rPr>
              <w:br/>
              <w:t>PLC Time and Effective Scheduling</w:t>
            </w:r>
            <w:r w:rsidRPr="00D3655D">
              <w:rPr>
                <w:rFonts w:cs="Calibri"/>
                <w:szCs w:val="24"/>
              </w:rPr>
              <w:br/>
              <w:t>General 'alignment', not necessarily PLC</w:t>
            </w:r>
          </w:p>
        </w:tc>
      </w:tr>
    </w:tbl>
    <w:p w14:paraId="1898E2FB" w14:textId="77777777" w:rsidR="00D3655D" w:rsidRPr="00D64DF7" w:rsidRDefault="00D3655D" w:rsidP="00D3655D">
      <w:pPr>
        <w:spacing w:before="240" w:after="0"/>
        <w:rPr>
          <w:rFonts w:eastAsia="Calibri" w:cs="Calibri"/>
          <w:color w:val="000000" w:themeColor="text1"/>
          <w:szCs w:val="24"/>
        </w:rPr>
      </w:pPr>
    </w:p>
    <w:sectPr w:rsidR="00D3655D" w:rsidRPr="00D64DF7" w:rsidSect="00532DDC">
      <w:footerReference w:type="default" r:id="rId9"/>
      <w:pgSz w:w="12240" w:h="15840"/>
      <w:pgMar w:top="360" w:right="360" w:bottom="360" w:left="36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2099C" w14:textId="77777777" w:rsidR="00BF6C7D" w:rsidRDefault="00BF6C7D" w:rsidP="00271BD6">
      <w:pPr>
        <w:spacing w:after="0"/>
      </w:pPr>
      <w:r>
        <w:separator/>
      </w:r>
    </w:p>
  </w:endnote>
  <w:endnote w:type="continuationSeparator" w:id="0">
    <w:p w14:paraId="2BF04A91" w14:textId="77777777" w:rsidR="00BF6C7D" w:rsidRDefault="00BF6C7D" w:rsidP="00271BD6">
      <w:pPr>
        <w:spacing w:after="0"/>
      </w:pPr>
      <w:r>
        <w:continuationSeparator/>
      </w:r>
    </w:p>
  </w:endnote>
  <w:endnote w:type="continuationNotice" w:id="1">
    <w:p w14:paraId="341CE153" w14:textId="77777777" w:rsidR="00BF6C7D" w:rsidRDefault="00BF6C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500">
    <w:altName w:val="Calibri"/>
    <w:panose1 w:val="00000000000000000000"/>
    <w:charset w:val="00"/>
    <w:family w:val="modern"/>
    <w:notTrueType/>
    <w:pitch w:val="variable"/>
    <w:sig w:usb0="A00000AF" w:usb1="40000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239342"/>
      <w:docPartObj>
        <w:docPartGallery w:val="Page Numbers (Bottom of Page)"/>
        <w:docPartUnique/>
      </w:docPartObj>
    </w:sdtPr>
    <w:sdtEndPr>
      <w:rPr>
        <w:noProof/>
      </w:rPr>
    </w:sdtEndPr>
    <w:sdtContent>
      <w:p w14:paraId="251C3DD0" w14:textId="44CAAE10" w:rsidR="00271BD6" w:rsidRDefault="00800BC4">
        <w:pPr>
          <w:pStyle w:val="Footer"/>
          <w:jc w:val="right"/>
        </w:pPr>
        <w:r w:rsidRPr="00800BC4">
          <w:rPr>
            <w:noProof/>
          </w:rPr>
          <mc:AlternateContent>
            <mc:Choice Requires="wps">
              <w:drawing>
                <wp:anchor distT="0" distB="0" distL="114300" distR="114300" simplePos="0" relativeHeight="251658240" behindDoc="0" locked="0" layoutInCell="1" allowOverlap="1" wp14:anchorId="2E84859D" wp14:editId="601B0A61">
                  <wp:simplePos x="0" y="0"/>
                  <wp:positionH relativeFrom="column">
                    <wp:posOffset>231775</wp:posOffset>
                  </wp:positionH>
                  <wp:positionV relativeFrom="paragraph">
                    <wp:posOffset>95580</wp:posOffset>
                  </wp:positionV>
                  <wp:extent cx="6539788" cy="0"/>
                  <wp:effectExtent l="0" t="0" r="0" b="0"/>
                  <wp:wrapNone/>
                  <wp:docPr id="72091874"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39788"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66704"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5pt,7.55pt" to="533.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" strokecolor="#156082 [3204]" strokeweight="1pt">
                  <v:stroke joinstyle="miter"/>
                </v:line>
              </w:pict>
            </mc:Fallback>
          </mc:AlternateContent>
        </w:r>
        <w:r w:rsidR="00271BD6" w:rsidRPr="00800BC4">
          <w:fldChar w:fldCharType="begin"/>
        </w:r>
        <w:r w:rsidR="00271BD6" w:rsidRPr="00800BC4">
          <w:instrText xml:space="preserve"> PAGE   \* MERGEFORMAT </w:instrText>
        </w:r>
        <w:r w:rsidR="00271BD6" w:rsidRPr="00800BC4">
          <w:fldChar w:fldCharType="separate"/>
        </w:r>
        <w:r w:rsidR="00271BD6" w:rsidRPr="00800BC4">
          <w:t>2</w:t>
        </w:r>
        <w:r w:rsidR="00271BD6" w:rsidRPr="00800BC4">
          <w:fldChar w:fldCharType="end"/>
        </w:r>
      </w:p>
    </w:sdtContent>
  </w:sdt>
  <w:p w14:paraId="59395C7D" w14:textId="77777777" w:rsidR="00271BD6" w:rsidRDefault="00271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60F78" w14:textId="77777777" w:rsidR="00BF6C7D" w:rsidRDefault="00BF6C7D" w:rsidP="00271BD6">
      <w:pPr>
        <w:spacing w:after="0"/>
      </w:pPr>
      <w:r>
        <w:separator/>
      </w:r>
    </w:p>
  </w:footnote>
  <w:footnote w:type="continuationSeparator" w:id="0">
    <w:p w14:paraId="7013BD1A" w14:textId="77777777" w:rsidR="00BF6C7D" w:rsidRDefault="00BF6C7D" w:rsidP="00271BD6">
      <w:pPr>
        <w:spacing w:after="0"/>
      </w:pPr>
      <w:r>
        <w:continuationSeparator/>
      </w:r>
    </w:p>
  </w:footnote>
  <w:footnote w:type="continuationNotice" w:id="1">
    <w:p w14:paraId="045E29F0" w14:textId="77777777" w:rsidR="00BF6C7D" w:rsidRDefault="00BF6C7D">
      <w:pPr>
        <w:spacing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2B9A2"/>
    <w:multiLevelType w:val="hybridMultilevel"/>
    <w:tmpl w:val="74C88776"/>
    <w:lvl w:ilvl="0" w:tplc="2EF86362">
      <w:start w:val="1"/>
      <w:numFmt w:val="bullet"/>
      <w:lvlText w:val=""/>
      <w:lvlJc w:val="left"/>
      <w:pPr>
        <w:ind w:left="792" w:hanging="360"/>
      </w:pPr>
      <w:rPr>
        <w:rFonts w:ascii="Symbol" w:hAnsi="Symbol" w:hint="default"/>
      </w:rPr>
    </w:lvl>
    <w:lvl w:ilvl="1" w:tplc="259ACF50">
      <w:start w:val="1"/>
      <w:numFmt w:val="bullet"/>
      <w:lvlText w:val="o"/>
      <w:lvlJc w:val="left"/>
      <w:pPr>
        <w:ind w:left="1512" w:hanging="360"/>
      </w:pPr>
      <w:rPr>
        <w:rFonts w:ascii="Courier New" w:hAnsi="Courier New" w:hint="default"/>
      </w:rPr>
    </w:lvl>
    <w:lvl w:ilvl="2" w:tplc="BDF86B72">
      <w:start w:val="1"/>
      <w:numFmt w:val="bullet"/>
      <w:lvlText w:val=""/>
      <w:lvlJc w:val="left"/>
      <w:pPr>
        <w:ind w:left="2232" w:hanging="360"/>
      </w:pPr>
      <w:rPr>
        <w:rFonts w:ascii="Wingdings" w:hAnsi="Wingdings" w:hint="default"/>
      </w:rPr>
    </w:lvl>
    <w:lvl w:ilvl="3" w:tplc="72BAA5BE">
      <w:start w:val="1"/>
      <w:numFmt w:val="bullet"/>
      <w:lvlText w:val=""/>
      <w:lvlJc w:val="left"/>
      <w:pPr>
        <w:ind w:left="2952" w:hanging="360"/>
      </w:pPr>
      <w:rPr>
        <w:rFonts w:ascii="Symbol" w:hAnsi="Symbol" w:hint="default"/>
      </w:rPr>
    </w:lvl>
    <w:lvl w:ilvl="4" w:tplc="F6F0EBEC">
      <w:start w:val="1"/>
      <w:numFmt w:val="bullet"/>
      <w:lvlText w:val="o"/>
      <w:lvlJc w:val="left"/>
      <w:pPr>
        <w:ind w:left="3672" w:hanging="360"/>
      </w:pPr>
      <w:rPr>
        <w:rFonts w:ascii="Courier New" w:hAnsi="Courier New" w:hint="default"/>
      </w:rPr>
    </w:lvl>
    <w:lvl w:ilvl="5" w:tplc="73A4DDC2">
      <w:start w:val="1"/>
      <w:numFmt w:val="bullet"/>
      <w:lvlText w:val=""/>
      <w:lvlJc w:val="left"/>
      <w:pPr>
        <w:ind w:left="4392" w:hanging="360"/>
      </w:pPr>
      <w:rPr>
        <w:rFonts w:ascii="Wingdings" w:hAnsi="Wingdings" w:hint="default"/>
      </w:rPr>
    </w:lvl>
    <w:lvl w:ilvl="6" w:tplc="FC8C0C7E">
      <w:start w:val="1"/>
      <w:numFmt w:val="bullet"/>
      <w:lvlText w:val=""/>
      <w:lvlJc w:val="left"/>
      <w:pPr>
        <w:ind w:left="5112" w:hanging="360"/>
      </w:pPr>
      <w:rPr>
        <w:rFonts w:ascii="Symbol" w:hAnsi="Symbol" w:hint="default"/>
      </w:rPr>
    </w:lvl>
    <w:lvl w:ilvl="7" w:tplc="A38CADA4">
      <w:start w:val="1"/>
      <w:numFmt w:val="bullet"/>
      <w:lvlText w:val="o"/>
      <w:lvlJc w:val="left"/>
      <w:pPr>
        <w:ind w:left="5832" w:hanging="360"/>
      </w:pPr>
      <w:rPr>
        <w:rFonts w:ascii="Courier New" w:hAnsi="Courier New" w:hint="default"/>
      </w:rPr>
    </w:lvl>
    <w:lvl w:ilvl="8" w:tplc="176E56A6">
      <w:start w:val="1"/>
      <w:numFmt w:val="bullet"/>
      <w:lvlText w:val=""/>
      <w:lvlJc w:val="left"/>
      <w:pPr>
        <w:ind w:left="6552" w:hanging="360"/>
      </w:pPr>
      <w:rPr>
        <w:rFonts w:ascii="Wingdings" w:hAnsi="Wingdings" w:hint="default"/>
      </w:rPr>
    </w:lvl>
  </w:abstractNum>
  <w:num w:numId="1" w16cid:durableId="197282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5"/>
    <w:rsid w:val="00001AC8"/>
    <w:rsid w:val="000226B7"/>
    <w:rsid w:val="000368D0"/>
    <w:rsid w:val="000803B8"/>
    <w:rsid w:val="00087158"/>
    <w:rsid w:val="0009012C"/>
    <w:rsid w:val="00090426"/>
    <w:rsid w:val="00096B1F"/>
    <w:rsid w:val="00192153"/>
    <w:rsid w:val="00194D04"/>
    <w:rsid w:val="001E1BE4"/>
    <w:rsid w:val="00220348"/>
    <w:rsid w:val="00257995"/>
    <w:rsid w:val="00271BD6"/>
    <w:rsid w:val="002866C2"/>
    <w:rsid w:val="002933D8"/>
    <w:rsid w:val="00347FC5"/>
    <w:rsid w:val="00350B15"/>
    <w:rsid w:val="00356909"/>
    <w:rsid w:val="00385B40"/>
    <w:rsid w:val="003A1E43"/>
    <w:rsid w:val="003B202F"/>
    <w:rsid w:val="003D6325"/>
    <w:rsid w:val="003E7A47"/>
    <w:rsid w:val="003F06E3"/>
    <w:rsid w:val="003F4054"/>
    <w:rsid w:val="0042101B"/>
    <w:rsid w:val="00470DF3"/>
    <w:rsid w:val="00490521"/>
    <w:rsid w:val="004C6457"/>
    <w:rsid w:val="004F3890"/>
    <w:rsid w:val="004F76BE"/>
    <w:rsid w:val="0050764C"/>
    <w:rsid w:val="00521466"/>
    <w:rsid w:val="00532DDC"/>
    <w:rsid w:val="005333DF"/>
    <w:rsid w:val="005338B2"/>
    <w:rsid w:val="005741E1"/>
    <w:rsid w:val="005C2CA4"/>
    <w:rsid w:val="005D4857"/>
    <w:rsid w:val="00635127"/>
    <w:rsid w:val="00663326"/>
    <w:rsid w:val="00666589"/>
    <w:rsid w:val="0066783F"/>
    <w:rsid w:val="00684EA7"/>
    <w:rsid w:val="006C5F81"/>
    <w:rsid w:val="006D1089"/>
    <w:rsid w:val="0071366B"/>
    <w:rsid w:val="0071689B"/>
    <w:rsid w:val="007470F3"/>
    <w:rsid w:val="007A0C15"/>
    <w:rsid w:val="007C4375"/>
    <w:rsid w:val="00800BC4"/>
    <w:rsid w:val="00846376"/>
    <w:rsid w:val="00872858"/>
    <w:rsid w:val="008824E9"/>
    <w:rsid w:val="0089365E"/>
    <w:rsid w:val="00897925"/>
    <w:rsid w:val="008F2292"/>
    <w:rsid w:val="00914DF8"/>
    <w:rsid w:val="009253FF"/>
    <w:rsid w:val="009646A5"/>
    <w:rsid w:val="009678EE"/>
    <w:rsid w:val="009758C2"/>
    <w:rsid w:val="009A6020"/>
    <w:rsid w:val="009F42B7"/>
    <w:rsid w:val="00A16654"/>
    <w:rsid w:val="00A46ED5"/>
    <w:rsid w:val="00A61C63"/>
    <w:rsid w:val="00AC14E3"/>
    <w:rsid w:val="00AD7D2D"/>
    <w:rsid w:val="00B27BA9"/>
    <w:rsid w:val="00B30393"/>
    <w:rsid w:val="00B71039"/>
    <w:rsid w:val="00B8160C"/>
    <w:rsid w:val="00BB53A5"/>
    <w:rsid w:val="00BC6513"/>
    <w:rsid w:val="00BF6C7D"/>
    <w:rsid w:val="00BF7E68"/>
    <w:rsid w:val="00C24C37"/>
    <w:rsid w:val="00C25164"/>
    <w:rsid w:val="00C5735A"/>
    <w:rsid w:val="00CC6156"/>
    <w:rsid w:val="00CC7A7D"/>
    <w:rsid w:val="00CD6299"/>
    <w:rsid w:val="00CE088D"/>
    <w:rsid w:val="00CE0A48"/>
    <w:rsid w:val="00D01ABF"/>
    <w:rsid w:val="00D01ED0"/>
    <w:rsid w:val="00D07A2B"/>
    <w:rsid w:val="00D3655D"/>
    <w:rsid w:val="00D4450B"/>
    <w:rsid w:val="00D64DF7"/>
    <w:rsid w:val="00D84267"/>
    <w:rsid w:val="00DA7B02"/>
    <w:rsid w:val="00DB371F"/>
    <w:rsid w:val="00DD0F67"/>
    <w:rsid w:val="00E0448E"/>
    <w:rsid w:val="00E4109F"/>
    <w:rsid w:val="00E607BF"/>
    <w:rsid w:val="00F16300"/>
    <w:rsid w:val="00F4632A"/>
    <w:rsid w:val="00F56CAF"/>
    <w:rsid w:val="00F62302"/>
    <w:rsid w:val="00FD00DA"/>
    <w:rsid w:val="00FD1868"/>
    <w:rsid w:val="11005EDF"/>
    <w:rsid w:val="37627306"/>
    <w:rsid w:val="49D74D27"/>
    <w:rsid w:val="50C9750D"/>
    <w:rsid w:val="583C63B5"/>
    <w:rsid w:val="60067891"/>
    <w:rsid w:val="745FF81C"/>
    <w:rsid w:val="780BB6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CBED1"/>
  <w15:chartTrackingRefBased/>
  <w15:docId w15:val="{9F7FED88-AECE-4CA2-B27B-A972B51D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55D"/>
    <w:pPr>
      <w:spacing w:line="240" w:lineRule="auto"/>
      <w:ind w:left="432" w:right="432"/>
    </w:pPr>
    <w:rPr>
      <w:rFonts w:ascii="Calibri" w:hAnsi="Calibri"/>
      <w:sz w:val="24"/>
    </w:rPr>
  </w:style>
  <w:style w:type="paragraph" w:styleId="Heading1">
    <w:name w:val="heading 1"/>
    <w:basedOn w:val="Normal"/>
    <w:next w:val="Normal"/>
    <w:link w:val="Heading1Char"/>
    <w:uiPriority w:val="9"/>
    <w:qFormat/>
    <w:rsid w:val="009F42B7"/>
    <w:pPr>
      <w:keepNext/>
      <w:keepLines/>
      <w:spacing w:before="360" w:after="0"/>
      <w:outlineLvl w:val="0"/>
    </w:pPr>
    <w:rPr>
      <w:rFonts w:ascii="Museo 500" w:eastAsiaTheme="majorEastAsia" w:hAnsi="Museo 500" w:cstheme="majorBidi"/>
      <w:color w:val="0F4761" w:themeColor="accent1" w:themeShade="BF"/>
      <w:sz w:val="44"/>
      <w:szCs w:val="40"/>
    </w:rPr>
  </w:style>
  <w:style w:type="paragraph" w:styleId="Heading2">
    <w:name w:val="heading 2"/>
    <w:basedOn w:val="Normal"/>
    <w:next w:val="Normal"/>
    <w:link w:val="Heading2Char"/>
    <w:uiPriority w:val="9"/>
    <w:unhideWhenUsed/>
    <w:qFormat/>
    <w:rsid w:val="00194D04"/>
    <w:pPr>
      <w:keepNext/>
      <w:keepLines/>
      <w:spacing w:before="120" w:after="180"/>
      <w:outlineLvl w:val="1"/>
    </w:pPr>
    <w:rPr>
      <w:rFonts w:eastAsiaTheme="majorEastAsia" w:cstheme="majorBidi"/>
      <w:b/>
      <w:color w:val="0F4761" w:themeColor="accent1" w:themeShade="BF"/>
      <w:sz w:val="32"/>
      <w:szCs w:val="32"/>
    </w:rPr>
  </w:style>
  <w:style w:type="paragraph" w:styleId="Heading3">
    <w:name w:val="heading 3"/>
    <w:basedOn w:val="Normal"/>
    <w:next w:val="Normal"/>
    <w:link w:val="Heading3Char"/>
    <w:uiPriority w:val="9"/>
    <w:unhideWhenUsed/>
    <w:qFormat/>
    <w:rsid w:val="005D4857"/>
    <w:pPr>
      <w:keepNext/>
      <w:keepLines/>
      <w:spacing w:before="16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semiHidden/>
    <w:unhideWhenUsed/>
    <w:qFormat/>
    <w:rsid w:val="007A0C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C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C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C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C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C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2B7"/>
    <w:rPr>
      <w:rFonts w:ascii="Museo 500" w:eastAsiaTheme="majorEastAsia" w:hAnsi="Museo 500" w:cstheme="majorBidi"/>
      <w:color w:val="0F4761" w:themeColor="accent1" w:themeShade="BF"/>
      <w:sz w:val="44"/>
      <w:szCs w:val="40"/>
    </w:rPr>
  </w:style>
  <w:style w:type="character" w:customStyle="1" w:styleId="Heading2Char">
    <w:name w:val="Heading 2 Char"/>
    <w:basedOn w:val="DefaultParagraphFont"/>
    <w:link w:val="Heading2"/>
    <w:uiPriority w:val="9"/>
    <w:rsid w:val="00194D04"/>
    <w:rPr>
      <w:rFonts w:ascii="Calibri" w:eastAsiaTheme="majorEastAsia" w:hAnsi="Calibri" w:cstheme="majorBidi"/>
      <w:b/>
      <w:color w:val="0F4761" w:themeColor="accent1" w:themeShade="BF"/>
      <w:sz w:val="32"/>
      <w:szCs w:val="32"/>
    </w:rPr>
  </w:style>
  <w:style w:type="character" w:customStyle="1" w:styleId="Heading3Char">
    <w:name w:val="Heading 3 Char"/>
    <w:basedOn w:val="DefaultParagraphFont"/>
    <w:link w:val="Heading3"/>
    <w:uiPriority w:val="9"/>
    <w:rsid w:val="005D4857"/>
    <w:rPr>
      <w:rFonts w:ascii="Calibri" w:eastAsiaTheme="majorEastAsia" w:hAnsi="Calibri" w:cstheme="majorBidi"/>
      <w:color w:val="000000" w:themeColor="text1"/>
      <w:sz w:val="28"/>
      <w:szCs w:val="28"/>
    </w:rPr>
  </w:style>
  <w:style w:type="character" w:customStyle="1" w:styleId="Heading4Char">
    <w:name w:val="Heading 4 Char"/>
    <w:basedOn w:val="DefaultParagraphFont"/>
    <w:link w:val="Heading4"/>
    <w:uiPriority w:val="9"/>
    <w:semiHidden/>
    <w:rsid w:val="007A0C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C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C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C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C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C15"/>
    <w:rPr>
      <w:rFonts w:eastAsiaTheme="majorEastAsia" w:cstheme="majorBidi"/>
      <w:color w:val="272727" w:themeColor="text1" w:themeTint="D8"/>
    </w:rPr>
  </w:style>
  <w:style w:type="paragraph" w:styleId="Title">
    <w:name w:val="Title"/>
    <w:basedOn w:val="Normal"/>
    <w:next w:val="Normal"/>
    <w:link w:val="TitleChar"/>
    <w:uiPriority w:val="10"/>
    <w:qFormat/>
    <w:rsid w:val="007A0C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C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C15"/>
    <w:pPr>
      <w:numPr>
        <w:ilvl w:val="1"/>
      </w:numPr>
      <w:ind w:left="432"/>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C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C15"/>
    <w:pPr>
      <w:spacing w:before="160"/>
      <w:jc w:val="center"/>
    </w:pPr>
    <w:rPr>
      <w:i/>
      <w:iCs/>
      <w:color w:val="404040" w:themeColor="text1" w:themeTint="BF"/>
    </w:rPr>
  </w:style>
  <w:style w:type="character" w:customStyle="1" w:styleId="QuoteChar">
    <w:name w:val="Quote Char"/>
    <w:basedOn w:val="DefaultParagraphFont"/>
    <w:link w:val="Quote"/>
    <w:uiPriority w:val="29"/>
    <w:rsid w:val="007A0C15"/>
    <w:rPr>
      <w:i/>
      <w:iCs/>
      <w:color w:val="404040" w:themeColor="text1" w:themeTint="BF"/>
    </w:rPr>
  </w:style>
  <w:style w:type="paragraph" w:styleId="ListParagraph">
    <w:name w:val="List Paragraph"/>
    <w:basedOn w:val="Normal"/>
    <w:uiPriority w:val="34"/>
    <w:qFormat/>
    <w:rsid w:val="007A0C15"/>
    <w:pPr>
      <w:ind w:left="720"/>
      <w:contextualSpacing/>
    </w:pPr>
  </w:style>
  <w:style w:type="character" w:styleId="IntenseEmphasis">
    <w:name w:val="Intense Emphasis"/>
    <w:basedOn w:val="DefaultParagraphFont"/>
    <w:uiPriority w:val="21"/>
    <w:qFormat/>
    <w:rsid w:val="007A0C15"/>
    <w:rPr>
      <w:i/>
      <w:iCs/>
      <w:color w:val="0F4761" w:themeColor="accent1" w:themeShade="BF"/>
    </w:rPr>
  </w:style>
  <w:style w:type="paragraph" w:styleId="IntenseQuote">
    <w:name w:val="Intense Quote"/>
    <w:basedOn w:val="Normal"/>
    <w:next w:val="Normal"/>
    <w:link w:val="IntenseQuoteChar"/>
    <w:uiPriority w:val="30"/>
    <w:qFormat/>
    <w:rsid w:val="007A0C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C15"/>
    <w:rPr>
      <w:i/>
      <w:iCs/>
      <w:color w:val="0F4761" w:themeColor="accent1" w:themeShade="BF"/>
    </w:rPr>
  </w:style>
  <w:style w:type="character" w:styleId="IntenseReference">
    <w:name w:val="Intense Reference"/>
    <w:basedOn w:val="DefaultParagraphFont"/>
    <w:uiPriority w:val="32"/>
    <w:qFormat/>
    <w:rsid w:val="007A0C15"/>
    <w:rPr>
      <w:b/>
      <w:bCs/>
      <w:smallCaps/>
      <w:color w:val="0F4761" w:themeColor="accent1" w:themeShade="BF"/>
      <w:spacing w:val="5"/>
    </w:rPr>
  </w:style>
  <w:style w:type="character" w:styleId="Hyperlink">
    <w:name w:val="Hyperlink"/>
    <w:basedOn w:val="DefaultParagraphFont"/>
    <w:uiPriority w:val="99"/>
    <w:unhideWhenUsed/>
    <w:rsid w:val="00271BD6"/>
    <w:rPr>
      <w:color w:val="467886" w:themeColor="hyperlink"/>
      <w:u w:val="single"/>
    </w:rPr>
  </w:style>
  <w:style w:type="character" w:styleId="UnresolvedMention">
    <w:name w:val="Unresolved Mention"/>
    <w:basedOn w:val="DefaultParagraphFont"/>
    <w:uiPriority w:val="99"/>
    <w:semiHidden/>
    <w:unhideWhenUsed/>
    <w:rsid w:val="00271BD6"/>
    <w:rPr>
      <w:color w:val="605E5C"/>
      <w:shd w:val="clear" w:color="auto" w:fill="E1DFDD"/>
    </w:rPr>
  </w:style>
  <w:style w:type="paragraph" w:styleId="Header">
    <w:name w:val="header"/>
    <w:basedOn w:val="Normal"/>
    <w:link w:val="HeaderChar"/>
    <w:uiPriority w:val="99"/>
    <w:unhideWhenUsed/>
    <w:rsid w:val="00271BD6"/>
    <w:pPr>
      <w:tabs>
        <w:tab w:val="center" w:pos="4680"/>
        <w:tab w:val="right" w:pos="9360"/>
      </w:tabs>
      <w:spacing w:after="0"/>
    </w:pPr>
  </w:style>
  <w:style w:type="character" w:customStyle="1" w:styleId="HeaderChar">
    <w:name w:val="Header Char"/>
    <w:basedOn w:val="DefaultParagraphFont"/>
    <w:link w:val="Header"/>
    <w:uiPriority w:val="99"/>
    <w:rsid w:val="00271BD6"/>
    <w:rPr>
      <w:rFonts w:ascii="Calibri" w:hAnsi="Calibri"/>
    </w:rPr>
  </w:style>
  <w:style w:type="paragraph" w:styleId="Footer">
    <w:name w:val="footer"/>
    <w:basedOn w:val="Normal"/>
    <w:link w:val="FooterChar"/>
    <w:uiPriority w:val="99"/>
    <w:unhideWhenUsed/>
    <w:rsid w:val="00271BD6"/>
    <w:pPr>
      <w:tabs>
        <w:tab w:val="center" w:pos="4680"/>
        <w:tab w:val="right" w:pos="9360"/>
      </w:tabs>
      <w:spacing w:after="0"/>
    </w:pPr>
  </w:style>
  <w:style w:type="character" w:customStyle="1" w:styleId="FooterChar">
    <w:name w:val="Footer Char"/>
    <w:basedOn w:val="DefaultParagraphFont"/>
    <w:link w:val="Footer"/>
    <w:uiPriority w:val="99"/>
    <w:rsid w:val="00271BD6"/>
    <w:rPr>
      <w:rFonts w:ascii="Calibri" w:hAnsi="Calibri"/>
    </w:rPr>
  </w:style>
  <w:style w:type="paragraph" w:styleId="NoSpacing">
    <w:name w:val="No Spacing"/>
    <w:uiPriority w:val="1"/>
    <w:qFormat/>
    <w:rsid w:val="780BB681"/>
    <w:pPr>
      <w:spacing w:after="0"/>
    </w:pPr>
  </w:style>
  <w:style w:type="paragraph" w:styleId="CommentText">
    <w:name w:val="annotation text"/>
    <w:basedOn w:val="Normal"/>
    <w:link w:val="CommentTextChar"/>
    <w:uiPriority w:val="99"/>
    <w:semiHidden/>
    <w:unhideWhenUsed/>
    <w:rsid w:val="00D64DF7"/>
    <w:pPr>
      <w:spacing w:after="0"/>
      <w:ind w:left="0" w:right="0"/>
    </w:pPr>
    <w:rPr>
      <w:rFonts w:eastAsia="Calibri" w:cs="Calibri"/>
      <w:kern w:val="0"/>
      <w:sz w:val="20"/>
      <w:szCs w:val="20"/>
      <w14:ligatures w14:val="none"/>
    </w:rPr>
  </w:style>
  <w:style w:type="character" w:customStyle="1" w:styleId="CommentTextChar">
    <w:name w:val="Comment Text Char"/>
    <w:basedOn w:val="DefaultParagraphFont"/>
    <w:link w:val="CommentText"/>
    <w:uiPriority w:val="99"/>
    <w:semiHidden/>
    <w:rsid w:val="00D64DF7"/>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sid w:val="00D64D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01216">
      <w:bodyDiv w:val="1"/>
      <w:marLeft w:val="0"/>
      <w:marRight w:val="0"/>
      <w:marTop w:val="0"/>
      <w:marBottom w:val="0"/>
      <w:divBdr>
        <w:top w:val="none" w:sz="0" w:space="0" w:color="auto"/>
        <w:left w:val="none" w:sz="0" w:space="0" w:color="auto"/>
        <w:bottom w:val="none" w:sz="0" w:space="0" w:color="auto"/>
        <w:right w:val="none" w:sz="0" w:space="0" w:color="auto"/>
      </w:divBdr>
    </w:div>
    <w:div w:id="155264033">
      <w:bodyDiv w:val="1"/>
      <w:marLeft w:val="0"/>
      <w:marRight w:val="0"/>
      <w:marTop w:val="0"/>
      <w:marBottom w:val="0"/>
      <w:divBdr>
        <w:top w:val="none" w:sz="0" w:space="0" w:color="auto"/>
        <w:left w:val="none" w:sz="0" w:space="0" w:color="auto"/>
        <w:bottom w:val="none" w:sz="0" w:space="0" w:color="auto"/>
        <w:right w:val="none" w:sz="0" w:space="0" w:color="auto"/>
      </w:divBdr>
      <w:divsChild>
        <w:div w:id="245194504">
          <w:marLeft w:val="0"/>
          <w:marRight w:val="0"/>
          <w:marTop w:val="0"/>
          <w:marBottom w:val="0"/>
          <w:divBdr>
            <w:top w:val="none" w:sz="0" w:space="0" w:color="auto"/>
            <w:left w:val="none" w:sz="0" w:space="0" w:color="auto"/>
            <w:bottom w:val="none" w:sz="0" w:space="0" w:color="auto"/>
            <w:right w:val="none" w:sz="0" w:space="0" w:color="auto"/>
          </w:divBdr>
        </w:div>
        <w:div w:id="277682865">
          <w:marLeft w:val="0"/>
          <w:marRight w:val="0"/>
          <w:marTop w:val="0"/>
          <w:marBottom w:val="0"/>
          <w:divBdr>
            <w:top w:val="none" w:sz="0" w:space="0" w:color="auto"/>
            <w:left w:val="none" w:sz="0" w:space="0" w:color="auto"/>
            <w:bottom w:val="none" w:sz="0" w:space="0" w:color="auto"/>
            <w:right w:val="none" w:sz="0" w:space="0" w:color="auto"/>
          </w:divBdr>
          <w:divsChild>
            <w:div w:id="1024792528">
              <w:marLeft w:val="0"/>
              <w:marRight w:val="0"/>
              <w:marTop w:val="0"/>
              <w:marBottom w:val="0"/>
              <w:divBdr>
                <w:top w:val="none" w:sz="0" w:space="0" w:color="auto"/>
                <w:left w:val="none" w:sz="0" w:space="0" w:color="auto"/>
                <w:bottom w:val="none" w:sz="0" w:space="0" w:color="auto"/>
                <w:right w:val="none" w:sz="0" w:space="0" w:color="auto"/>
              </w:divBdr>
              <w:divsChild>
                <w:div w:id="14481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5348">
          <w:marLeft w:val="0"/>
          <w:marRight w:val="0"/>
          <w:marTop w:val="0"/>
          <w:marBottom w:val="0"/>
          <w:divBdr>
            <w:top w:val="none" w:sz="0" w:space="0" w:color="auto"/>
            <w:left w:val="none" w:sz="0" w:space="0" w:color="auto"/>
            <w:bottom w:val="none" w:sz="0" w:space="0" w:color="auto"/>
            <w:right w:val="none" w:sz="0" w:space="0" w:color="auto"/>
          </w:divBdr>
        </w:div>
      </w:divsChild>
    </w:div>
    <w:div w:id="307587824">
      <w:bodyDiv w:val="1"/>
      <w:marLeft w:val="0"/>
      <w:marRight w:val="0"/>
      <w:marTop w:val="0"/>
      <w:marBottom w:val="0"/>
      <w:divBdr>
        <w:top w:val="none" w:sz="0" w:space="0" w:color="auto"/>
        <w:left w:val="none" w:sz="0" w:space="0" w:color="auto"/>
        <w:bottom w:val="none" w:sz="0" w:space="0" w:color="auto"/>
        <w:right w:val="none" w:sz="0" w:space="0" w:color="auto"/>
      </w:divBdr>
    </w:div>
    <w:div w:id="325859328">
      <w:bodyDiv w:val="1"/>
      <w:marLeft w:val="0"/>
      <w:marRight w:val="0"/>
      <w:marTop w:val="0"/>
      <w:marBottom w:val="0"/>
      <w:divBdr>
        <w:top w:val="none" w:sz="0" w:space="0" w:color="auto"/>
        <w:left w:val="none" w:sz="0" w:space="0" w:color="auto"/>
        <w:bottom w:val="none" w:sz="0" w:space="0" w:color="auto"/>
        <w:right w:val="none" w:sz="0" w:space="0" w:color="auto"/>
      </w:divBdr>
      <w:divsChild>
        <w:div w:id="126749130">
          <w:marLeft w:val="0"/>
          <w:marRight w:val="0"/>
          <w:marTop w:val="0"/>
          <w:marBottom w:val="0"/>
          <w:divBdr>
            <w:top w:val="none" w:sz="0" w:space="0" w:color="auto"/>
            <w:left w:val="none" w:sz="0" w:space="0" w:color="auto"/>
            <w:bottom w:val="none" w:sz="0" w:space="0" w:color="auto"/>
            <w:right w:val="none" w:sz="0" w:space="0" w:color="auto"/>
          </w:divBdr>
          <w:divsChild>
            <w:div w:id="715280937">
              <w:marLeft w:val="0"/>
              <w:marRight w:val="0"/>
              <w:marTop w:val="0"/>
              <w:marBottom w:val="0"/>
              <w:divBdr>
                <w:top w:val="none" w:sz="0" w:space="0" w:color="auto"/>
                <w:left w:val="none" w:sz="0" w:space="0" w:color="auto"/>
                <w:bottom w:val="none" w:sz="0" w:space="0" w:color="auto"/>
                <w:right w:val="none" w:sz="0" w:space="0" w:color="auto"/>
              </w:divBdr>
              <w:divsChild>
                <w:div w:id="16470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4580">
          <w:marLeft w:val="0"/>
          <w:marRight w:val="0"/>
          <w:marTop w:val="0"/>
          <w:marBottom w:val="0"/>
          <w:divBdr>
            <w:top w:val="none" w:sz="0" w:space="0" w:color="auto"/>
            <w:left w:val="none" w:sz="0" w:space="0" w:color="auto"/>
            <w:bottom w:val="none" w:sz="0" w:space="0" w:color="auto"/>
            <w:right w:val="none" w:sz="0" w:space="0" w:color="auto"/>
          </w:divBdr>
        </w:div>
        <w:div w:id="1842546507">
          <w:marLeft w:val="0"/>
          <w:marRight w:val="0"/>
          <w:marTop w:val="0"/>
          <w:marBottom w:val="0"/>
          <w:divBdr>
            <w:top w:val="none" w:sz="0" w:space="0" w:color="auto"/>
            <w:left w:val="none" w:sz="0" w:space="0" w:color="auto"/>
            <w:bottom w:val="none" w:sz="0" w:space="0" w:color="auto"/>
            <w:right w:val="none" w:sz="0" w:space="0" w:color="auto"/>
          </w:divBdr>
        </w:div>
      </w:divsChild>
    </w:div>
    <w:div w:id="493496592">
      <w:bodyDiv w:val="1"/>
      <w:marLeft w:val="0"/>
      <w:marRight w:val="0"/>
      <w:marTop w:val="0"/>
      <w:marBottom w:val="0"/>
      <w:divBdr>
        <w:top w:val="none" w:sz="0" w:space="0" w:color="auto"/>
        <w:left w:val="none" w:sz="0" w:space="0" w:color="auto"/>
        <w:bottom w:val="none" w:sz="0" w:space="0" w:color="auto"/>
        <w:right w:val="none" w:sz="0" w:space="0" w:color="auto"/>
      </w:divBdr>
    </w:div>
    <w:div w:id="680356424">
      <w:bodyDiv w:val="1"/>
      <w:marLeft w:val="0"/>
      <w:marRight w:val="0"/>
      <w:marTop w:val="0"/>
      <w:marBottom w:val="0"/>
      <w:divBdr>
        <w:top w:val="none" w:sz="0" w:space="0" w:color="auto"/>
        <w:left w:val="none" w:sz="0" w:space="0" w:color="auto"/>
        <w:bottom w:val="none" w:sz="0" w:space="0" w:color="auto"/>
        <w:right w:val="none" w:sz="0" w:space="0" w:color="auto"/>
      </w:divBdr>
    </w:div>
    <w:div w:id="869102427">
      <w:bodyDiv w:val="1"/>
      <w:marLeft w:val="0"/>
      <w:marRight w:val="0"/>
      <w:marTop w:val="0"/>
      <w:marBottom w:val="0"/>
      <w:divBdr>
        <w:top w:val="none" w:sz="0" w:space="0" w:color="auto"/>
        <w:left w:val="none" w:sz="0" w:space="0" w:color="auto"/>
        <w:bottom w:val="none" w:sz="0" w:space="0" w:color="auto"/>
        <w:right w:val="none" w:sz="0" w:space="0" w:color="auto"/>
      </w:divBdr>
    </w:div>
    <w:div w:id="888027668">
      <w:bodyDiv w:val="1"/>
      <w:marLeft w:val="0"/>
      <w:marRight w:val="0"/>
      <w:marTop w:val="0"/>
      <w:marBottom w:val="0"/>
      <w:divBdr>
        <w:top w:val="none" w:sz="0" w:space="0" w:color="auto"/>
        <w:left w:val="none" w:sz="0" w:space="0" w:color="auto"/>
        <w:bottom w:val="none" w:sz="0" w:space="0" w:color="auto"/>
        <w:right w:val="none" w:sz="0" w:space="0" w:color="auto"/>
      </w:divBdr>
    </w:div>
    <w:div w:id="966618358">
      <w:bodyDiv w:val="1"/>
      <w:marLeft w:val="0"/>
      <w:marRight w:val="0"/>
      <w:marTop w:val="0"/>
      <w:marBottom w:val="0"/>
      <w:divBdr>
        <w:top w:val="none" w:sz="0" w:space="0" w:color="auto"/>
        <w:left w:val="none" w:sz="0" w:space="0" w:color="auto"/>
        <w:bottom w:val="none" w:sz="0" w:space="0" w:color="auto"/>
        <w:right w:val="none" w:sz="0" w:space="0" w:color="auto"/>
      </w:divBdr>
    </w:div>
    <w:div w:id="1091589201">
      <w:bodyDiv w:val="1"/>
      <w:marLeft w:val="0"/>
      <w:marRight w:val="0"/>
      <w:marTop w:val="0"/>
      <w:marBottom w:val="0"/>
      <w:divBdr>
        <w:top w:val="none" w:sz="0" w:space="0" w:color="auto"/>
        <w:left w:val="none" w:sz="0" w:space="0" w:color="auto"/>
        <w:bottom w:val="none" w:sz="0" w:space="0" w:color="auto"/>
        <w:right w:val="none" w:sz="0" w:space="0" w:color="auto"/>
      </w:divBdr>
    </w:div>
    <w:div w:id="1326131752">
      <w:bodyDiv w:val="1"/>
      <w:marLeft w:val="0"/>
      <w:marRight w:val="0"/>
      <w:marTop w:val="0"/>
      <w:marBottom w:val="0"/>
      <w:divBdr>
        <w:top w:val="none" w:sz="0" w:space="0" w:color="auto"/>
        <w:left w:val="none" w:sz="0" w:space="0" w:color="auto"/>
        <w:bottom w:val="none" w:sz="0" w:space="0" w:color="auto"/>
        <w:right w:val="none" w:sz="0" w:space="0" w:color="auto"/>
      </w:divBdr>
    </w:div>
    <w:div w:id="1356686926">
      <w:bodyDiv w:val="1"/>
      <w:marLeft w:val="0"/>
      <w:marRight w:val="0"/>
      <w:marTop w:val="0"/>
      <w:marBottom w:val="0"/>
      <w:divBdr>
        <w:top w:val="none" w:sz="0" w:space="0" w:color="auto"/>
        <w:left w:val="none" w:sz="0" w:space="0" w:color="auto"/>
        <w:bottom w:val="none" w:sz="0" w:space="0" w:color="auto"/>
        <w:right w:val="none" w:sz="0" w:space="0" w:color="auto"/>
      </w:divBdr>
    </w:div>
    <w:div w:id="1571385818">
      <w:bodyDiv w:val="1"/>
      <w:marLeft w:val="0"/>
      <w:marRight w:val="0"/>
      <w:marTop w:val="0"/>
      <w:marBottom w:val="0"/>
      <w:divBdr>
        <w:top w:val="none" w:sz="0" w:space="0" w:color="auto"/>
        <w:left w:val="none" w:sz="0" w:space="0" w:color="auto"/>
        <w:bottom w:val="none" w:sz="0" w:space="0" w:color="auto"/>
        <w:right w:val="none" w:sz="0" w:space="0" w:color="auto"/>
      </w:divBdr>
    </w:div>
    <w:div w:id="1855000235">
      <w:bodyDiv w:val="1"/>
      <w:marLeft w:val="0"/>
      <w:marRight w:val="0"/>
      <w:marTop w:val="0"/>
      <w:marBottom w:val="0"/>
      <w:divBdr>
        <w:top w:val="none" w:sz="0" w:space="0" w:color="auto"/>
        <w:left w:val="none" w:sz="0" w:space="0" w:color="auto"/>
        <w:bottom w:val="none" w:sz="0" w:space="0" w:color="auto"/>
        <w:right w:val="none" w:sz="0" w:space="0" w:color="auto"/>
      </w:divBdr>
    </w:div>
    <w:div w:id="1959723671">
      <w:bodyDiv w:val="1"/>
      <w:marLeft w:val="0"/>
      <w:marRight w:val="0"/>
      <w:marTop w:val="0"/>
      <w:marBottom w:val="0"/>
      <w:divBdr>
        <w:top w:val="none" w:sz="0" w:space="0" w:color="auto"/>
        <w:left w:val="none" w:sz="0" w:space="0" w:color="auto"/>
        <w:bottom w:val="none" w:sz="0" w:space="0" w:color="auto"/>
        <w:right w:val="none" w:sz="0" w:space="0" w:color="auto"/>
      </w:divBdr>
    </w:div>
    <w:div w:id="203102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iphelp@cde.state.co.us"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Wales, Aislinn</cp:lastModifiedBy>
  <cp:revision>5</cp:revision>
  <dcterms:created xsi:type="dcterms:W3CDTF">2025-04-17T15:56:00Z</dcterms:created>
  <dcterms:modified xsi:type="dcterms:W3CDTF">2025-04-17T16:00:00Z</dcterms:modified>
</cp:coreProperties>
</file>