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540F4" w14:textId="798D50CD" w:rsidR="00AE3FBE" w:rsidRDefault="00E9646E">
      <w:pPr>
        <w:jc w:val="center"/>
        <w:rPr>
          <w:rFonts w:ascii="Roboto" w:eastAsia="Roboto" w:hAnsi="Roboto" w:cs="Roboto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61CD8C" wp14:editId="1C7B087A">
            <wp:simplePos x="0" y="0"/>
            <wp:positionH relativeFrom="margin">
              <wp:align>center</wp:align>
            </wp:positionH>
            <wp:positionV relativeFrom="paragraph">
              <wp:posOffset>-416560</wp:posOffset>
            </wp:positionV>
            <wp:extent cx="2474595" cy="416560"/>
            <wp:effectExtent l="0" t="0" r="1905" b="2540"/>
            <wp:wrapNone/>
            <wp:docPr id="301" name="Picture 3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Picture 3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79B1BF" w14:textId="77777777" w:rsidR="00AE3FBE" w:rsidRPr="00E9646E" w:rsidRDefault="002D5D05">
      <w:pPr>
        <w:spacing w:line="240" w:lineRule="auto"/>
        <w:jc w:val="center"/>
        <w:rPr>
          <w:rFonts w:ascii="Trebuchet MS" w:eastAsia="Anton" w:hAnsi="Trebuchet MS" w:cs="Anton"/>
          <w:sz w:val="32"/>
          <w:szCs w:val="32"/>
        </w:rPr>
      </w:pPr>
      <w:r w:rsidRPr="00E9646E">
        <w:rPr>
          <w:rFonts w:ascii="Trebuchet MS" w:eastAsia="Anton" w:hAnsi="Trebuchet MS" w:cs="Anton"/>
          <w:sz w:val="32"/>
          <w:szCs w:val="32"/>
        </w:rPr>
        <w:t>American Rescue Plan-Homeless Children and Youth (ARP-HCY)</w:t>
      </w:r>
    </w:p>
    <w:p w14:paraId="2AA4D5D0" w14:textId="01F6119A" w:rsidR="00AE3FBE" w:rsidRPr="00E9646E" w:rsidRDefault="00E9646E">
      <w:pPr>
        <w:spacing w:line="240" w:lineRule="auto"/>
        <w:jc w:val="center"/>
        <w:rPr>
          <w:rFonts w:ascii="Trebuchet MS" w:eastAsia="Anton" w:hAnsi="Trebuchet MS" w:cs="Anton"/>
          <w:sz w:val="32"/>
          <w:szCs w:val="32"/>
        </w:rPr>
      </w:pPr>
      <w:r>
        <w:rPr>
          <w:rFonts w:ascii="Trebuchet MS" w:eastAsia="Anton" w:hAnsi="Trebuchet MS" w:cs="Anton"/>
          <w:sz w:val="32"/>
          <w:szCs w:val="32"/>
        </w:rPr>
        <w:t>Drawdown Timeline and Commitment</w:t>
      </w:r>
      <w:r>
        <w:rPr>
          <w:rStyle w:val="FootnoteReference"/>
          <w:rFonts w:ascii="Trebuchet MS" w:eastAsia="Anton" w:hAnsi="Trebuchet MS" w:cs="Anton"/>
          <w:sz w:val="32"/>
          <w:szCs w:val="32"/>
        </w:rPr>
        <w:footnoteReference w:id="1"/>
      </w:r>
    </w:p>
    <w:p w14:paraId="10AB55EC" w14:textId="77777777" w:rsidR="00AE3FBE" w:rsidRDefault="00AE3FBE">
      <w:pPr>
        <w:rPr>
          <w:rFonts w:ascii="Roboto" w:eastAsia="Roboto" w:hAnsi="Roboto" w:cs="Roboto"/>
        </w:rPr>
      </w:pPr>
    </w:p>
    <w:p w14:paraId="180BEB8B" w14:textId="7FFFA27C" w:rsidR="00AE3FBE" w:rsidRPr="0071647E" w:rsidRDefault="002D5D05">
      <w:pPr>
        <w:rPr>
          <w:rFonts w:asciiTheme="majorHAnsi" w:eastAsia="Roboto" w:hAnsiTheme="majorHAnsi" w:cstheme="majorHAnsi"/>
          <w:highlight w:val="white"/>
          <w:u w:val="single"/>
        </w:rPr>
      </w:pPr>
      <w:r w:rsidRPr="005A2C19">
        <w:rPr>
          <w:rFonts w:asciiTheme="majorHAnsi" w:eastAsia="Roboto" w:hAnsiTheme="majorHAnsi" w:cstheme="majorHAnsi"/>
          <w:highlight w:val="white"/>
        </w:rPr>
        <w:t xml:space="preserve">American Rescue Plan — Homeless Children and Youth, or ARP-HCY funds, are one-time funds designated to support the identification, enrollment, and school participation of children and youth experiencing homelessness, including through wrap-around services. </w:t>
      </w:r>
      <w:r w:rsidRPr="005A2C19">
        <w:rPr>
          <w:rFonts w:asciiTheme="majorHAnsi" w:eastAsia="Roboto" w:hAnsiTheme="majorHAnsi" w:cstheme="majorHAnsi"/>
          <w:highlight w:val="white"/>
          <w:u w:val="single"/>
        </w:rPr>
        <w:t>These funds must be obligated by September 30, 2024</w:t>
      </w:r>
      <w:r w:rsidR="00164A95">
        <w:rPr>
          <w:rFonts w:asciiTheme="majorHAnsi" w:eastAsia="Roboto" w:hAnsiTheme="majorHAnsi" w:cstheme="majorHAnsi"/>
          <w:highlight w:val="white"/>
          <w:u w:val="single"/>
        </w:rPr>
        <w:t>, and f</w:t>
      </w:r>
      <w:r w:rsidR="0071647E" w:rsidRPr="0071647E">
        <w:rPr>
          <w:rFonts w:asciiTheme="majorHAnsi" w:eastAsia="Roboto" w:hAnsiTheme="majorHAnsi" w:cstheme="majorHAnsi"/>
          <w:highlight w:val="white"/>
          <w:u w:val="single"/>
        </w:rPr>
        <w:t xml:space="preserve">inal budget revisions to ensure final obligation are due July 31, 2024. </w:t>
      </w:r>
    </w:p>
    <w:p w14:paraId="1C57FECD" w14:textId="77777777" w:rsidR="00AE3FBE" w:rsidRPr="005A2C19" w:rsidRDefault="00AE3FBE">
      <w:pPr>
        <w:rPr>
          <w:rFonts w:asciiTheme="majorHAnsi" w:eastAsia="Roboto" w:hAnsiTheme="majorHAnsi" w:cstheme="majorHAnsi"/>
          <w:highlight w:val="white"/>
        </w:rPr>
      </w:pPr>
    </w:p>
    <w:p w14:paraId="48B03ABA" w14:textId="08CD762D" w:rsidR="00D0339D" w:rsidRDefault="002D5D05" w:rsidP="00D0339D">
      <w:pPr>
        <w:rPr>
          <w:rFonts w:asciiTheme="majorHAnsi" w:eastAsia="Roboto" w:hAnsiTheme="majorHAnsi" w:cstheme="majorHAnsi"/>
          <w:b/>
          <w:bCs/>
          <w:highlight w:val="white"/>
        </w:rPr>
      </w:pPr>
      <w:bookmarkStart w:id="0" w:name="_Hlk161833830"/>
      <w:r w:rsidRPr="005A2C19">
        <w:rPr>
          <w:rFonts w:asciiTheme="majorHAnsi" w:eastAsia="Roboto" w:hAnsiTheme="majorHAnsi" w:cstheme="majorHAnsi"/>
          <w:highlight w:val="white"/>
        </w:rPr>
        <w:t xml:space="preserve">This </w:t>
      </w:r>
      <w:r w:rsidR="00164A95">
        <w:rPr>
          <w:rFonts w:asciiTheme="majorHAnsi" w:eastAsia="Roboto" w:hAnsiTheme="majorHAnsi" w:cstheme="majorHAnsi"/>
          <w:highlight w:val="white"/>
        </w:rPr>
        <w:t>D</w:t>
      </w:r>
      <w:r w:rsidR="00E9646E" w:rsidRPr="005A2C19">
        <w:rPr>
          <w:rFonts w:asciiTheme="majorHAnsi" w:eastAsia="Roboto" w:hAnsiTheme="majorHAnsi" w:cstheme="majorHAnsi"/>
          <w:highlight w:val="white"/>
        </w:rPr>
        <w:t xml:space="preserve">rawdown </w:t>
      </w:r>
      <w:r w:rsidR="00164A95">
        <w:rPr>
          <w:rFonts w:asciiTheme="majorHAnsi" w:eastAsia="Roboto" w:hAnsiTheme="majorHAnsi" w:cstheme="majorHAnsi"/>
          <w:highlight w:val="white"/>
        </w:rPr>
        <w:t>T</w:t>
      </w:r>
      <w:r w:rsidR="00E9646E" w:rsidRPr="005A2C19">
        <w:rPr>
          <w:rFonts w:asciiTheme="majorHAnsi" w:eastAsia="Roboto" w:hAnsiTheme="majorHAnsi" w:cstheme="majorHAnsi"/>
          <w:highlight w:val="white"/>
        </w:rPr>
        <w:t xml:space="preserve">imeline and </w:t>
      </w:r>
      <w:r w:rsidR="00164A95">
        <w:rPr>
          <w:rFonts w:asciiTheme="majorHAnsi" w:eastAsia="Roboto" w:hAnsiTheme="majorHAnsi" w:cstheme="majorHAnsi"/>
          <w:highlight w:val="white"/>
        </w:rPr>
        <w:t>C</w:t>
      </w:r>
      <w:r w:rsidR="00E9646E" w:rsidRPr="005A2C19">
        <w:rPr>
          <w:rFonts w:asciiTheme="majorHAnsi" w:eastAsia="Roboto" w:hAnsiTheme="majorHAnsi" w:cstheme="majorHAnsi"/>
          <w:highlight w:val="white"/>
        </w:rPr>
        <w:t>ommitment document</w:t>
      </w:r>
      <w:r w:rsidRPr="005A2C19">
        <w:rPr>
          <w:rFonts w:asciiTheme="majorHAnsi" w:eastAsia="Roboto" w:hAnsiTheme="majorHAnsi" w:cstheme="majorHAnsi"/>
          <w:highlight w:val="white"/>
        </w:rPr>
        <w:t xml:space="preserve"> is designed to assist local educational agencies </w:t>
      </w:r>
      <w:r w:rsidR="00176867" w:rsidRPr="005A2C19">
        <w:rPr>
          <w:rFonts w:asciiTheme="majorHAnsi" w:eastAsia="Roboto" w:hAnsiTheme="majorHAnsi" w:cstheme="majorHAnsi"/>
          <w:highlight w:val="white"/>
        </w:rPr>
        <w:t xml:space="preserve">and grantees </w:t>
      </w:r>
      <w:r w:rsidRPr="005A2C19">
        <w:rPr>
          <w:rFonts w:asciiTheme="majorHAnsi" w:eastAsia="Roboto" w:hAnsiTheme="majorHAnsi" w:cstheme="majorHAnsi"/>
          <w:highlight w:val="white"/>
        </w:rPr>
        <w:t xml:space="preserve">to monitor their spending and plan for the effective and efficient use of funds by the mandated deadlines. </w:t>
      </w:r>
      <w:r w:rsidR="00E9646E" w:rsidRPr="005A2C19">
        <w:rPr>
          <w:rFonts w:asciiTheme="majorHAnsi" w:eastAsia="Roboto" w:hAnsiTheme="majorHAnsi" w:cstheme="majorHAnsi"/>
          <w:highlight w:val="white"/>
        </w:rPr>
        <w:t xml:space="preserve">In addition, the Colorado Department of Education will be reviewing and </w:t>
      </w:r>
      <w:r w:rsidR="00176867" w:rsidRPr="005A2C19">
        <w:rPr>
          <w:rFonts w:asciiTheme="majorHAnsi" w:eastAsia="Roboto" w:hAnsiTheme="majorHAnsi" w:cstheme="majorHAnsi"/>
          <w:highlight w:val="white"/>
        </w:rPr>
        <w:t>monitoring</w:t>
      </w:r>
      <w:r w:rsidR="00E9646E" w:rsidRPr="005A2C19">
        <w:rPr>
          <w:rFonts w:asciiTheme="majorHAnsi" w:eastAsia="Roboto" w:hAnsiTheme="majorHAnsi" w:cstheme="majorHAnsi"/>
          <w:highlight w:val="white"/>
        </w:rPr>
        <w:t xml:space="preserve"> these drawdown commitments to support LEAs</w:t>
      </w:r>
      <w:r w:rsidR="00176867" w:rsidRPr="005A2C19">
        <w:rPr>
          <w:rFonts w:asciiTheme="majorHAnsi" w:eastAsia="Roboto" w:hAnsiTheme="majorHAnsi" w:cstheme="majorHAnsi"/>
          <w:highlight w:val="white"/>
        </w:rPr>
        <w:t xml:space="preserve"> and grantees</w:t>
      </w:r>
      <w:r w:rsidR="00E9646E" w:rsidRPr="005A2C19">
        <w:rPr>
          <w:rFonts w:asciiTheme="majorHAnsi" w:eastAsia="Roboto" w:hAnsiTheme="majorHAnsi" w:cstheme="majorHAnsi"/>
          <w:highlight w:val="white"/>
        </w:rPr>
        <w:t xml:space="preserve"> in </w:t>
      </w:r>
      <w:r w:rsidR="00176867" w:rsidRPr="005A2C19">
        <w:rPr>
          <w:rFonts w:asciiTheme="majorHAnsi" w:eastAsia="Roboto" w:hAnsiTheme="majorHAnsi" w:cstheme="majorHAnsi"/>
          <w:highlight w:val="white"/>
        </w:rPr>
        <w:t>obligating funds through September 30, 2024.</w:t>
      </w:r>
      <w:r w:rsidR="00E9646E" w:rsidRPr="005A2C19">
        <w:rPr>
          <w:rFonts w:asciiTheme="majorHAnsi" w:eastAsia="Roboto" w:hAnsiTheme="majorHAnsi" w:cstheme="majorHAnsi"/>
          <w:highlight w:val="white"/>
        </w:rPr>
        <w:t xml:space="preserve">  </w:t>
      </w:r>
      <w:bookmarkEnd w:id="0"/>
      <w:r w:rsidR="00D0339D">
        <w:rPr>
          <w:rFonts w:asciiTheme="majorHAnsi" w:eastAsia="Roboto" w:hAnsiTheme="majorHAnsi" w:cstheme="majorHAnsi"/>
          <w:b/>
          <w:bCs/>
          <w:highlight w:val="white"/>
        </w:rPr>
        <w:t xml:space="preserve">Check-ins to ensure timely and appropriate drawdowns </w:t>
      </w:r>
      <w:r w:rsidR="00651742">
        <w:rPr>
          <w:rFonts w:asciiTheme="majorHAnsi" w:eastAsia="Roboto" w:hAnsiTheme="majorHAnsi" w:cstheme="majorHAnsi"/>
          <w:b/>
          <w:bCs/>
          <w:highlight w:val="white"/>
        </w:rPr>
        <w:t>may</w:t>
      </w:r>
      <w:r w:rsidR="00D0339D">
        <w:rPr>
          <w:rFonts w:asciiTheme="majorHAnsi" w:eastAsia="Roboto" w:hAnsiTheme="majorHAnsi" w:cstheme="majorHAnsi"/>
          <w:b/>
          <w:bCs/>
          <w:highlight w:val="white"/>
        </w:rPr>
        <w:t xml:space="preserve"> be set up to support districts in obligating these funds.  Funds may be reallocated if plans and expenditures are not submitted.  </w:t>
      </w:r>
    </w:p>
    <w:p w14:paraId="4426B2FD" w14:textId="2BC9BC20" w:rsidR="00E9646E" w:rsidRPr="005A2C19" w:rsidRDefault="00E9646E">
      <w:pPr>
        <w:rPr>
          <w:rFonts w:asciiTheme="majorHAnsi" w:eastAsia="Roboto" w:hAnsiTheme="majorHAnsi" w:cstheme="majorHAnsi"/>
          <w:highlight w:val="white"/>
        </w:rPr>
      </w:pPr>
    </w:p>
    <w:p w14:paraId="289D449C" w14:textId="1AC21D5A" w:rsidR="00AE3FBE" w:rsidRDefault="00E9646E">
      <w:pPr>
        <w:rPr>
          <w:rFonts w:asciiTheme="majorHAnsi" w:eastAsia="Roboto" w:hAnsiTheme="majorHAnsi" w:cstheme="majorHAnsi"/>
          <w:highlight w:val="white"/>
        </w:rPr>
      </w:pPr>
      <w:r w:rsidRPr="005A2C19">
        <w:rPr>
          <w:rFonts w:asciiTheme="majorHAnsi" w:eastAsia="Roboto" w:hAnsiTheme="majorHAnsi" w:cstheme="majorHAnsi"/>
          <w:highlight w:val="white"/>
        </w:rPr>
        <w:t xml:space="preserve">The 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outline </w:t>
      </w:r>
      <w:r w:rsidR="00164A95">
        <w:rPr>
          <w:rFonts w:asciiTheme="majorHAnsi" w:eastAsia="Roboto" w:hAnsiTheme="majorHAnsi" w:cstheme="majorHAnsi"/>
          <w:highlight w:val="white"/>
        </w:rPr>
        <w:t xml:space="preserve">provided below 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divides the remaining time before the ARP-HCY </w:t>
      </w:r>
      <w:r w:rsidR="00164A95">
        <w:rPr>
          <w:rFonts w:asciiTheme="majorHAnsi" w:eastAsia="Roboto" w:hAnsiTheme="majorHAnsi" w:cstheme="majorHAnsi"/>
          <w:highlight w:val="white"/>
        </w:rPr>
        <w:t xml:space="preserve">obligation 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deadline </w:t>
      </w:r>
      <w:r w:rsidRPr="005A2C19">
        <w:rPr>
          <w:rFonts w:asciiTheme="majorHAnsi" w:eastAsia="Roboto" w:hAnsiTheme="majorHAnsi" w:cstheme="majorHAnsi"/>
          <w:highlight w:val="white"/>
        </w:rPr>
        <w:t xml:space="preserve">into three time periods, </w:t>
      </w:r>
      <w:r w:rsidR="00FF55EE" w:rsidRPr="005A2C19">
        <w:rPr>
          <w:rFonts w:asciiTheme="majorHAnsi" w:eastAsia="Roboto" w:hAnsiTheme="majorHAnsi" w:cstheme="majorHAnsi"/>
          <w:highlight w:val="white"/>
        </w:rPr>
        <w:t xml:space="preserve">final 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month </w:t>
      </w:r>
      <w:r w:rsidR="00FF55EE" w:rsidRPr="005A2C19">
        <w:rPr>
          <w:rFonts w:asciiTheme="majorHAnsi" w:eastAsia="Roboto" w:hAnsiTheme="majorHAnsi" w:cstheme="majorHAnsi"/>
          <w:highlight w:val="white"/>
        </w:rPr>
        <w:t>of the school year, summer programming and back-to-school programming</w:t>
      </w:r>
      <w:r w:rsidR="005C7663">
        <w:rPr>
          <w:rFonts w:asciiTheme="majorHAnsi" w:eastAsia="Roboto" w:hAnsiTheme="majorHAnsi" w:cstheme="majorHAnsi"/>
          <w:highlight w:val="white"/>
        </w:rPr>
        <w:t xml:space="preserve">. </w:t>
      </w:r>
      <w:r w:rsidR="002D76AE">
        <w:rPr>
          <w:rFonts w:asciiTheme="majorHAnsi" w:eastAsia="Roboto" w:hAnsiTheme="majorHAnsi" w:cstheme="majorHAnsi"/>
          <w:highlight w:val="white"/>
        </w:rPr>
        <w:t>S</w:t>
      </w:r>
      <w:r w:rsidR="002D76AE" w:rsidRPr="005A2C19">
        <w:rPr>
          <w:rFonts w:asciiTheme="majorHAnsi" w:eastAsia="Roboto" w:hAnsiTheme="majorHAnsi" w:cstheme="majorHAnsi"/>
          <w:highlight w:val="white"/>
        </w:rPr>
        <w:t xml:space="preserve">chool district liaisons and </w:t>
      </w:r>
      <w:r w:rsidR="002D76AE">
        <w:rPr>
          <w:rFonts w:asciiTheme="majorHAnsi" w:eastAsia="Roboto" w:hAnsiTheme="majorHAnsi" w:cstheme="majorHAnsi"/>
          <w:highlight w:val="white"/>
        </w:rPr>
        <w:t>their partners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 </w:t>
      </w:r>
      <w:r w:rsidR="00C72F8B">
        <w:rPr>
          <w:rFonts w:asciiTheme="majorHAnsi" w:eastAsia="Roboto" w:hAnsiTheme="majorHAnsi" w:cstheme="majorHAnsi"/>
          <w:highlight w:val="white"/>
        </w:rPr>
        <w:t>should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 assess </w:t>
      </w:r>
      <w:r w:rsidR="00FF55EE" w:rsidRPr="005A2C19">
        <w:rPr>
          <w:rFonts w:asciiTheme="majorHAnsi" w:eastAsia="Roboto" w:hAnsiTheme="majorHAnsi" w:cstheme="majorHAnsi"/>
          <w:highlight w:val="white"/>
        </w:rPr>
        <w:t xml:space="preserve">and prioritize their remainig funds </w:t>
      </w:r>
      <w:r w:rsidR="002D5D05" w:rsidRPr="005A2C19">
        <w:rPr>
          <w:rFonts w:asciiTheme="majorHAnsi" w:eastAsia="Roboto" w:hAnsiTheme="majorHAnsi" w:cstheme="majorHAnsi"/>
          <w:highlight w:val="white"/>
        </w:rPr>
        <w:t xml:space="preserve">paying particular attention to the needs of children and youth at specific </w:t>
      </w:r>
      <w:r w:rsidR="00FF55EE" w:rsidRPr="005A2C19">
        <w:rPr>
          <w:rFonts w:asciiTheme="majorHAnsi" w:eastAsia="Roboto" w:hAnsiTheme="majorHAnsi" w:cstheme="majorHAnsi"/>
          <w:highlight w:val="white"/>
        </w:rPr>
        <w:t xml:space="preserve">times that can have major impacts on the outreach, enrollment and school participation of children and youth experiencing homelessness. </w:t>
      </w:r>
    </w:p>
    <w:p w14:paraId="68F2D551" w14:textId="77777777" w:rsidR="005C7663" w:rsidRDefault="005C7663">
      <w:pPr>
        <w:rPr>
          <w:rFonts w:asciiTheme="majorHAnsi" w:eastAsia="Roboto" w:hAnsiTheme="majorHAnsi" w:cstheme="majorHAnsi"/>
          <w:highlight w:val="white"/>
        </w:rPr>
      </w:pPr>
    </w:p>
    <w:p w14:paraId="471549A7" w14:textId="5FBFFD58" w:rsidR="005C7663" w:rsidRPr="005A2C19" w:rsidRDefault="005C7663">
      <w:pPr>
        <w:rPr>
          <w:rFonts w:asciiTheme="majorHAnsi" w:eastAsia="Roboto" w:hAnsiTheme="majorHAnsi" w:cstheme="majorHAnsi"/>
          <w:highlight w:val="white"/>
        </w:rPr>
      </w:pPr>
      <w:r>
        <w:rPr>
          <w:rFonts w:asciiTheme="majorHAnsi" w:eastAsia="Roboto" w:hAnsiTheme="majorHAnsi" w:cstheme="majorHAnsi"/>
          <w:highlight w:val="white"/>
        </w:rPr>
        <w:t>Th</w:t>
      </w:r>
      <w:r w:rsidR="00D358FE">
        <w:rPr>
          <w:rFonts w:asciiTheme="majorHAnsi" w:eastAsia="Roboto" w:hAnsiTheme="majorHAnsi" w:cstheme="majorHAnsi"/>
          <w:highlight w:val="white"/>
        </w:rPr>
        <w:t xml:space="preserve">e </w:t>
      </w:r>
      <w:r>
        <w:rPr>
          <w:rFonts w:asciiTheme="majorHAnsi" w:eastAsia="Roboto" w:hAnsiTheme="majorHAnsi" w:cstheme="majorHAnsi"/>
          <w:highlight w:val="white"/>
        </w:rPr>
        <w:t xml:space="preserve">Drawdown Timeline and Commitment document must be completed, signed, and submitted by April 19, 2024 </w:t>
      </w:r>
      <w:r w:rsidR="00D358FE">
        <w:rPr>
          <w:rFonts w:asciiTheme="majorHAnsi" w:eastAsia="Roboto" w:hAnsiTheme="majorHAnsi" w:cstheme="majorHAnsi"/>
          <w:highlight w:val="white"/>
        </w:rPr>
        <w:t>using the following link</w:t>
      </w:r>
      <w:r w:rsidR="00D358FE">
        <w:rPr>
          <w:rFonts w:asciiTheme="majorHAnsi" w:eastAsia="Roboto" w:hAnsiTheme="majorHAnsi" w:cstheme="majorHAnsi"/>
        </w:rPr>
        <w:t xml:space="preserve"> </w:t>
      </w:r>
      <w:hyperlink r:id="rId8" w:history="1">
        <w:r w:rsidR="00D358FE" w:rsidRPr="00396601">
          <w:rPr>
            <w:rStyle w:val="Hyperlink"/>
            <w:rFonts w:asciiTheme="majorHAnsi" w:hAnsiTheme="majorHAnsi" w:cstheme="majorHAnsi"/>
          </w:rPr>
          <w:t>https://app.smartsheet.com/b/form/d4140dd4ac594bd8bcbb9411b400057d</w:t>
        </w:r>
      </w:hyperlink>
      <w:r w:rsidR="00D358FE">
        <w:rPr>
          <w:rFonts w:asciiTheme="majorHAnsi" w:hAnsiTheme="majorHAnsi" w:cstheme="majorHAnsi"/>
        </w:rPr>
        <w:t xml:space="preserve">.  If budget revisions are needed a revised budget workbook must be submitted according to this due date as well.  The Colorado Department of Education will review and respond to submissions </w:t>
      </w:r>
      <w:r w:rsidR="002D76AE">
        <w:rPr>
          <w:rFonts w:asciiTheme="majorHAnsi" w:hAnsiTheme="majorHAnsi" w:cstheme="majorHAnsi"/>
        </w:rPr>
        <w:t xml:space="preserve">by April 30, 2024. </w:t>
      </w:r>
    </w:p>
    <w:p w14:paraId="54BDB3BE" w14:textId="77777777" w:rsidR="00AE3FBE" w:rsidRPr="005A2C19" w:rsidRDefault="00AE3FBE">
      <w:pPr>
        <w:spacing w:line="240" w:lineRule="auto"/>
        <w:rPr>
          <w:rFonts w:asciiTheme="majorHAnsi" w:eastAsia="Roboto" w:hAnsiTheme="majorHAnsi" w:cstheme="majorHAnsi"/>
        </w:rPr>
      </w:pPr>
    </w:p>
    <w:p w14:paraId="0CA55EA9" w14:textId="2A2D646D" w:rsidR="00AE3FBE" w:rsidRPr="005A2C19" w:rsidRDefault="002D5D05">
      <w:p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  <w:u w:val="single"/>
        </w:rPr>
        <w:t>ARP-HCY Planning Considerations</w:t>
      </w:r>
      <w:r w:rsidRPr="005A2C19">
        <w:rPr>
          <w:rFonts w:asciiTheme="majorHAnsi" w:eastAsia="Roboto" w:hAnsiTheme="majorHAnsi" w:cstheme="majorHAnsi"/>
        </w:rPr>
        <w:t>:</w:t>
      </w:r>
    </w:p>
    <w:p w14:paraId="3F2D3CAE" w14:textId="77777777" w:rsidR="00AE3FBE" w:rsidRPr="005A2C19" w:rsidRDefault="002D5D05">
      <w:pPr>
        <w:numPr>
          <w:ilvl w:val="0"/>
          <w:numId w:val="5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What is the status/effectiveness of currently funded activities?</w:t>
      </w:r>
    </w:p>
    <w:p w14:paraId="52DAA00F" w14:textId="4E517E95" w:rsidR="0071647E" w:rsidRPr="00D358FE" w:rsidRDefault="002D5D05" w:rsidP="00D358FE">
      <w:pPr>
        <w:numPr>
          <w:ilvl w:val="0"/>
          <w:numId w:val="5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If necessary, consult with </w:t>
      </w:r>
      <w:r w:rsidR="002D76AE" w:rsidRPr="005A2C19">
        <w:rPr>
          <w:rFonts w:asciiTheme="majorHAnsi" w:eastAsia="Roboto" w:hAnsiTheme="majorHAnsi" w:cstheme="majorHAnsi"/>
        </w:rPr>
        <w:t>the finance</w:t>
      </w:r>
      <w:r w:rsidRPr="005A2C19">
        <w:rPr>
          <w:rFonts w:asciiTheme="majorHAnsi" w:eastAsia="Roboto" w:hAnsiTheme="majorHAnsi" w:cstheme="majorHAnsi"/>
        </w:rPr>
        <w:t xml:space="preserve"> or business officer</w:t>
      </w:r>
      <w:r w:rsidR="00C72F8B">
        <w:rPr>
          <w:rFonts w:asciiTheme="majorHAnsi" w:eastAsia="Roboto" w:hAnsiTheme="majorHAnsi" w:cstheme="majorHAnsi"/>
        </w:rPr>
        <w:t xml:space="preserve"> </w:t>
      </w:r>
      <w:r w:rsidR="002D76AE">
        <w:rPr>
          <w:rFonts w:asciiTheme="majorHAnsi" w:eastAsia="Roboto" w:hAnsiTheme="majorHAnsi" w:cstheme="majorHAnsi"/>
        </w:rPr>
        <w:t>in</w:t>
      </w:r>
      <w:r w:rsidR="00C72F8B">
        <w:rPr>
          <w:rFonts w:asciiTheme="majorHAnsi" w:eastAsia="Roboto" w:hAnsiTheme="majorHAnsi" w:cstheme="majorHAnsi"/>
        </w:rPr>
        <w:t xml:space="preserve"> your district</w:t>
      </w:r>
      <w:r w:rsidR="002D76AE">
        <w:rPr>
          <w:rFonts w:asciiTheme="majorHAnsi" w:eastAsia="Roboto" w:hAnsiTheme="majorHAnsi" w:cstheme="majorHAnsi"/>
        </w:rPr>
        <w:t>.</w:t>
      </w:r>
    </w:p>
    <w:p w14:paraId="4B352C9D" w14:textId="24A28965" w:rsidR="00AE3FBE" w:rsidRPr="005A2C19" w:rsidRDefault="002D5D05">
      <w:pPr>
        <w:numPr>
          <w:ilvl w:val="0"/>
          <w:numId w:val="5"/>
        </w:numPr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Can other community-based organizations, local or regional service providers be contracted to provide this support?</w:t>
      </w:r>
    </w:p>
    <w:p w14:paraId="51FD68B6" w14:textId="77777777" w:rsidR="00AE3FBE" w:rsidRPr="005A2C19" w:rsidRDefault="002D5D05">
      <w:pPr>
        <w:numPr>
          <w:ilvl w:val="0"/>
          <w:numId w:val="5"/>
        </w:numPr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What data can be collected on the activities to help demonstrate effectiveness and make the case for sustainability? </w:t>
      </w:r>
    </w:p>
    <w:p w14:paraId="54CF50DC" w14:textId="4D43F504" w:rsidR="005A2C19" w:rsidRDefault="002D5D05" w:rsidP="005A2C19">
      <w:pPr>
        <w:numPr>
          <w:ilvl w:val="0"/>
          <w:numId w:val="5"/>
        </w:numPr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Is there a need for technical or program assistance, or program evaluation? </w:t>
      </w:r>
    </w:p>
    <w:p w14:paraId="11F27445" w14:textId="77777777" w:rsidR="005A2C19" w:rsidRDefault="005A2C19" w:rsidP="005A2C19">
      <w:pPr>
        <w:rPr>
          <w:rFonts w:asciiTheme="majorHAnsi" w:eastAsia="Roboto" w:hAnsiTheme="majorHAnsi" w:cstheme="majorHAnsi"/>
        </w:rPr>
      </w:pPr>
    </w:p>
    <w:p w14:paraId="141DB8AF" w14:textId="77777777" w:rsidR="002D76AE" w:rsidRDefault="002D76AE" w:rsidP="005A2C19">
      <w:pPr>
        <w:rPr>
          <w:rFonts w:asciiTheme="majorHAnsi" w:eastAsia="Roboto" w:hAnsiTheme="majorHAnsi" w:cstheme="majorHAnsi"/>
        </w:rPr>
      </w:pPr>
    </w:p>
    <w:p w14:paraId="665A950D" w14:textId="4BF1BE48" w:rsidR="005A2C19" w:rsidRPr="005A2C19" w:rsidRDefault="005A2C19" w:rsidP="005A2C19">
      <w:pPr>
        <w:rPr>
          <w:rFonts w:ascii="Trebuchet MS" w:eastAsia="Roboto" w:hAnsi="Trebuchet MS" w:cstheme="majorHAnsi"/>
          <w:b/>
          <w:bCs/>
          <w:sz w:val="24"/>
          <w:szCs w:val="24"/>
          <w:highlight w:val="white"/>
        </w:rPr>
      </w:pPr>
      <w:r w:rsidRPr="005A2C19">
        <w:rPr>
          <w:rFonts w:ascii="Trebuchet MS" w:eastAsia="Roboto" w:hAnsi="Trebuchet MS" w:cstheme="majorHAnsi"/>
          <w:b/>
          <w:bCs/>
          <w:sz w:val="24"/>
          <w:szCs w:val="24"/>
          <w:highlight w:val="white"/>
        </w:rPr>
        <w:t>Quick Resources:</w:t>
      </w:r>
    </w:p>
    <w:p w14:paraId="3C150B62" w14:textId="77777777" w:rsidR="005A2C19" w:rsidRPr="005A2C19" w:rsidRDefault="003B02C0" w:rsidP="005A2C19">
      <w:pPr>
        <w:numPr>
          <w:ilvl w:val="0"/>
          <w:numId w:val="3"/>
        </w:numPr>
        <w:rPr>
          <w:rFonts w:asciiTheme="majorHAnsi" w:eastAsia="Roboto" w:hAnsiTheme="majorHAnsi" w:cstheme="majorHAnsi"/>
        </w:rPr>
      </w:pPr>
      <w:hyperlink r:id="rId9">
        <w:r w:rsidR="005A2C19" w:rsidRPr="005A2C19">
          <w:rPr>
            <w:rFonts w:asciiTheme="majorHAnsi" w:eastAsia="Roboto" w:hAnsiTheme="majorHAnsi" w:cstheme="majorHAnsi"/>
            <w:color w:val="1155CC"/>
            <w:highlight w:val="white"/>
            <w:u w:val="single"/>
          </w:rPr>
          <w:t xml:space="preserve">Two-Page Reference of </w:t>
        </w:r>
      </w:hyperlink>
      <w:hyperlink r:id="rId10">
        <w:r w:rsidR="005A2C19" w:rsidRPr="005A2C19">
          <w:rPr>
            <w:rFonts w:asciiTheme="majorHAnsi" w:eastAsia="Roboto" w:hAnsiTheme="majorHAnsi" w:cstheme="majorHAnsi"/>
            <w:color w:val="1155CC"/>
            <w:u w:val="single"/>
          </w:rPr>
          <w:t>Allowable Uses of ARP-HCY Funds</w:t>
        </w:r>
      </w:hyperlink>
      <w:r w:rsidR="005A2C19" w:rsidRPr="005A2C19">
        <w:rPr>
          <w:rFonts w:asciiTheme="majorHAnsi" w:eastAsia="Roboto" w:hAnsiTheme="majorHAnsi" w:cstheme="majorHAnsi"/>
        </w:rPr>
        <w:t xml:space="preserve"> </w:t>
      </w:r>
    </w:p>
    <w:p w14:paraId="0E628B84" w14:textId="77777777" w:rsidR="005A2C19" w:rsidRPr="005A2C19" w:rsidRDefault="003B02C0" w:rsidP="005A2C19">
      <w:pPr>
        <w:numPr>
          <w:ilvl w:val="0"/>
          <w:numId w:val="3"/>
        </w:numPr>
        <w:rPr>
          <w:rFonts w:asciiTheme="majorHAnsi" w:eastAsia="Roboto" w:hAnsiTheme="majorHAnsi" w:cstheme="majorHAnsi"/>
        </w:rPr>
      </w:pPr>
      <w:hyperlink r:id="rId11">
        <w:r w:rsidR="005A2C19" w:rsidRPr="005A2C19">
          <w:rPr>
            <w:rFonts w:asciiTheme="majorHAnsi" w:eastAsia="Roboto" w:hAnsiTheme="majorHAnsi" w:cstheme="majorHAnsi"/>
            <w:color w:val="1155CC"/>
            <w:u w:val="single"/>
          </w:rPr>
          <w:t>Updated U.S. Department of Education Guidance on Use of ARP-HCY Funds</w:t>
        </w:r>
      </w:hyperlink>
    </w:p>
    <w:p w14:paraId="758F036B" w14:textId="77777777" w:rsidR="005A2C19" w:rsidRPr="005A2C19" w:rsidRDefault="003B02C0" w:rsidP="005A2C19">
      <w:pPr>
        <w:numPr>
          <w:ilvl w:val="0"/>
          <w:numId w:val="3"/>
        </w:numPr>
        <w:rPr>
          <w:rFonts w:asciiTheme="majorHAnsi" w:eastAsia="Roboto" w:hAnsiTheme="majorHAnsi" w:cstheme="majorHAnsi"/>
        </w:rPr>
      </w:pPr>
      <w:hyperlink r:id="rId12">
        <w:r w:rsidR="005A2C19" w:rsidRPr="005A2C19">
          <w:rPr>
            <w:rFonts w:asciiTheme="majorHAnsi" w:eastAsia="Roboto" w:hAnsiTheme="majorHAnsi" w:cstheme="majorHAnsi"/>
            <w:color w:val="1155CC"/>
            <w:u w:val="single"/>
          </w:rPr>
          <w:t>Comprehensive Brief on ARP-HCY Allowable Uses with Q&amp;A and Examples</w:t>
        </w:r>
      </w:hyperlink>
    </w:p>
    <w:p w14:paraId="0A83101E" w14:textId="77777777" w:rsidR="005A2C19" w:rsidRPr="005A2C19" w:rsidRDefault="003B02C0" w:rsidP="005A2C19">
      <w:pPr>
        <w:numPr>
          <w:ilvl w:val="0"/>
          <w:numId w:val="3"/>
        </w:numPr>
        <w:rPr>
          <w:rFonts w:asciiTheme="majorHAnsi" w:eastAsia="Roboto" w:hAnsiTheme="majorHAnsi" w:cstheme="majorHAnsi"/>
        </w:rPr>
      </w:pPr>
      <w:hyperlink r:id="rId13">
        <w:r w:rsidR="005A2C19" w:rsidRPr="005A2C19">
          <w:rPr>
            <w:rFonts w:asciiTheme="majorHAnsi" w:eastAsia="Roboto" w:hAnsiTheme="majorHAnsi" w:cstheme="majorHAnsi"/>
            <w:color w:val="1155CC"/>
            <w:u w:val="single"/>
          </w:rPr>
          <w:t>ARP-HCY Local and State Spotlights</w:t>
        </w:r>
      </w:hyperlink>
    </w:p>
    <w:p w14:paraId="610E0645" w14:textId="77777777" w:rsidR="005A2C19" w:rsidRDefault="003B02C0" w:rsidP="005A2C19">
      <w:pPr>
        <w:numPr>
          <w:ilvl w:val="0"/>
          <w:numId w:val="3"/>
        </w:numPr>
        <w:rPr>
          <w:rFonts w:asciiTheme="majorHAnsi" w:eastAsia="Roboto" w:hAnsiTheme="majorHAnsi" w:cstheme="majorHAnsi"/>
        </w:rPr>
      </w:pPr>
      <w:hyperlink r:id="rId14">
        <w:r w:rsidR="005A2C19" w:rsidRPr="005A2C19">
          <w:rPr>
            <w:rFonts w:asciiTheme="majorHAnsi" w:eastAsia="Roboto" w:hAnsiTheme="majorHAnsi" w:cstheme="majorHAnsi"/>
            <w:color w:val="1155CC"/>
            <w:u w:val="single"/>
          </w:rPr>
          <w:t>U.S. Department of Education ARP-HCY Page</w:t>
        </w:r>
      </w:hyperlink>
      <w:r w:rsidR="005A2C19" w:rsidRPr="005A2C19">
        <w:rPr>
          <w:rFonts w:asciiTheme="majorHAnsi" w:eastAsia="Roboto" w:hAnsiTheme="majorHAnsi" w:cstheme="majorHAnsi"/>
        </w:rPr>
        <w:t xml:space="preserve"> </w:t>
      </w:r>
    </w:p>
    <w:p w14:paraId="45CA5BA9" w14:textId="3ADCE0F0" w:rsidR="002D76AE" w:rsidRPr="005A2C19" w:rsidRDefault="003B02C0" w:rsidP="005A2C19">
      <w:pPr>
        <w:numPr>
          <w:ilvl w:val="0"/>
          <w:numId w:val="3"/>
        </w:numPr>
        <w:rPr>
          <w:rFonts w:asciiTheme="majorHAnsi" w:eastAsia="Roboto" w:hAnsiTheme="majorHAnsi" w:cstheme="majorHAnsi"/>
        </w:rPr>
      </w:pPr>
      <w:hyperlink r:id="rId15" w:history="1">
        <w:r w:rsidR="002D76AE" w:rsidRPr="002D76AE">
          <w:rPr>
            <w:rStyle w:val="Hyperlink"/>
            <w:rFonts w:asciiTheme="majorHAnsi" w:eastAsia="Roboto" w:hAnsiTheme="majorHAnsi" w:cstheme="majorHAnsi"/>
          </w:rPr>
          <w:t>Colorado Department of Education ARP-HCY Subgrantee Page</w:t>
        </w:r>
      </w:hyperlink>
    </w:p>
    <w:p w14:paraId="5C87F1F8" w14:textId="77777777" w:rsidR="005A2C19" w:rsidRPr="005A2C19" w:rsidRDefault="005A2C19" w:rsidP="005A2C19">
      <w:pPr>
        <w:rPr>
          <w:rFonts w:asciiTheme="majorHAnsi" w:eastAsia="Roboto" w:hAnsiTheme="majorHAnsi" w:cstheme="majorHAnsi"/>
        </w:rPr>
      </w:pPr>
    </w:p>
    <w:p w14:paraId="4649CC60" w14:textId="77777777" w:rsidR="00AE3FBE" w:rsidRDefault="00AE3FBE" w:rsidP="005A2C19">
      <w:pPr>
        <w:spacing w:line="240" w:lineRule="auto"/>
        <w:sectPr w:rsidR="00AE3FBE">
          <w:foot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832562B" w14:textId="2361E16D" w:rsidR="00AE3FBE" w:rsidRPr="005A2C19" w:rsidRDefault="00FF55EE">
      <w:pPr>
        <w:spacing w:line="240" w:lineRule="auto"/>
        <w:rPr>
          <w:rFonts w:ascii="Trebuchet MS" w:eastAsia="Roboto" w:hAnsi="Trebuchet MS" w:cstheme="majorHAnsi"/>
          <w:b/>
          <w:sz w:val="24"/>
          <w:szCs w:val="24"/>
        </w:rPr>
      </w:pPr>
      <w:bookmarkStart w:id="1" w:name="e4ku5ndcs8cd" w:colFirst="0" w:colLast="0"/>
      <w:bookmarkEnd w:id="1"/>
      <w:r w:rsidRPr="005A2C19">
        <w:rPr>
          <w:rFonts w:ascii="Trebuchet MS" w:eastAsia="Roboto" w:hAnsi="Trebuchet MS" w:cstheme="majorHAnsi"/>
          <w:b/>
          <w:sz w:val="24"/>
          <w:szCs w:val="24"/>
        </w:rPr>
        <w:t xml:space="preserve">Final 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Month</w:t>
      </w:r>
      <w:r w:rsidRPr="005A2C19">
        <w:rPr>
          <w:rFonts w:ascii="Trebuchet MS" w:eastAsia="Roboto" w:hAnsi="Trebuchet MS" w:cstheme="majorHAnsi"/>
          <w:b/>
          <w:sz w:val="24"/>
          <w:szCs w:val="24"/>
        </w:rPr>
        <w:t xml:space="preserve"> of School Year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 2024 (</w:t>
      </w:r>
      <w:r w:rsidRPr="005A2C19">
        <w:rPr>
          <w:rFonts w:ascii="Trebuchet MS" w:eastAsia="Roboto" w:hAnsi="Trebuchet MS" w:cstheme="majorHAnsi"/>
          <w:b/>
          <w:sz w:val="24"/>
          <w:szCs w:val="24"/>
        </w:rPr>
        <w:t>April - May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)</w:t>
      </w:r>
    </w:p>
    <w:p w14:paraId="5E207A8C" w14:textId="55A9324A" w:rsidR="00AE3FBE" w:rsidRPr="005A2C19" w:rsidRDefault="005A2C19">
      <w:pPr>
        <w:spacing w:line="240" w:lineRule="auto"/>
        <w:rPr>
          <w:rFonts w:ascii="Trebuchet MS" w:eastAsia="Roboto" w:hAnsi="Trebuchet MS" w:cstheme="majorHAnsi"/>
          <w:b/>
          <w:sz w:val="24"/>
          <w:szCs w:val="24"/>
        </w:rPr>
      </w:pPr>
      <w:r>
        <w:rPr>
          <w:rFonts w:ascii="Trebuchet MS" w:eastAsia="Roboto" w:hAnsi="Trebuchet MS" w:cstheme="majorHAnsi"/>
          <w:b/>
          <w:sz w:val="24"/>
          <w:szCs w:val="24"/>
        </w:rPr>
        <w:br/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Funds Remaining as of </w:t>
      </w:r>
      <w:r w:rsidR="00FF55EE" w:rsidRPr="005A2C19">
        <w:rPr>
          <w:rFonts w:ascii="Trebuchet MS" w:eastAsia="Roboto" w:hAnsi="Trebuchet MS" w:cstheme="majorHAnsi"/>
          <w:b/>
          <w:sz w:val="24"/>
          <w:szCs w:val="24"/>
        </w:rPr>
        <w:t>April 15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, 202</w:t>
      </w:r>
      <w:r w:rsidR="00FF55EE" w:rsidRPr="005A2C19">
        <w:rPr>
          <w:rFonts w:ascii="Trebuchet MS" w:eastAsia="Roboto" w:hAnsi="Trebuchet MS" w:cstheme="majorHAnsi"/>
          <w:b/>
          <w:sz w:val="24"/>
          <w:szCs w:val="24"/>
        </w:rPr>
        <w:t>4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: $ _____________</w:t>
      </w:r>
      <w:proofErr w:type="gramStart"/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_  /</w:t>
      </w:r>
      <w:proofErr w:type="gramEnd"/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________________ %</w:t>
      </w:r>
    </w:p>
    <w:p w14:paraId="1F0A3F47" w14:textId="77777777" w:rsidR="00AE3FBE" w:rsidRPr="005A2C19" w:rsidRDefault="00AE3FBE">
      <w:pPr>
        <w:spacing w:line="240" w:lineRule="auto"/>
        <w:rPr>
          <w:rFonts w:asciiTheme="majorHAnsi" w:eastAsia="Roboto" w:hAnsiTheme="majorHAnsi" w:cstheme="majorHAnsi"/>
        </w:rPr>
        <w:sectPr w:rsidR="00AE3FBE" w:rsidRPr="005A2C19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14:paraId="62111850" w14:textId="77777777" w:rsidR="005A2C19" w:rsidRDefault="005A2C19" w:rsidP="005A2C19">
      <w:pPr>
        <w:spacing w:line="240" w:lineRule="auto"/>
        <w:ind w:left="720"/>
        <w:rPr>
          <w:rFonts w:asciiTheme="majorHAnsi" w:eastAsia="Roboto" w:hAnsiTheme="majorHAnsi" w:cstheme="majorHAnsi"/>
        </w:rPr>
      </w:pPr>
    </w:p>
    <w:p w14:paraId="672A4847" w14:textId="32E3A3D6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most urgent needs:</w:t>
      </w:r>
    </w:p>
    <w:p w14:paraId="5C23C28E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uses of ARP-HCY funds to meet those needs:</w:t>
      </w:r>
    </w:p>
    <w:p w14:paraId="62EB979A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other funds that may be needed to initiate/supplement:</w:t>
      </w:r>
    </w:p>
    <w:p w14:paraId="0323DCDF" w14:textId="77777777" w:rsidR="00AE3FBE" w:rsidRPr="005A2C19" w:rsidRDefault="002D5D05" w:rsidP="00176867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Set up time to meet with business office, if needed:</w:t>
      </w:r>
    </w:p>
    <w:p w14:paraId="11DCF609" w14:textId="77777777" w:rsidR="00AE3FBE" w:rsidRPr="005A2C19" w:rsidRDefault="002D5D05" w:rsidP="00176867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Get on the school board agenda, if needed.</w:t>
      </w:r>
    </w:p>
    <w:p w14:paraId="64D77263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Any additional action steps to use funds:</w:t>
      </w:r>
    </w:p>
    <w:p w14:paraId="384C3CDF" w14:textId="77777777" w:rsidR="00AE3FBE" w:rsidRPr="005A2C19" w:rsidRDefault="00AE3FBE">
      <w:pPr>
        <w:numPr>
          <w:ilvl w:val="1"/>
          <w:numId w:val="4"/>
        </w:numPr>
        <w:spacing w:line="240" w:lineRule="auto"/>
        <w:rPr>
          <w:rFonts w:asciiTheme="majorHAnsi" w:eastAsia="Roboto" w:hAnsiTheme="majorHAnsi" w:cstheme="majorHAnsi"/>
        </w:rPr>
      </w:pPr>
    </w:p>
    <w:p w14:paraId="5FC808FB" w14:textId="77777777" w:rsidR="00AE3FBE" w:rsidRPr="005A2C19" w:rsidRDefault="00AE3FBE">
      <w:pPr>
        <w:numPr>
          <w:ilvl w:val="1"/>
          <w:numId w:val="4"/>
        </w:numPr>
        <w:spacing w:line="240" w:lineRule="auto"/>
        <w:rPr>
          <w:rFonts w:asciiTheme="majorHAnsi" w:eastAsia="Roboto" w:hAnsiTheme="majorHAnsi" w:cstheme="majorHAnsi"/>
        </w:rPr>
      </w:pPr>
    </w:p>
    <w:p w14:paraId="180D7A73" w14:textId="77777777" w:rsidR="00AE3FBE" w:rsidRPr="005A2C19" w:rsidRDefault="00AE3FBE">
      <w:pPr>
        <w:numPr>
          <w:ilvl w:val="1"/>
          <w:numId w:val="4"/>
        </w:numPr>
        <w:spacing w:line="240" w:lineRule="auto"/>
        <w:rPr>
          <w:rFonts w:asciiTheme="majorHAnsi" w:eastAsia="Roboto" w:hAnsiTheme="majorHAnsi" w:cstheme="majorHAnsi"/>
        </w:rPr>
      </w:pPr>
    </w:p>
    <w:p w14:paraId="023A0C0C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23B1FE51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16F40073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13AD7821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1BA2D1F9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43016F2F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5E5B1FF3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4B1B1D70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7A674E6D" w14:textId="77777777" w:rsidR="005A2C19" w:rsidRDefault="005A2C19" w:rsidP="005A2C19">
      <w:pPr>
        <w:spacing w:line="240" w:lineRule="auto"/>
        <w:rPr>
          <w:rFonts w:asciiTheme="majorHAnsi" w:eastAsia="Roboto" w:hAnsiTheme="majorHAnsi" w:cstheme="majorHAnsi"/>
        </w:rPr>
      </w:pPr>
    </w:p>
    <w:p w14:paraId="038BF527" w14:textId="77777777" w:rsidR="005A2C19" w:rsidRDefault="005A2C19" w:rsidP="005A2C19">
      <w:pPr>
        <w:spacing w:line="240" w:lineRule="auto"/>
        <w:rPr>
          <w:rFonts w:ascii="Segoe UI Emoji" w:eastAsia="Roboto" w:hAnsi="Segoe UI Emoji" w:cs="Segoe UI Emoji"/>
        </w:rPr>
      </w:pPr>
    </w:p>
    <w:p w14:paraId="1A7919E8" w14:textId="77777777" w:rsidR="005A2C19" w:rsidRDefault="005A2C19" w:rsidP="005A2C19">
      <w:pPr>
        <w:spacing w:line="240" w:lineRule="auto"/>
        <w:rPr>
          <w:rFonts w:ascii="Segoe UI Emoji" w:eastAsia="Roboto" w:hAnsi="Segoe UI Emoji" w:cs="Segoe UI Emoji"/>
        </w:rPr>
      </w:pPr>
    </w:p>
    <w:p w14:paraId="001EE85E" w14:textId="2B489496" w:rsidR="00AE3FBE" w:rsidRPr="005A2C19" w:rsidRDefault="002D5D05" w:rsidP="005A2C19">
      <w:p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="Segoe UI Emoji" w:eastAsia="Roboto" w:hAnsi="Segoe UI Emoji" w:cs="Segoe UI Emoji"/>
        </w:rPr>
        <w:t>💡</w:t>
      </w:r>
      <w:r w:rsidRPr="005A2C19">
        <w:rPr>
          <w:rFonts w:asciiTheme="majorHAnsi" w:eastAsia="Roboto" w:hAnsiTheme="majorHAnsi" w:cstheme="majorHAnsi"/>
        </w:rPr>
        <w:t>Examples of seasonal uses of funds:</w:t>
      </w:r>
    </w:p>
    <w:p w14:paraId="3CC50CC1" w14:textId="3C380972" w:rsidR="00AE3FBE" w:rsidRPr="005A2C19" w:rsidRDefault="002D5D05">
      <w:pPr>
        <w:numPr>
          <w:ilvl w:val="0"/>
          <w:numId w:val="1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Contract with local motels to provide emergency, temporary, short-term housing for families who </w:t>
      </w:r>
      <w:r w:rsidR="0053686B" w:rsidRPr="005A2C19">
        <w:rPr>
          <w:rFonts w:asciiTheme="majorHAnsi" w:eastAsia="Roboto" w:hAnsiTheme="majorHAnsi" w:cstheme="majorHAnsi"/>
        </w:rPr>
        <w:t xml:space="preserve">need </w:t>
      </w:r>
      <w:r w:rsidR="005A2C19" w:rsidRPr="005A2C19">
        <w:rPr>
          <w:rFonts w:asciiTheme="majorHAnsi" w:eastAsia="Roboto" w:hAnsiTheme="majorHAnsi" w:cstheme="majorHAnsi"/>
        </w:rPr>
        <w:t>housing.</w:t>
      </w:r>
    </w:p>
    <w:p w14:paraId="6E872134" w14:textId="1139542F" w:rsidR="00AE3FBE" w:rsidRPr="005A2C19" w:rsidRDefault="002D5D05">
      <w:pPr>
        <w:numPr>
          <w:ilvl w:val="0"/>
          <w:numId w:val="1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Begin planning for summer academic and enrichment opportunities, including contracting with community organizations who offer programming (Boys and Girls Clubs, YMCA, </w:t>
      </w:r>
      <w:r w:rsidR="0053686B" w:rsidRPr="005A2C19">
        <w:rPr>
          <w:rFonts w:asciiTheme="majorHAnsi" w:eastAsia="Roboto" w:hAnsiTheme="majorHAnsi" w:cstheme="majorHAnsi"/>
        </w:rPr>
        <w:t>21</w:t>
      </w:r>
      <w:r w:rsidR="0053686B" w:rsidRPr="005A2C19">
        <w:rPr>
          <w:rFonts w:asciiTheme="majorHAnsi" w:eastAsia="Roboto" w:hAnsiTheme="majorHAnsi" w:cstheme="majorHAnsi"/>
          <w:vertAlign w:val="superscript"/>
        </w:rPr>
        <w:t>st</w:t>
      </w:r>
      <w:r w:rsidR="0053686B" w:rsidRPr="005A2C19">
        <w:rPr>
          <w:rFonts w:asciiTheme="majorHAnsi" w:eastAsia="Roboto" w:hAnsiTheme="majorHAnsi" w:cstheme="majorHAnsi"/>
        </w:rPr>
        <w:t xml:space="preserve"> Century Community Learning Center Grantees</w:t>
      </w:r>
      <w:r w:rsidRPr="005A2C19">
        <w:rPr>
          <w:rFonts w:asciiTheme="majorHAnsi" w:eastAsia="Roboto" w:hAnsiTheme="majorHAnsi" w:cstheme="majorHAnsi"/>
        </w:rPr>
        <w:t>.)</w:t>
      </w:r>
    </w:p>
    <w:p w14:paraId="5111AEFE" w14:textId="7C478CF3" w:rsidR="00AE3FBE" w:rsidRPr="005A2C19" w:rsidRDefault="002D5D05">
      <w:pPr>
        <w:numPr>
          <w:ilvl w:val="0"/>
          <w:numId w:val="1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Provide stipends for counselors to complete transcript audits for all high school students experiencing </w:t>
      </w:r>
      <w:r w:rsidR="005A2C19" w:rsidRPr="005A2C19">
        <w:rPr>
          <w:rFonts w:asciiTheme="majorHAnsi" w:eastAsia="Roboto" w:hAnsiTheme="majorHAnsi" w:cstheme="majorHAnsi"/>
        </w:rPr>
        <w:t>homelessness</w:t>
      </w:r>
      <w:r w:rsidRPr="005A2C19">
        <w:rPr>
          <w:rFonts w:asciiTheme="majorHAnsi" w:eastAsia="Roboto" w:hAnsiTheme="majorHAnsi" w:cstheme="majorHAnsi"/>
        </w:rPr>
        <w:t xml:space="preserve"> to ensure progress toward </w:t>
      </w:r>
      <w:r w:rsidR="005A2C19" w:rsidRPr="005A2C19">
        <w:rPr>
          <w:rFonts w:asciiTheme="majorHAnsi" w:eastAsia="Roboto" w:hAnsiTheme="majorHAnsi" w:cstheme="majorHAnsi"/>
        </w:rPr>
        <w:t>graduation.</w:t>
      </w:r>
    </w:p>
    <w:p w14:paraId="2E731DB7" w14:textId="0E36B0D8" w:rsidR="00AE3FBE" w:rsidRPr="005A2C19" w:rsidRDefault="002D5D05">
      <w:pPr>
        <w:numPr>
          <w:ilvl w:val="0"/>
          <w:numId w:val="1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Conduct refresher </w:t>
      </w:r>
      <w:r w:rsidR="005A2C19" w:rsidRPr="005A2C19">
        <w:rPr>
          <w:rFonts w:asciiTheme="majorHAnsi" w:eastAsia="Roboto" w:hAnsiTheme="majorHAnsi" w:cstheme="majorHAnsi"/>
        </w:rPr>
        <w:t>training</w:t>
      </w:r>
      <w:r w:rsidRPr="005A2C19">
        <w:rPr>
          <w:rFonts w:asciiTheme="majorHAnsi" w:eastAsia="Roboto" w:hAnsiTheme="majorHAnsi" w:cstheme="majorHAnsi"/>
        </w:rPr>
        <w:t xml:space="preserve"> </w:t>
      </w:r>
      <w:proofErr w:type="gramStart"/>
      <w:r w:rsidRPr="005A2C19">
        <w:rPr>
          <w:rFonts w:asciiTheme="majorHAnsi" w:eastAsia="Roboto" w:hAnsiTheme="majorHAnsi" w:cstheme="majorHAnsi"/>
        </w:rPr>
        <w:t>on</w:t>
      </w:r>
      <w:proofErr w:type="gramEnd"/>
      <w:r w:rsidRPr="005A2C19">
        <w:rPr>
          <w:rFonts w:asciiTheme="majorHAnsi" w:eastAsia="Roboto" w:hAnsiTheme="majorHAnsi" w:cstheme="majorHAnsi"/>
        </w:rPr>
        <w:t xml:space="preserve"> McKinney-Vento for all staff, as well as provide training for any new </w:t>
      </w:r>
      <w:r w:rsidR="005A2C19" w:rsidRPr="005A2C19">
        <w:rPr>
          <w:rFonts w:asciiTheme="majorHAnsi" w:eastAsia="Roboto" w:hAnsiTheme="majorHAnsi" w:cstheme="majorHAnsi"/>
        </w:rPr>
        <w:t>staff.</w:t>
      </w:r>
    </w:p>
    <w:p w14:paraId="1147CE59" w14:textId="60D2CDD5" w:rsidR="00AE3FBE" w:rsidRPr="005A2C19" w:rsidRDefault="002D5D05">
      <w:pPr>
        <w:numPr>
          <w:ilvl w:val="0"/>
          <w:numId w:val="1"/>
        </w:numPr>
        <w:spacing w:line="240" w:lineRule="auto"/>
        <w:rPr>
          <w:rFonts w:asciiTheme="majorHAnsi" w:eastAsia="Roboto" w:hAnsiTheme="majorHAnsi" w:cstheme="majorHAnsi"/>
        </w:rPr>
        <w:sectPr w:rsidR="00AE3FBE" w:rsidRPr="005A2C1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  <w:r w:rsidRPr="005A2C19">
        <w:rPr>
          <w:rFonts w:asciiTheme="majorHAnsi" w:eastAsia="Roboto" w:hAnsiTheme="majorHAnsi" w:cstheme="majorHAnsi"/>
        </w:rPr>
        <w:t xml:space="preserve">Provide mental health supports for students to offer strategies and coping skills for students facing uncertainty in housing during </w:t>
      </w:r>
      <w:r w:rsidR="0053686B" w:rsidRPr="005A2C19">
        <w:rPr>
          <w:rFonts w:asciiTheme="majorHAnsi" w:eastAsia="Roboto" w:hAnsiTheme="majorHAnsi" w:cstheme="majorHAnsi"/>
        </w:rPr>
        <w:t>upcoming summer months</w:t>
      </w:r>
    </w:p>
    <w:p w14:paraId="0AC3F025" w14:textId="77777777" w:rsidR="00AE3FBE" w:rsidRPr="005A2C19" w:rsidRDefault="00AE3FBE">
      <w:pPr>
        <w:spacing w:line="240" w:lineRule="auto"/>
        <w:rPr>
          <w:rFonts w:asciiTheme="majorHAnsi" w:eastAsia="Roboto" w:hAnsiTheme="majorHAnsi" w:cstheme="majorHAnsi"/>
        </w:rPr>
      </w:pPr>
    </w:p>
    <w:p w14:paraId="2E4D09D8" w14:textId="77777777" w:rsidR="005A2C19" w:rsidRDefault="005A2C19">
      <w:pPr>
        <w:rPr>
          <w:rFonts w:ascii="Trebuchet MS" w:eastAsia="Roboto" w:hAnsi="Trebuchet MS" w:cstheme="majorHAnsi"/>
          <w:b/>
          <w:sz w:val="24"/>
          <w:szCs w:val="24"/>
        </w:rPr>
      </w:pPr>
      <w:bookmarkStart w:id="2" w:name="m5qu0g7a0ons" w:colFirst="0" w:colLast="0"/>
      <w:bookmarkEnd w:id="2"/>
      <w:r>
        <w:rPr>
          <w:rFonts w:ascii="Trebuchet MS" w:eastAsia="Roboto" w:hAnsi="Trebuchet MS" w:cstheme="majorHAnsi"/>
          <w:b/>
          <w:sz w:val="24"/>
          <w:szCs w:val="24"/>
        </w:rPr>
        <w:br w:type="page"/>
      </w:r>
    </w:p>
    <w:p w14:paraId="54424591" w14:textId="44DEB185" w:rsidR="00AE3FBE" w:rsidRPr="005A2C19" w:rsidRDefault="00FF55EE">
      <w:pPr>
        <w:spacing w:line="240" w:lineRule="auto"/>
        <w:rPr>
          <w:rFonts w:ascii="Trebuchet MS" w:eastAsia="Roboto" w:hAnsi="Trebuchet MS" w:cstheme="majorHAnsi"/>
          <w:b/>
          <w:sz w:val="24"/>
          <w:szCs w:val="24"/>
        </w:rPr>
      </w:pPr>
      <w:r w:rsidRPr="005A2C19">
        <w:rPr>
          <w:rFonts w:ascii="Trebuchet MS" w:eastAsia="Roboto" w:hAnsi="Trebuchet MS" w:cstheme="majorHAnsi"/>
          <w:b/>
          <w:sz w:val="24"/>
          <w:szCs w:val="24"/>
        </w:rPr>
        <w:lastRenderedPageBreak/>
        <w:t>Summer Programming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 2024 (</w:t>
      </w:r>
      <w:r w:rsidRPr="005A2C19">
        <w:rPr>
          <w:rFonts w:ascii="Trebuchet MS" w:eastAsia="Roboto" w:hAnsi="Trebuchet MS" w:cstheme="majorHAnsi"/>
          <w:b/>
          <w:sz w:val="24"/>
          <w:szCs w:val="24"/>
        </w:rPr>
        <w:t>June - July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)</w:t>
      </w:r>
    </w:p>
    <w:p w14:paraId="0D739ED9" w14:textId="0E7F65C0" w:rsidR="00AE3FBE" w:rsidRPr="005A2C19" w:rsidRDefault="005A2C19">
      <w:pPr>
        <w:spacing w:line="240" w:lineRule="auto"/>
        <w:rPr>
          <w:rFonts w:ascii="Trebuchet MS" w:eastAsia="Roboto" w:hAnsi="Trebuchet MS" w:cstheme="majorHAnsi"/>
          <w:b/>
          <w:sz w:val="24"/>
          <w:szCs w:val="24"/>
        </w:rPr>
      </w:pPr>
      <w:r>
        <w:rPr>
          <w:rFonts w:ascii="Trebuchet MS" w:eastAsia="Roboto" w:hAnsi="Trebuchet MS" w:cstheme="majorHAnsi"/>
          <w:b/>
          <w:sz w:val="24"/>
          <w:szCs w:val="24"/>
        </w:rPr>
        <w:br/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Funds Remaining as of </w:t>
      </w:r>
      <w:r w:rsidR="00FF55EE" w:rsidRPr="005A2C19">
        <w:rPr>
          <w:rFonts w:ascii="Trebuchet MS" w:eastAsia="Roboto" w:hAnsi="Trebuchet MS" w:cstheme="majorHAnsi"/>
          <w:b/>
          <w:sz w:val="24"/>
          <w:szCs w:val="24"/>
        </w:rPr>
        <w:t>May 15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, 2024: $ _____________</w:t>
      </w:r>
      <w:r w:rsidRPr="005A2C19">
        <w:rPr>
          <w:rFonts w:ascii="Trebuchet MS" w:eastAsia="Roboto" w:hAnsi="Trebuchet MS" w:cstheme="majorHAnsi"/>
          <w:b/>
          <w:sz w:val="24"/>
          <w:szCs w:val="24"/>
        </w:rPr>
        <w:t>_ /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 _______________ %</w:t>
      </w:r>
    </w:p>
    <w:p w14:paraId="27A1B623" w14:textId="77777777" w:rsidR="00AE3FBE" w:rsidRPr="005A2C19" w:rsidRDefault="00AE3FBE">
      <w:pPr>
        <w:spacing w:line="240" w:lineRule="auto"/>
        <w:rPr>
          <w:rFonts w:asciiTheme="majorHAnsi" w:eastAsia="Roboto" w:hAnsiTheme="majorHAnsi" w:cstheme="majorHAnsi"/>
        </w:rPr>
        <w:sectPr w:rsidR="00AE3FBE" w:rsidRPr="005A2C1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3B6C2D4" w14:textId="77777777" w:rsidR="005A2C19" w:rsidRDefault="005A2C19" w:rsidP="005A2C19">
      <w:pPr>
        <w:spacing w:line="240" w:lineRule="auto"/>
        <w:ind w:left="720"/>
        <w:rPr>
          <w:rFonts w:asciiTheme="majorHAnsi" w:eastAsia="Roboto" w:hAnsiTheme="majorHAnsi" w:cstheme="majorHAnsi"/>
        </w:rPr>
      </w:pPr>
    </w:p>
    <w:p w14:paraId="4637EC50" w14:textId="1B14B029" w:rsidR="005A2C19" w:rsidRPr="005A2C19" w:rsidRDefault="002D5D05" w:rsidP="005A2C19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most urgent needs:</w:t>
      </w:r>
    </w:p>
    <w:p w14:paraId="6902B521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uses of ARP-HCY funds to meet those needs:</w:t>
      </w:r>
    </w:p>
    <w:p w14:paraId="27EBABA1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other funds that may be needed to initiate/supplement:</w:t>
      </w:r>
    </w:p>
    <w:p w14:paraId="1723F48A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Set up time to meet with business office, if needed:</w:t>
      </w:r>
    </w:p>
    <w:p w14:paraId="59691CAF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Get on the school board agenda, if needed.</w:t>
      </w:r>
    </w:p>
    <w:p w14:paraId="307E5B83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Any additional action steps to use funds:</w:t>
      </w:r>
    </w:p>
    <w:p w14:paraId="7A8986AE" w14:textId="77777777" w:rsidR="00AE3FBE" w:rsidRPr="005A2C19" w:rsidRDefault="00AE3FBE">
      <w:pPr>
        <w:numPr>
          <w:ilvl w:val="1"/>
          <w:numId w:val="9"/>
        </w:numPr>
        <w:spacing w:line="240" w:lineRule="auto"/>
        <w:rPr>
          <w:rFonts w:asciiTheme="majorHAnsi" w:eastAsia="Roboto" w:hAnsiTheme="majorHAnsi" w:cstheme="majorHAnsi"/>
        </w:rPr>
      </w:pPr>
    </w:p>
    <w:p w14:paraId="0900B61A" w14:textId="77777777" w:rsidR="00AE3FBE" w:rsidRPr="005A2C19" w:rsidRDefault="00AE3FBE">
      <w:pPr>
        <w:numPr>
          <w:ilvl w:val="1"/>
          <w:numId w:val="9"/>
        </w:numPr>
        <w:spacing w:line="240" w:lineRule="auto"/>
        <w:rPr>
          <w:rFonts w:asciiTheme="majorHAnsi" w:eastAsia="Roboto" w:hAnsiTheme="majorHAnsi" w:cstheme="majorHAnsi"/>
        </w:rPr>
      </w:pPr>
    </w:p>
    <w:p w14:paraId="7B56C4B4" w14:textId="77777777" w:rsidR="00AE3FBE" w:rsidRPr="005A2C19" w:rsidRDefault="00AE3FBE">
      <w:pPr>
        <w:numPr>
          <w:ilvl w:val="1"/>
          <w:numId w:val="9"/>
        </w:numPr>
        <w:spacing w:line="240" w:lineRule="auto"/>
        <w:rPr>
          <w:rFonts w:asciiTheme="majorHAnsi" w:eastAsia="Roboto" w:hAnsiTheme="majorHAnsi" w:cstheme="majorHAnsi"/>
        </w:rPr>
      </w:pPr>
    </w:p>
    <w:p w14:paraId="0E6C0AA2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1E483BCB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00E6A3A4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171541D5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6C348341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480E878D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0A2669AF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69731560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705AD2E7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7CD4D9E8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1E193C13" w14:textId="77777777" w:rsidR="005A2C19" w:rsidRDefault="005A2C19">
      <w:pPr>
        <w:spacing w:line="240" w:lineRule="auto"/>
        <w:rPr>
          <w:rFonts w:ascii="Segoe UI Emoji" w:eastAsia="Roboto" w:hAnsi="Segoe UI Emoji" w:cs="Segoe UI Emoji"/>
        </w:rPr>
      </w:pPr>
    </w:p>
    <w:p w14:paraId="0B7954AF" w14:textId="0CB886D4" w:rsidR="00AE3FBE" w:rsidRPr="005A2C19" w:rsidRDefault="002D5D05">
      <w:p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="Segoe UI Emoji" w:eastAsia="Roboto" w:hAnsi="Segoe UI Emoji" w:cs="Segoe UI Emoji"/>
        </w:rPr>
        <w:t>💡</w:t>
      </w:r>
      <w:r w:rsidRPr="005A2C19">
        <w:rPr>
          <w:rFonts w:asciiTheme="majorHAnsi" w:eastAsia="Roboto" w:hAnsiTheme="majorHAnsi" w:cstheme="majorHAnsi"/>
        </w:rPr>
        <w:t>Examples of seasonal uses of funds:</w:t>
      </w:r>
    </w:p>
    <w:p w14:paraId="48B27073" w14:textId="766DD005" w:rsidR="00AE3FBE" w:rsidRPr="005A2C19" w:rsidRDefault="002D5D05">
      <w:pPr>
        <w:numPr>
          <w:ilvl w:val="0"/>
          <w:numId w:val="2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Contract with local motels to provide short-term, temporary housing for families who lose housing due to seasonal </w:t>
      </w:r>
      <w:r w:rsidR="005A2C19" w:rsidRPr="005A2C19">
        <w:rPr>
          <w:rFonts w:asciiTheme="majorHAnsi" w:eastAsia="Roboto" w:hAnsiTheme="majorHAnsi" w:cstheme="majorHAnsi"/>
        </w:rPr>
        <w:t>rentals.</w:t>
      </w:r>
    </w:p>
    <w:p w14:paraId="0090D26F" w14:textId="1E53A112" w:rsidR="00AE3FBE" w:rsidRPr="005A2C19" w:rsidRDefault="002D5D05">
      <w:pPr>
        <w:numPr>
          <w:ilvl w:val="0"/>
          <w:numId w:val="2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Provide summer contract hours for staff to provide systems navigation (including staff who speak other languages) during the </w:t>
      </w:r>
      <w:r w:rsidR="005A2C19" w:rsidRPr="005A2C19">
        <w:rPr>
          <w:rFonts w:asciiTheme="majorHAnsi" w:eastAsia="Roboto" w:hAnsiTheme="majorHAnsi" w:cstheme="majorHAnsi"/>
        </w:rPr>
        <w:t>summer.</w:t>
      </w:r>
    </w:p>
    <w:p w14:paraId="4EE599F4" w14:textId="24DE3DD2" w:rsidR="00AE3FBE" w:rsidRPr="005A2C19" w:rsidRDefault="002D5D05">
      <w:pPr>
        <w:numPr>
          <w:ilvl w:val="0"/>
          <w:numId w:val="2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Contract with community-based mental health providers to provide summer small group counseling sessions at local shelters or motels; consider mobile mental health services to eliminate transportation </w:t>
      </w:r>
      <w:r w:rsidR="005A2C19" w:rsidRPr="005A2C19">
        <w:rPr>
          <w:rFonts w:asciiTheme="majorHAnsi" w:eastAsia="Roboto" w:hAnsiTheme="majorHAnsi" w:cstheme="majorHAnsi"/>
        </w:rPr>
        <w:t>barriers.</w:t>
      </w:r>
    </w:p>
    <w:p w14:paraId="5950173B" w14:textId="322EC0FA" w:rsidR="00AE3FBE" w:rsidRPr="005A2C19" w:rsidRDefault="002D5D05">
      <w:pPr>
        <w:numPr>
          <w:ilvl w:val="0"/>
          <w:numId w:val="2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Provide extended contract hours for early childhood staff to help support transitions for early learners into </w:t>
      </w:r>
      <w:r w:rsidR="005A2C19" w:rsidRPr="005A2C19">
        <w:rPr>
          <w:rFonts w:asciiTheme="majorHAnsi" w:eastAsia="Roboto" w:hAnsiTheme="majorHAnsi" w:cstheme="majorHAnsi"/>
        </w:rPr>
        <w:t>kindergarten.</w:t>
      </w:r>
    </w:p>
    <w:p w14:paraId="709825D2" w14:textId="155CFFC2" w:rsidR="00AE3FBE" w:rsidRPr="005A2C19" w:rsidRDefault="002D5D05">
      <w:pPr>
        <w:numPr>
          <w:ilvl w:val="0"/>
          <w:numId w:val="2"/>
        </w:numPr>
        <w:spacing w:line="240" w:lineRule="auto"/>
        <w:rPr>
          <w:rFonts w:asciiTheme="majorHAnsi" w:eastAsia="Roboto" w:hAnsiTheme="majorHAnsi" w:cstheme="majorHAnsi"/>
        </w:rPr>
        <w:sectPr w:rsidR="00AE3FBE" w:rsidRPr="005A2C1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0"/>
            <w:col w:w="4680" w:space="0"/>
          </w:cols>
        </w:sectPr>
      </w:pPr>
      <w:r w:rsidRPr="005A2C19">
        <w:rPr>
          <w:rFonts w:asciiTheme="majorHAnsi" w:eastAsia="Roboto" w:hAnsiTheme="majorHAnsi" w:cstheme="majorHAnsi"/>
        </w:rPr>
        <w:t>Provide mental health supports and mindfulness opportunities to support student mental health during upcoming end of year transitions, higher education planning, et</w:t>
      </w:r>
    </w:p>
    <w:p w14:paraId="5B872E73" w14:textId="77777777" w:rsidR="005A2C19" w:rsidRDefault="005A2C19">
      <w:pPr>
        <w:spacing w:line="240" w:lineRule="auto"/>
        <w:rPr>
          <w:rFonts w:asciiTheme="majorHAnsi" w:eastAsia="Roboto" w:hAnsiTheme="majorHAnsi" w:cstheme="majorHAnsi"/>
        </w:rPr>
      </w:pPr>
      <w:bookmarkStart w:id="3" w:name="ikkcckpqp0nc" w:colFirst="0" w:colLast="0"/>
      <w:bookmarkEnd w:id="3"/>
    </w:p>
    <w:p w14:paraId="684AEAA0" w14:textId="0B1470DF" w:rsidR="00AE3FBE" w:rsidRPr="005A2C19" w:rsidRDefault="00FF55EE">
      <w:pPr>
        <w:spacing w:line="240" w:lineRule="auto"/>
        <w:rPr>
          <w:rFonts w:ascii="Trebuchet MS" w:eastAsia="Roboto" w:hAnsi="Trebuchet MS" w:cstheme="majorHAnsi"/>
          <w:b/>
          <w:sz w:val="24"/>
          <w:szCs w:val="24"/>
        </w:rPr>
      </w:pPr>
      <w:r w:rsidRPr="005A2C19">
        <w:rPr>
          <w:rFonts w:ascii="Trebuchet MS" w:eastAsia="Roboto" w:hAnsi="Trebuchet MS" w:cstheme="majorHAnsi"/>
          <w:b/>
          <w:sz w:val="24"/>
          <w:szCs w:val="24"/>
        </w:rPr>
        <w:t>Back-to-School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 (August</w:t>
      </w:r>
      <w:r w:rsidRPr="005A2C19">
        <w:rPr>
          <w:rFonts w:ascii="Trebuchet MS" w:eastAsia="Roboto" w:hAnsi="Trebuchet MS" w:cstheme="majorHAnsi"/>
          <w:b/>
          <w:sz w:val="24"/>
          <w:szCs w:val="24"/>
        </w:rPr>
        <w:t xml:space="preserve"> – </w:t>
      </w:r>
      <w:r w:rsidR="002D76AE" w:rsidRPr="005A2C19">
        <w:rPr>
          <w:rFonts w:ascii="Trebuchet MS" w:eastAsia="Roboto" w:hAnsi="Trebuchet MS" w:cstheme="majorHAnsi"/>
          <w:b/>
          <w:sz w:val="24"/>
          <w:szCs w:val="24"/>
        </w:rPr>
        <w:t>September</w:t>
      </w:r>
      <w:r w:rsidR="002D76AE">
        <w:rPr>
          <w:rFonts w:ascii="Trebuchet MS" w:eastAsia="Roboto" w:hAnsi="Trebuchet MS" w:cstheme="majorHAnsi"/>
          <w:b/>
          <w:sz w:val="24"/>
          <w:szCs w:val="24"/>
        </w:rPr>
        <w:t xml:space="preserve"> 30, 2024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)</w:t>
      </w:r>
    </w:p>
    <w:p w14:paraId="1D17DDFC" w14:textId="01E86A42" w:rsidR="00AE3FBE" w:rsidRPr="005A2C19" w:rsidRDefault="005A2C19">
      <w:pPr>
        <w:spacing w:line="240" w:lineRule="auto"/>
        <w:rPr>
          <w:rFonts w:ascii="Trebuchet MS" w:eastAsia="Roboto" w:hAnsi="Trebuchet MS" w:cstheme="majorHAnsi"/>
          <w:b/>
          <w:sz w:val="24"/>
          <w:szCs w:val="24"/>
        </w:rPr>
      </w:pPr>
      <w:r>
        <w:rPr>
          <w:rFonts w:ascii="Trebuchet MS" w:eastAsia="Roboto" w:hAnsi="Trebuchet MS" w:cstheme="majorHAnsi"/>
          <w:b/>
          <w:sz w:val="24"/>
          <w:szCs w:val="24"/>
        </w:rPr>
        <w:br/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Funds Remaining as of </w:t>
      </w:r>
      <w:r w:rsidR="00FF55EE" w:rsidRPr="005A2C19">
        <w:rPr>
          <w:rFonts w:ascii="Trebuchet MS" w:eastAsia="Roboto" w:hAnsi="Trebuchet MS" w:cstheme="majorHAnsi"/>
          <w:b/>
          <w:sz w:val="24"/>
          <w:szCs w:val="24"/>
        </w:rPr>
        <w:t>July 15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>, 2024: $ _____________</w:t>
      </w:r>
      <w:r w:rsidRPr="005A2C19">
        <w:rPr>
          <w:rFonts w:ascii="Trebuchet MS" w:eastAsia="Roboto" w:hAnsi="Trebuchet MS" w:cstheme="majorHAnsi"/>
          <w:b/>
          <w:sz w:val="24"/>
          <w:szCs w:val="24"/>
        </w:rPr>
        <w:t>_ /</w:t>
      </w:r>
      <w:r w:rsidR="002D5D05" w:rsidRPr="005A2C19">
        <w:rPr>
          <w:rFonts w:ascii="Trebuchet MS" w:eastAsia="Roboto" w:hAnsi="Trebuchet MS" w:cstheme="majorHAnsi"/>
          <w:b/>
          <w:sz w:val="24"/>
          <w:szCs w:val="24"/>
        </w:rPr>
        <w:t xml:space="preserve"> ______________ %</w:t>
      </w:r>
    </w:p>
    <w:p w14:paraId="37ABC891" w14:textId="77777777" w:rsidR="00AE3FBE" w:rsidRPr="005A2C19" w:rsidRDefault="00AE3FBE">
      <w:pPr>
        <w:spacing w:line="240" w:lineRule="auto"/>
        <w:rPr>
          <w:rFonts w:asciiTheme="majorHAnsi" w:eastAsia="Roboto" w:hAnsiTheme="majorHAnsi" w:cstheme="majorHAnsi"/>
        </w:rPr>
      </w:pPr>
    </w:p>
    <w:p w14:paraId="543A291C" w14:textId="28BA9849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 xml:space="preserve">Identify most urgent </w:t>
      </w:r>
      <w:r w:rsidR="0053686B" w:rsidRPr="005A2C19">
        <w:rPr>
          <w:rFonts w:asciiTheme="majorHAnsi" w:eastAsia="Roboto" w:hAnsiTheme="majorHAnsi" w:cstheme="majorHAnsi"/>
        </w:rPr>
        <w:t xml:space="preserve">back-to-school </w:t>
      </w:r>
      <w:r w:rsidRPr="005A2C19">
        <w:rPr>
          <w:rFonts w:asciiTheme="majorHAnsi" w:eastAsia="Roboto" w:hAnsiTheme="majorHAnsi" w:cstheme="majorHAnsi"/>
        </w:rPr>
        <w:t>needs:</w:t>
      </w:r>
    </w:p>
    <w:p w14:paraId="5647E71F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uses of ARP-HCY funds to meet those needs:</w:t>
      </w:r>
    </w:p>
    <w:p w14:paraId="1F7A62D6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Identify other funds that may be needed to initiate/supplement:</w:t>
      </w:r>
    </w:p>
    <w:p w14:paraId="352E65AA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Set up time to meet with business office, if needed:</w:t>
      </w:r>
    </w:p>
    <w:p w14:paraId="4FFEEDE5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Get on school board agenda, if needed</w:t>
      </w:r>
    </w:p>
    <w:p w14:paraId="01F93A72" w14:textId="77777777" w:rsidR="00AE3FBE" w:rsidRPr="005A2C19" w:rsidRDefault="002D5D05">
      <w:pPr>
        <w:numPr>
          <w:ilvl w:val="0"/>
          <w:numId w:val="8"/>
        </w:numPr>
        <w:spacing w:line="240" w:lineRule="auto"/>
        <w:rPr>
          <w:rFonts w:asciiTheme="majorHAnsi" w:eastAsia="Roboto" w:hAnsiTheme="majorHAnsi" w:cstheme="majorHAnsi"/>
        </w:rPr>
      </w:pPr>
      <w:r w:rsidRPr="005A2C19">
        <w:rPr>
          <w:rFonts w:asciiTheme="majorHAnsi" w:eastAsia="Roboto" w:hAnsiTheme="majorHAnsi" w:cstheme="majorHAnsi"/>
        </w:rPr>
        <w:t>Any additional action steps to use funds:</w:t>
      </w:r>
    </w:p>
    <w:p w14:paraId="5143C922" w14:textId="77777777" w:rsidR="00AE3FBE" w:rsidRPr="005A2C19" w:rsidRDefault="00AE3FBE">
      <w:pPr>
        <w:numPr>
          <w:ilvl w:val="1"/>
          <w:numId w:val="10"/>
        </w:numPr>
        <w:spacing w:line="240" w:lineRule="auto"/>
        <w:rPr>
          <w:rFonts w:asciiTheme="majorHAnsi" w:eastAsia="Roboto" w:hAnsiTheme="majorHAnsi" w:cstheme="majorHAnsi"/>
        </w:rPr>
      </w:pPr>
    </w:p>
    <w:p w14:paraId="3087ED27" w14:textId="77777777" w:rsidR="00AE3FBE" w:rsidRPr="005A2C19" w:rsidRDefault="00AE3FBE">
      <w:pPr>
        <w:numPr>
          <w:ilvl w:val="1"/>
          <w:numId w:val="10"/>
        </w:numPr>
        <w:spacing w:line="240" w:lineRule="auto"/>
        <w:rPr>
          <w:rFonts w:asciiTheme="majorHAnsi" w:eastAsia="Roboto" w:hAnsiTheme="majorHAnsi" w:cstheme="majorHAnsi"/>
        </w:rPr>
      </w:pPr>
    </w:p>
    <w:p w14:paraId="69A1CCCE" w14:textId="77777777" w:rsidR="00AE3FBE" w:rsidRPr="005A2C19" w:rsidRDefault="00AE3FBE">
      <w:pPr>
        <w:numPr>
          <w:ilvl w:val="1"/>
          <w:numId w:val="10"/>
        </w:numPr>
        <w:spacing w:line="240" w:lineRule="auto"/>
        <w:rPr>
          <w:rFonts w:asciiTheme="majorHAnsi" w:eastAsia="Roboto" w:hAnsiTheme="majorHAnsi" w:cstheme="majorHAnsi"/>
        </w:rPr>
      </w:pPr>
    </w:p>
    <w:p w14:paraId="7F3ADA4B" w14:textId="77777777" w:rsidR="00AE3FBE" w:rsidRDefault="00AE3FBE">
      <w:pPr>
        <w:spacing w:line="240" w:lineRule="auto"/>
        <w:rPr>
          <w:rFonts w:asciiTheme="majorHAnsi" w:eastAsia="Roboto" w:hAnsiTheme="majorHAnsi" w:cstheme="majorHAnsi"/>
        </w:rPr>
      </w:pPr>
    </w:p>
    <w:p w14:paraId="38A05C7D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21E0F8AD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6FDDB451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7C7D8818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4BDBC2C1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36C357F0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5FED1FF5" w14:textId="77777777" w:rsidR="005C7663" w:rsidRPr="00A44944" w:rsidRDefault="005C7663" w:rsidP="005C7663">
      <w:pPr>
        <w:tabs>
          <w:tab w:val="left" w:pos="3644"/>
        </w:tabs>
        <w:spacing w:line="240" w:lineRule="auto"/>
        <w:rPr>
          <w:kern w:val="2"/>
        </w:rPr>
      </w:pPr>
    </w:p>
    <w:p w14:paraId="26EFD664" w14:textId="49A17DE4" w:rsidR="005C7663" w:rsidRPr="002D76AE" w:rsidRDefault="003B02C0" w:rsidP="005C7663">
      <w:pPr>
        <w:tabs>
          <w:tab w:val="left" w:pos="2130"/>
          <w:tab w:val="left" w:pos="3555"/>
        </w:tabs>
        <w:spacing w:line="240" w:lineRule="auto"/>
        <w:jc w:val="center"/>
        <w:rPr>
          <w:rFonts w:asciiTheme="majorHAnsi" w:hAnsiTheme="majorHAnsi" w:cstheme="majorHAnsi"/>
          <w:kern w:val="2"/>
        </w:rPr>
      </w:pPr>
      <w:sdt>
        <w:sdtPr>
          <w:rPr>
            <w:rFonts w:asciiTheme="majorHAnsi" w:hAnsiTheme="majorHAnsi" w:cstheme="majorHAnsi"/>
            <w:kern w:val="2"/>
          </w:rPr>
          <w:id w:val="28007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6AE">
            <w:rPr>
              <w:rFonts w:ascii="MS Gothic" w:eastAsia="MS Gothic" w:hAnsi="MS Gothic" w:cstheme="majorHAnsi" w:hint="eastAsia"/>
              <w:kern w:val="2"/>
            </w:rPr>
            <w:t>☐</w:t>
          </w:r>
        </w:sdtContent>
      </w:sdt>
      <w:r w:rsidR="005C7663" w:rsidRPr="002D76AE">
        <w:rPr>
          <w:rFonts w:asciiTheme="majorHAnsi" w:hAnsiTheme="majorHAnsi" w:cstheme="majorHAnsi"/>
          <w:kern w:val="2"/>
        </w:rPr>
        <w:t xml:space="preserve"> APPROVED</w:t>
      </w:r>
      <w:r w:rsidR="005C7663" w:rsidRPr="002D76AE">
        <w:rPr>
          <w:rFonts w:asciiTheme="majorHAnsi" w:hAnsiTheme="majorHAnsi" w:cstheme="majorHAnsi"/>
          <w:kern w:val="2"/>
        </w:rPr>
        <w:tab/>
      </w:r>
      <w:sdt>
        <w:sdtPr>
          <w:rPr>
            <w:rFonts w:asciiTheme="majorHAnsi" w:hAnsiTheme="majorHAnsi" w:cstheme="majorHAnsi"/>
            <w:kern w:val="2"/>
          </w:rPr>
          <w:id w:val="164138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663" w:rsidRPr="002D76AE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5C7663" w:rsidRPr="002D76AE">
        <w:rPr>
          <w:rFonts w:asciiTheme="majorHAnsi" w:hAnsiTheme="majorHAnsi" w:cstheme="majorHAnsi"/>
          <w:kern w:val="2"/>
        </w:rPr>
        <w:t xml:space="preserve"> NOT APPROVED</w:t>
      </w:r>
    </w:p>
    <w:p w14:paraId="5A0092BE" w14:textId="77777777" w:rsidR="005C7663" w:rsidRPr="002D76AE" w:rsidRDefault="005C7663" w:rsidP="005C7663">
      <w:pPr>
        <w:tabs>
          <w:tab w:val="left" w:pos="2130"/>
          <w:tab w:val="left" w:pos="3555"/>
        </w:tabs>
        <w:spacing w:line="240" w:lineRule="auto"/>
        <w:jc w:val="center"/>
        <w:rPr>
          <w:rFonts w:asciiTheme="majorHAnsi" w:hAnsiTheme="majorHAnsi" w:cstheme="majorHAnsi"/>
          <w:kern w:val="2"/>
        </w:rPr>
      </w:pPr>
    </w:p>
    <w:p w14:paraId="6591D824" w14:textId="77777777" w:rsidR="005C7663" w:rsidRPr="002D76AE" w:rsidRDefault="005C7663">
      <w:pPr>
        <w:spacing w:line="240" w:lineRule="auto"/>
        <w:rPr>
          <w:rFonts w:asciiTheme="majorHAnsi" w:eastAsia="Roboto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5C7663" w:rsidRPr="002D76AE" w14:paraId="38123BB6" w14:textId="77777777" w:rsidTr="002E2E1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14:paraId="2D5ED0F6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936" w:type="dxa"/>
            <w:vAlign w:val="bottom"/>
          </w:tcPr>
          <w:p w14:paraId="29834BDA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2D01C5E9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</w:tr>
      <w:tr w:rsidR="005C7663" w:rsidRPr="002D76AE" w14:paraId="58C7D6C5" w14:textId="77777777" w:rsidTr="002E2E15">
        <w:trPr>
          <w:jc w:val="center"/>
        </w:trPr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</w:tcPr>
          <w:p w14:paraId="2E897435" w14:textId="44B461F0" w:rsidR="005C7663" w:rsidRPr="002D76AE" w:rsidRDefault="002D76AE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 xml:space="preserve">ARP-HCY District </w:t>
            </w:r>
            <w:r w:rsidR="005C7663" w:rsidRPr="002D76AE">
              <w:rPr>
                <w:rFonts w:asciiTheme="majorHAnsi" w:hAnsiTheme="majorHAnsi" w:cstheme="majorHAnsi"/>
                <w:kern w:val="2"/>
              </w:rPr>
              <w:t>Program Contact Signature</w:t>
            </w:r>
          </w:p>
          <w:p w14:paraId="6A3BECD8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  <w:p w14:paraId="17FA0146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rPr>
                <w:rFonts w:asciiTheme="majorHAnsi" w:hAnsiTheme="majorHAnsi" w:cstheme="majorHAnsi"/>
                <w:kern w:val="2"/>
              </w:rPr>
            </w:pPr>
          </w:p>
          <w:p w14:paraId="0ECE3D6A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rPr>
                <w:rFonts w:asciiTheme="majorHAnsi" w:hAnsiTheme="majorHAnsi" w:cstheme="majorHAnsi"/>
                <w:kern w:val="2"/>
              </w:rPr>
            </w:pPr>
          </w:p>
          <w:p w14:paraId="17002E5D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rPr>
                <w:rFonts w:asciiTheme="majorHAnsi" w:hAnsiTheme="majorHAnsi" w:cstheme="majorHAnsi"/>
                <w:kern w:val="2"/>
              </w:rPr>
            </w:pPr>
          </w:p>
          <w:p w14:paraId="6D0F95FF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936" w:type="dxa"/>
          </w:tcPr>
          <w:p w14:paraId="09FA40FD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</w:tcBorders>
          </w:tcPr>
          <w:p w14:paraId="609BEC5F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 w:rsidRPr="002D76AE">
              <w:rPr>
                <w:rFonts w:asciiTheme="majorHAnsi" w:hAnsiTheme="majorHAnsi" w:cstheme="majorHAnsi"/>
                <w:kern w:val="2"/>
              </w:rPr>
              <w:t>Date</w:t>
            </w:r>
          </w:p>
        </w:tc>
      </w:tr>
      <w:tr w:rsidR="005C7663" w:rsidRPr="002D76AE" w14:paraId="706AE2F1" w14:textId="77777777" w:rsidTr="002E2E15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058730BE" w14:textId="7B255824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 w:rsidRPr="002D76AE">
              <w:rPr>
                <w:rFonts w:asciiTheme="majorHAnsi" w:hAnsiTheme="majorHAnsi" w:cstheme="majorHAnsi"/>
                <w:kern w:val="2"/>
              </w:rPr>
              <w:t>Authorized District Fiscal Signatory</w:t>
            </w:r>
          </w:p>
        </w:tc>
        <w:tc>
          <w:tcPr>
            <w:tcW w:w="936" w:type="dxa"/>
          </w:tcPr>
          <w:p w14:paraId="2E658F17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092F2353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 w:rsidRPr="002D76AE">
              <w:rPr>
                <w:rFonts w:asciiTheme="majorHAnsi" w:hAnsiTheme="majorHAnsi" w:cstheme="majorHAnsi"/>
                <w:kern w:val="2"/>
              </w:rPr>
              <w:t>Date</w:t>
            </w:r>
          </w:p>
        </w:tc>
      </w:tr>
    </w:tbl>
    <w:p w14:paraId="3F0F8CB8" w14:textId="77777777" w:rsidR="005C7663" w:rsidRPr="002D76AE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6A697883" w14:textId="77777777" w:rsidR="005C7663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673C09A9" w14:textId="77777777" w:rsidR="002D76AE" w:rsidRDefault="002D76AE">
      <w:pPr>
        <w:spacing w:line="240" w:lineRule="auto"/>
        <w:rPr>
          <w:rFonts w:asciiTheme="majorHAnsi" w:eastAsia="Roboto" w:hAnsiTheme="majorHAnsi" w:cstheme="majorHAnsi"/>
        </w:rPr>
      </w:pPr>
    </w:p>
    <w:p w14:paraId="5F5CCF09" w14:textId="404BFD49" w:rsidR="002D76AE" w:rsidRPr="002D76AE" w:rsidRDefault="003B02C0" w:rsidP="002D76AE">
      <w:pPr>
        <w:tabs>
          <w:tab w:val="left" w:pos="2130"/>
          <w:tab w:val="left" w:pos="3555"/>
        </w:tabs>
        <w:spacing w:line="240" w:lineRule="auto"/>
        <w:jc w:val="center"/>
        <w:rPr>
          <w:rFonts w:asciiTheme="majorHAnsi" w:hAnsiTheme="majorHAnsi" w:cstheme="majorHAnsi"/>
          <w:kern w:val="2"/>
        </w:rPr>
      </w:pPr>
      <w:sdt>
        <w:sdtPr>
          <w:rPr>
            <w:rFonts w:asciiTheme="majorHAnsi" w:hAnsiTheme="majorHAnsi" w:cstheme="majorHAnsi"/>
            <w:kern w:val="2"/>
          </w:rPr>
          <w:id w:val="41690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6AE">
            <w:rPr>
              <w:rFonts w:ascii="MS Gothic" w:eastAsia="MS Gothic" w:hAnsi="MS Gothic" w:cstheme="majorHAnsi" w:hint="eastAsia"/>
              <w:kern w:val="2"/>
            </w:rPr>
            <w:t>☐</w:t>
          </w:r>
        </w:sdtContent>
      </w:sdt>
      <w:r w:rsidR="002D76AE" w:rsidRPr="002D76AE">
        <w:rPr>
          <w:rFonts w:asciiTheme="majorHAnsi" w:hAnsiTheme="majorHAnsi" w:cstheme="majorHAnsi"/>
          <w:kern w:val="2"/>
        </w:rPr>
        <w:t xml:space="preserve"> APPROVED</w:t>
      </w:r>
      <w:r w:rsidR="002D76AE" w:rsidRPr="002D76AE">
        <w:rPr>
          <w:rFonts w:asciiTheme="majorHAnsi" w:hAnsiTheme="majorHAnsi" w:cstheme="majorHAnsi"/>
          <w:kern w:val="2"/>
        </w:rPr>
        <w:tab/>
      </w:r>
      <w:sdt>
        <w:sdtPr>
          <w:rPr>
            <w:rFonts w:asciiTheme="majorHAnsi" w:hAnsiTheme="majorHAnsi" w:cstheme="majorHAnsi"/>
            <w:kern w:val="2"/>
          </w:rPr>
          <w:id w:val="-152871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6AE" w:rsidRPr="002D76AE">
            <w:rPr>
              <w:rFonts w:ascii="Segoe UI Symbol" w:eastAsia="MS Gothic" w:hAnsi="Segoe UI Symbol" w:cs="Segoe UI Symbol"/>
              <w:kern w:val="2"/>
            </w:rPr>
            <w:t>☐</w:t>
          </w:r>
        </w:sdtContent>
      </w:sdt>
      <w:r w:rsidR="002D76AE" w:rsidRPr="002D76AE">
        <w:rPr>
          <w:rFonts w:asciiTheme="majorHAnsi" w:hAnsiTheme="majorHAnsi" w:cstheme="majorHAnsi"/>
          <w:kern w:val="2"/>
        </w:rPr>
        <w:t xml:space="preserve"> NOT APPROVED</w:t>
      </w:r>
    </w:p>
    <w:p w14:paraId="6395FF36" w14:textId="77777777" w:rsidR="002D76AE" w:rsidRPr="002D76AE" w:rsidRDefault="002D76AE">
      <w:pPr>
        <w:spacing w:line="240" w:lineRule="auto"/>
        <w:rPr>
          <w:rFonts w:asciiTheme="majorHAnsi" w:eastAsia="Roboto" w:hAnsiTheme="majorHAnsi" w:cstheme="majorHAnsi"/>
        </w:rPr>
      </w:pPr>
    </w:p>
    <w:p w14:paraId="3BD52626" w14:textId="77777777" w:rsidR="005C7663" w:rsidRPr="002D76AE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1F84D514" w14:textId="77777777" w:rsidR="005C7663" w:rsidRPr="002D76AE" w:rsidRDefault="005C7663">
      <w:pPr>
        <w:spacing w:line="240" w:lineRule="auto"/>
        <w:rPr>
          <w:rFonts w:asciiTheme="majorHAnsi" w:eastAsia="Roboto" w:hAnsiTheme="majorHAnsi" w:cstheme="majorHAnsi"/>
        </w:rPr>
      </w:pPr>
    </w:p>
    <w:p w14:paraId="75E3AC3C" w14:textId="77777777" w:rsidR="005C7663" w:rsidRPr="002D76AE" w:rsidRDefault="005C7663" w:rsidP="005C7663">
      <w:pPr>
        <w:tabs>
          <w:tab w:val="left" w:pos="2130"/>
          <w:tab w:val="left" w:pos="3555"/>
        </w:tabs>
        <w:spacing w:line="240" w:lineRule="auto"/>
        <w:jc w:val="center"/>
        <w:rPr>
          <w:rFonts w:asciiTheme="majorHAnsi" w:hAnsiTheme="majorHAnsi" w:cstheme="majorHAnsi"/>
          <w:kern w:val="2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36"/>
        <w:gridCol w:w="2484"/>
      </w:tblGrid>
      <w:tr w:rsidR="005C7663" w:rsidRPr="002D76AE" w14:paraId="333287E4" w14:textId="77777777" w:rsidTr="002E2E15">
        <w:trPr>
          <w:jc w:val="center"/>
        </w:trPr>
        <w:tc>
          <w:tcPr>
            <w:tcW w:w="5400" w:type="dxa"/>
            <w:tcBorders>
              <w:bottom w:val="single" w:sz="4" w:space="0" w:color="auto"/>
            </w:tcBorders>
          </w:tcPr>
          <w:p w14:paraId="3A5373A2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 w:rsidRPr="002D76AE">
              <w:rPr>
                <w:rFonts w:asciiTheme="majorHAnsi" w:hAnsiTheme="majorHAnsi" w:cstheme="majorHAnsi"/>
                <w:kern w:val="2"/>
              </w:rPr>
              <w:t>CDE Grants Fiscal Signature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2E87CED1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bottom"/>
          </w:tcPr>
          <w:p w14:paraId="2B15EDE9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 w:rsidRPr="002D76AE">
              <w:rPr>
                <w:rFonts w:asciiTheme="majorHAnsi" w:hAnsiTheme="majorHAnsi" w:cstheme="majorHAnsi"/>
                <w:kern w:val="2"/>
              </w:rPr>
              <w:t>Date</w:t>
            </w:r>
          </w:p>
          <w:p w14:paraId="0354D026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  <w:p w14:paraId="67C206BD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  <w:p w14:paraId="19895EB3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  <w:p w14:paraId="4602C1EF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  <w:p w14:paraId="72D6BD8C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</w:tr>
      <w:tr w:rsidR="005C7663" w:rsidRPr="002D76AE" w14:paraId="37082A5E" w14:textId="77777777" w:rsidTr="002E2E15">
        <w:trPr>
          <w:jc w:val="center"/>
        </w:trPr>
        <w:tc>
          <w:tcPr>
            <w:tcW w:w="5400" w:type="dxa"/>
            <w:tcBorders>
              <w:top w:val="single" w:sz="4" w:space="0" w:color="auto"/>
            </w:tcBorders>
          </w:tcPr>
          <w:p w14:paraId="3493FC30" w14:textId="40868198" w:rsidR="005C7663" w:rsidRPr="002D76AE" w:rsidRDefault="002D76AE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>
              <w:rPr>
                <w:rFonts w:asciiTheme="majorHAnsi" w:hAnsiTheme="majorHAnsi" w:cstheme="majorHAnsi"/>
                <w:kern w:val="2"/>
              </w:rPr>
              <w:t xml:space="preserve">CDE Education of Homeless Children and Youth </w:t>
            </w:r>
            <w:r>
              <w:rPr>
                <w:rFonts w:asciiTheme="majorHAnsi" w:hAnsiTheme="majorHAnsi" w:cstheme="majorHAnsi"/>
                <w:kern w:val="2"/>
              </w:rPr>
              <w:br/>
            </w:r>
            <w:r w:rsidR="005C7663" w:rsidRPr="002D76AE">
              <w:rPr>
                <w:rFonts w:asciiTheme="majorHAnsi" w:hAnsiTheme="majorHAnsi" w:cstheme="majorHAnsi"/>
                <w:kern w:val="2"/>
              </w:rPr>
              <w:t>State Coordinator Signature</w:t>
            </w:r>
          </w:p>
          <w:p w14:paraId="2C3E866B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</w:tcPr>
          <w:p w14:paraId="75B78D8F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</w:tcPr>
          <w:p w14:paraId="1DBEAD39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  <w:r w:rsidRPr="002D76AE">
              <w:rPr>
                <w:rFonts w:asciiTheme="majorHAnsi" w:hAnsiTheme="majorHAnsi" w:cstheme="majorHAnsi"/>
                <w:kern w:val="2"/>
              </w:rPr>
              <w:t>Date</w:t>
            </w:r>
          </w:p>
        </w:tc>
      </w:tr>
      <w:tr w:rsidR="005C7663" w:rsidRPr="002D76AE" w14:paraId="557A8388" w14:textId="77777777" w:rsidTr="002E2E15">
        <w:trPr>
          <w:jc w:val="center"/>
        </w:trPr>
        <w:tc>
          <w:tcPr>
            <w:tcW w:w="5400" w:type="dxa"/>
            <w:vAlign w:val="bottom"/>
          </w:tcPr>
          <w:p w14:paraId="4F4E16A3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936" w:type="dxa"/>
            <w:vAlign w:val="bottom"/>
          </w:tcPr>
          <w:p w14:paraId="01C757CA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2484" w:type="dxa"/>
            <w:vAlign w:val="bottom"/>
          </w:tcPr>
          <w:p w14:paraId="577F9B6D" w14:textId="77777777" w:rsidR="005C7663" w:rsidRPr="002D76AE" w:rsidRDefault="005C7663" w:rsidP="002E2E15">
            <w:pPr>
              <w:tabs>
                <w:tab w:val="left" w:pos="2130"/>
                <w:tab w:val="left" w:pos="3555"/>
              </w:tabs>
              <w:jc w:val="center"/>
              <w:rPr>
                <w:rFonts w:asciiTheme="majorHAnsi" w:hAnsiTheme="majorHAnsi" w:cstheme="majorHAnsi"/>
                <w:kern w:val="2"/>
              </w:rPr>
            </w:pPr>
          </w:p>
        </w:tc>
      </w:tr>
    </w:tbl>
    <w:p w14:paraId="7FAA13A2" w14:textId="77777777" w:rsidR="005C7663" w:rsidRPr="002D76AE" w:rsidRDefault="005C7663">
      <w:pPr>
        <w:spacing w:line="240" w:lineRule="auto"/>
        <w:rPr>
          <w:rFonts w:asciiTheme="majorHAnsi" w:eastAsia="Roboto" w:hAnsiTheme="majorHAnsi" w:cstheme="majorHAnsi"/>
        </w:rPr>
      </w:pPr>
    </w:p>
    <w:sectPr w:rsidR="005C7663" w:rsidRPr="002D76A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834F" w14:textId="77777777" w:rsidR="002D5D05" w:rsidRDefault="002D5D05">
      <w:pPr>
        <w:spacing w:line="240" w:lineRule="auto"/>
      </w:pPr>
      <w:r>
        <w:separator/>
      </w:r>
    </w:p>
  </w:endnote>
  <w:endnote w:type="continuationSeparator" w:id="0">
    <w:p w14:paraId="1787A1E2" w14:textId="77777777" w:rsidR="002D5D05" w:rsidRDefault="002D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ton">
    <w:charset w:val="00"/>
    <w:family w:val="auto"/>
    <w:pitch w:val="variable"/>
    <w:sig w:usb0="A00000F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28A3A" w14:textId="77777777" w:rsidR="005A2C19" w:rsidRPr="003B02C0" w:rsidRDefault="005A2C19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3B02C0">
      <w:rPr>
        <w:caps/>
        <w:color w:val="000000" w:themeColor="text1"/>
      </w:rPr>
      <w:fldChar w:fldCharType="begin"/>
    </w:r>
    <w:r w:rsidRPr="003B02C0">
      <w:rPr>
        <w:caps/>
        <w:color w:val="000000" w:themeColor="text1"/>
      </w:rPr>
      <w:instrText xml:space="preserve"> PAGE   \* MERGEFORMAT </w:instrText>
    </w:r>
    <w:r w:rsidRPr="003B02C0">
      <w:rPr>
        <w:caps/>
        <w:color w:val="000000" w:themeColor="text1"/>
      </w:rPr>
      <w:fldChar w:fldCharType="separate"/>
    </w:r>
    <w:r w:rsidRPr="003B02C0">
      <w:rPr>
        <w:caps/>
        <w:noProof/>
        <w:color w:val="000000" w:themeColor="text1"/>
      </w:rPr>
      <w:t>2</w:t>
    </w:r>
    <w:r w:rsidRPr="003B02C0">
      <w:rPr>
        <w:caps/>
        <w:noProof/>
        <w:color w:val="000000" w:themeColor="text1"/>
      </w:rPr>
      <w:fldChar w:fldCharType="end"/>
    </w:r>
  </w:p>
  <w:p w14:paraId="4FE93094" w14:textId="77777777" w:rsidR="005A2C19" w:rsidRDefault="005A2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1323" w14:textId="77777777" w:rsidR="002D5D05" w:rsidRDefault="002D5D05">
      <w:pPr>
        <w:spacing w:line="240" w:lineRule="auto"/>
      </w:pPr>
      <w:r>
        <w:separator/>
      </w:r>
    </w:p>
  </w:footnote>
  <w:footnote w:type="continuationSeparator" w:id="0">
    <w:p w14:paraId="26A195EC" w14:textId="77777777" w:rsidR="002D5D05" w:rsidRDefault="002D5D05">
      <w:pPr>
        <w:spacing w:line="240" w:lineRule="auto"/>
      </w:pPr>
      <w:r>
        <w:continuationSeparator/>
      </w:r>
    </w:p>
  </w:footnote>
  <w:footnote w:id="1">
    <w:p w14:paraId="5B60B30F" w14:textId="5464500A" w:rsidR="00E9646E" w:rsidRPr="00E9646E" w:rsidRDefault="00E9646E" w:rsidP="00E9646E">
      <w:pPr>
        <w:spacing w:line="240" w:lineRule="auto"/>
        <w:rPr>
          <w:rFonts w:asciiTheme="majorHAnsi" w:eastAsia="Anton" w:hAnsiTheme="majorHAnsi" w:cstheme="majorHAnsi"/>
          <w:i/>
          <w:iCs/>
          <w:sz w:val="18"/>
          <w:szCs w:val="18"/>
        </w:rPr>
      </w:pPr>
      <w:r w:rsidRPr="00E9646E">
        <w:rPr>
          <w:rStyle w:val="FootnoteReference"/>
          <w:rFonts w:asciiTheme="majorHAnsi" w:hAnsiTheme="majorHAnsi" w:cstheme="majorHAnsi"/>
          <w:sz w:val="18"/>
          <w:szCs w:val="18"/>
        </w:rPr>
        <w:footnoteRef/>
      </w:r>
      <w:r w:rsidRPr="00E9646E">
        <w:rPr>
          <w:rFonts w:asciiTheme="majorHAnsi" w:hAnsiTheme="majorHAnsi" w:cstheme="majorHAnsi"/>
          <w:sz w:val="18"/>
          <w:szCs w:val="18"/>
        </w:rPr>
        <w:t xml:space="preserve"> </w:t>
      </w:r>
      <w:r w:rsidRPr="00E9646E">
        <w:rPr>
          <w:rFonts w:asciiTheme="majorHAnsi" w:hAnsiTheme="majorHAnsi" w:cstheme="majorHAnsi"/>
          <w:sz w:val="18"/>
          <w:szCs w:val="18"/>
          <w:lang w:val="en-US"/>
        </w:rPr>
        <w:t xml:space="preserve">Adapted from SchoolHouse Connection </w:t>
      </w:r>
      <w:r w:rsidRPr="00E9646E">
        <w:rPr>
          <w:rFonts w:asciiTheme="majorHAnsi" w:eastAsia="Anton" w:hAnsiTheme="majorHAnsi" w:cstheme="majorHAnsi"/>
          <w:i/>
          <w:iCs/>
          <w:sz w:val="18"/>
          <w:szCs w:val="18"/>
        </w:rPr>
        <w:t>American Rescue Plan-Homeless Children and Youth (ARP-HCY)</w:t>
      </w:r>
    </w:p>
    <w:p w14:paraId="5B01719E" w14:textId="5B2F1420" w:rsidR="00E9646E" w:rsidRDefault="00E9646E" w:rsidP="00E9646E">
      <w:pPr>
        <w:pStyle w:val="FootnoteText"/>
        <w:rPr>
          <w:rFonts w:asciiTheme="majorHAnsi" w:eastAsia="Anton" w:hAnsiTheme="majorHAnsi" w:cstheme="majorHAnsi"/>
          <w:i/>
          <w:iCs/>
          <w:sz w:val="18"/>
          <w:szCs w:val="18"/>
        </w:rPr>
      </w:pPr>
      <w:r w:rsidRPr="00E9646E">
        <w:rPr>
          <w:rFonts w:asciiTheme="majorHAnsi" w:eastAsia="Anton" w:hAnsiTheme="majorHAnsi" w:cstheme="majorHAnsi"/>
          <w:i/>
          <w:iCs/>
          <w:sz w:val="18"/>
          <w:szCs w:val="18"/>
        </w:rPr>
        <w:t>Planning and Spending Timeline Tool</w:t>
      </w:r>
      <w:r>
        <w:rPr>
          <w:rFonts w:asciiTheme="majorHAnsi" w:eastAsia="Anton" w:hAnsiTheme="majorHAnsi" w:cstheme="majorHAnsi"/>
          <w:i/>
          <w:iCs/>
          <w:sz w:val="18"/>
          <w:szCs w:val="18"/>
        </w:rPr>
        <w:t xml:space="preserve"> </w:t>
      </w:r>
      <w:hyperlink r:id="rId1" w:history="1">
        <w:r w:rsidRPr="00BB5A44">
          <w:rPr>
            <w:rStyle w:val="Hyperlink"/>
            <w:rFonts w:asciiTheme="majorHAnsi" w:eastAsia="Anton" w:hAnsiTheme="majorHAnsi" w:cstheme="majorHAnsi"/>
            <w:i/>
            <w:iCs/>
            <w:sz w:val="18"/>
            <w:szCs w:val="18"/>
          </w:rPr>
          <w:t>https://docs.google.com/document/d/1BHn8LASODre5Uy2H81i8YHhCDWyTEKDWVwlhbtvkmhc/edit?usp=sharing</w:t>
        </w:r>
      </w:hyperlink>
    </w:p>
    <w:p w14:paraId="7E682764" w14:textId="77777777" w:rsidR="00E9646E" w:rsidRPr="00E9646E" w:rsidRDefault="00E9646E" w:rsidP="00E9646E">
      <w:pPr>
        <w:pStyle w:val="FootnoteText"/>
        <w:rPr>
          <w:i/>
          <w:iCs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359A6"/>
    <w:multiLevelType w:val="multilevel"/>
    <w:tmpl w:val="0D7A5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AC6F24"/>
    <w:multiLevelType w:val="multilevel"/>
    <w:tmpl w:val="201C1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9264C6"/>
    <w:multiLevelType w:val="multilevel"/>
    <w:tmpl w:val="8F24C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636A98"/>
    <w:multiLevelType w:val="multilevel"/>
    <w:tmpl w:val="24063B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81D399D"/>
    <w:multiLevelType w:val="multilevel"/>
    <w:tmpl w:val="D4845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5C5311"/>
    <w:multiLevelType w:val="multilevel"/>
    <w:tmpl w:val="FAEA9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A01D00"/>
    <w:multiLevelType w:val="multilevel"/>
    <w:tmpl w:val="5F84CE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9966254"/>
    <w:multiLevelType w:val="multilevel"/>
    <w:tmpl w:val="F84638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86B7F64"/>
    <w:multiLevelType w:val="multilevel"/>
    <w:tmpl w:val="C7162C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CC6026"/>
    <w:multiLevelType w:val="multilevel"/>
    <w:tmpl w:val="DDB287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0949978">
    <w:abstractNumId w:val="7"/>
  </w:num>
  <w:num w:numId="2" w16cid:durableId="1927878477">
    <w:abstractNumId w:val="8"/>
  </w:num>
  <w:num w:numId="3" w16cid:durableId="70396959">
    <w:abstractNumId w:val="1"/>
  </w:num>
  <w:num w:numId="4" w16cid:durableId="467550197">
    <w:abstractNumId w:val="4"/>
  </w:num>
  <w:num w:numId="5" w16cid:durableId="1262031805">
    <w:abstractNumId w:val="6"/>
  </w:num>
  <w:num w:numId="6" w16cid:durableId="309292936">
    <w:abstractNumId w:val="3"/>
  </w:num>
  <w:num w:numId="7" w16cid:durableId="1560894770">
    <w:abstractNumId w:val="2"/>
  </w:num>
  <w:num w:numId="8" w16cid:durableId="401946035">
    <w:abstractNumId w:val="5"/>
  </w:num>
  <w:num w:numId="9" w16cid:durableId="1078013522">
    <w:abstractNumId w:val="9"/>
  </w:num>
  <w:num w:numId="10" w16cid:durableId="134474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BE"/>
    <w:rsid w:val="0003341D"/>
    <w:rsid w:val="00164A95"/>
    <w:rsid w:val="00176867"/>
    <w:rsid w:val="002D5D05"/>
    <w:rsid w:val="002D76AE"/>
    <w:rsid w:val="003B02C0"/>
    <w:rsid w:val="003C74FE"/>
    <w:rsid w:val="0053686B"/>
    <w:rsid w:val="005A2C19"/>
    <w:rsid w:val="005C7663"/>
    <w:rsid w:val="00651742"/>
    <w:rsid w:val="0071647E"/>
    <w:rsid w:val="00AE3FBE"/>
    <w:rsid w:val="00C72F8B"/>
    <w:rsid w:val="00D0339D"/>
    <w:rsid w:val="00D03EE0"/>
    <w:rsid w:val="00D358FE"/>
    <w:rsid w:val="00E9646E"/>
    <w:rsid w:val="00FF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F3D6B"/>
  <w15:docId w15:val="{FE7792B7-4CE2-44A0-954E-52BE0AE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9646E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64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6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96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46E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D5D05"/>
  </w:style>
  <w:style w:type="paragraph" w:styleId="Header">
    <w:name w:val="header"/>
    <w:basedOn w:val="Normal"/>
    <w:link w:val="HeaderChar"/>
    <w:uiPriority w:val="99"/>
    <w:unhideWhenUsed/>
    <w:rsid w:val="005A2C1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C19"/>
  </w:style>
  <w:style w:type="paragraph" w:styleId="Footer">
    <w:name w:val="footer"/>
    <w:basedOn w:val="Normal"/>
    <w:link w:val="FooterChar"/>
    <w:uiPriority w:val="99"/>
    <w:unhideWhenUsed/>
    <w:rsid w:val="005A2C1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C19"/>
  </w:style>
  <w:style w:type="table" w:styleId="TableGrid">
    <w:name w:val="Table Grid"/>
    <w:basedOn w:val="TableNormal"/>
    <w:uiPriority w:val="59"/>
    <w:rsid w:val="005C7663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5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d4140dd4ac594bd8bcbb9411b400057d" TargetMode="External"/><Relationship Id="rId13" Type="http://schemas.openxmlformats.org/officeDocument/2006/relationships/hyperlink" Target="https://schoolhouseconnection.org/arp-hcy/?emci=5f8e1bfc-f5f0-ed11-907c-00224832eb73&amp;emdi=ea000000-0000-0000-0000-000000000001&amp;ceid=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document/d/1XsY9qUo44kCoy_zSscrIf3WqMMX21TkuFKAvuLyD00U/ed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se.ed.gov/files/2023/09/ARP-HCY-DCL-9.12.2023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de.state.co.us/studentsupport/arp-hcy" TargetMode="External"/><Relationship Id="rId10" Type="http://schemas.openxmlformats.org/officeDocument/2006/relationships/hyperlink" Target="https://schoolhouseconnection.org/wp-content/uploads/2023/09/Allowable-Uses-of-ARP-HCY-Funds-2-page-referen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houseconnection.org/wp-content/uploads/2023/09/Allowable-Uses-of-ARP-HCY-Funds-2-page-reference.pdf" TargetMode="External"/><Relationship Id="rId14" Type="http://schemas.openxmlformats.org/officeDocument/2006/relationships/hyperlink" Target="https://oese.ed.gov/offices/american-rescue-plan/american-rescue-plan-elementary-secondary-school-emergency-relief-homeless-children-youth-arp-hcy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BHn8LASODre5Uy2H81i8YHhCDWyTEKDWVwlhbtvkmh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Gumina, Paula</dc:creator>
  <cp:keywords/>
  <dc:description/>
  <cp:lastModifiedBy>Spear, Susanna</cp:lastModifiedBy>
  <cp:revision>5</cp:revision>
  <dcterms:created xsi:type="dcterms:W3CDTF">2024-03-20T19:49:00Z</dcterms:created>
  <dcterms:modified xsi:type="dcterms:W3CDTF">2024-04-08T17:03:00Z</dcterms:modified>
</cp:coreProperties>
</file>