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2BF4" w14:textId="77777777" w:rsidR="002F0D41" w:rsidRDefault="0044728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E21050" wp14:editId="0B98A7BB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B0E789" w14:textId="77777777" w:rsidR="002F0D41" w:rsidRDefault="002F0D41">
      <w:pPr>
        <w:jc w:val="center"/>
        <w:rPr>
          <w:b/>
        </w:rPr>
      </w:pPr>
    </w:p>
    <w:p w14:paraId="41AF5FF1" w14:textId="77777777" w:rsidR="002F0D41" w:rsidRDefault="00447287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00006D0F" w14:textId="77777777" w:rsidR="002F0D41" w:rsidRDefault="00447287">
      <w:pPr>
        <w:jc w:val="center"/>
        <w:rPr>
          <w:b/>
        </w:rPr>
      </w:pPr>
      <w:r>
        <w:rPr>
          <w:b/>
        </w:rPr>
        <w:t>November 23, 2020</w:t>
      </w:r>
    </w:p>
    <w:p w14:paraId="2B647706" w14:textId="77777777" w:rsidR="002F0D41" w:rsidRDefault="00447287">
      <w:pPr>
        <w:jc w:val="center"/>
        <w:rPr>
          <w:b/>
        </w:rPr>
      </w:pPr>
      <w:r>
        <w:rPr>
          <w:b/>
        </w:rPr>
        <w:t>Meeting Summary</w:t>
      </w:r>
    </w:p>
    <w:p w14:paraId="4836D8DA" w14:textId="77777777" w:rsidR="002F0D41" w:rsidRDefault="00447287">
      <w:r>
        <w:rPr>
          <w:b/>
          <w:u w:val="single"/>
        </w:rPr>
        <w:t>Attendees</w:t>
      </w:r>
    </w:p>
    <w:p w14:paraId="7B2A093F" w14:textId="77777777" w:rsidR="002F0D41" w:rsidRDefault="00447287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 xml:space="preserve">, </w:t>
      </w:r>
      <w:r>
        <w:t>Kelly Feinstein-Johnson</w:t>
      </w:r>
      <w:r>
        <w:rPr>
          <w:i/>
        </w:rPr>
        <w:t xml:space="preserve">, </w:t>
      </w:r>
      <w:r>
        <w:t>Kathleen Johnson</w:t>
      </w:r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r>
        <w:rPr>
          <w:i/>
        </w:rPr>
        <w:t xml:space="preserve">, </w:t>
      </w:r>
      <w:r>
        <w:t>Julie Lieber,</w:t>
      </w:r>
      <w:r>
        <w:rPr>
          <w:i/>
        </w:rPr>
        <w:t xml:space="preserve"> </w:t>
      </w:r>
      <w:r>
        <w:t>Simon Maghakyan</w:t>
      </w:r>
      <w:r>
        <w:rPr>
          <w:i/>
        </w:rPr>
        <w:t>,</w:t>
      </w:r>
      <w:r>
        <w:t xml:space="preserve"> Peter </w:t>
      </w:r>
      <w:proofErr w:type="spellStart"/>
      <w:r>
        <w:t>Mehlbach</w:t>
      </w:r>
      <w:proofErr w:type="spellEnd"/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Mark Thorsen</w:t>
      </w:r>
      <w:r>
        <w:rPr>
          <w:i/>
        </w:rPr>
        <w:t xml:space="preserve">, </w:t>
      </w:r>
      <w:r>
        <w:t>and Peter Van Arsdale</w:t>
      </w:r>
      <w:r>
        <w:rPr>
          <w:i/>
        </w:rPr>
        <w:t>.</w:t>
      </w:r>
      <w:r>
        <w:t xml:space="preserve"> Absent: </w:t>
      </w:r>
      <w:proofErr w:type="spellStart"/>
      <w:r>
        <w:t>Tenaly</w:t>
      </w:r>
      <w:proofErr w:type="spellEnd"/>
      <w:r>
        <w:t xml:space="preserve"> Bleak,</w:t>
      </w:r>
      <w:r>
        <w:rPr>
          <w:i/>
        </w:rPr>
        <w:t xml:space="preserve"> </w:t>
      </w:r>
      <w:r>
        <w:t>Matthew Blomquist</w:t>
      </w:r>
      <w:r>
        <w:rPr>
          <w:i/>
        </w:rPr>
        <w:t>,</w:t>
      </w:r>
      <w:r>
        <w:t xml:space="preserve"> Helen Starr</w:t>
      </w:r>
      <w:r>
        <w:rPr>
          <w:i/>
        </w:rPr>
        <w:t>,</w:t>
      </w:r>
      <w:r>
        <w:t xml:space="preserve"> and Victor Santiago</w:t>
      </w:r>
      <w:r>
        <w:rPr>
          <w:i/>
        </w:rPr>
        <w:t>.</w:t>
      </w:r>
    </w:p>
    <w:p w14:paraId="16B19EDD" w14:textId="77777777" w:rsidR="002F0D41" w:rsidRDefault="00447287">
      <w:r>
        <w:rPr>
          <w:b/>
        </w:rPr>
        <w:t>Guests</w:t>
      </w:r>
      <w:r>
        <w:t>: Joanna Bruno, Joseph Dubroff (Jewish CO)</w:t>
      </w:r>
    </w:p>
    <w:p w14:paraId="37284A32" w14:textId="77777777" w:rsidR="002F0D41" w:rsidRDefault="00447287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1FB325B3" w14:textId="77777777" w:rsidR="002F0D41" w:rsidRDefault="004472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 w:hanging="270"/>
        <w:rPr>
          <w:color w:val="201F1E"/>
          <w:sz w:val="16"/>
          <w:szCs w:val="16"/>
        </w:rPr>
      </w:pPr>
      <w:r>
        <w:rPr>
          <w:color w:val="201F1E"/>
        </w:rPr>
        <w:t xml:space="preserve">1: </w:t>
      </w:r>
      <w:r>
        <w:t>To focus the wo</w:t>
      </w:r>
      <w:r>
        <w:t>rk on the secondary social studies standards in making considerations for the study of the Holocaust &amp; genocide.</w:t>
      </w:r>
    </w:p>
    <w:p w14:paraId="36BA0D15" w14:textId="77777777" w:rsidR="002F0D41" w:rsidRDefault="002F0D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1A94BC4B" w14:textId="77777777" w:rsidR="002F0D41" w:rsidRDefault="00447287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57083EAB" w14:textId="77777777" w:rsidR="002F0D41" w:rsidRDefault="00447287">
      <w:r>
        <w:rPr>
          <w:i/>
        </w:rPr>
        <w:t>Introductions</w:t>
      </w:r>
      <w:r>
        <w:t>- All members are present including one guest.</w:t>
      </w:r>
    </w:p>
    <w:p w14:paraId="72591383" w14:textId="77777777" w:rsidR="002F0D41" w:rsidRDefault="00447287">
      <w:r>
        <w:rPr>
          <w:i/>
        </w:rPr>
        <w:t>Review of Committee Charge-</w:t>
      </w:r>
      <w:r>
        <w:t xml:space="preserve"> Stephanie went through the two charges of the committee (recommendations for standards and resources).</w:t>
      </w:r>
    </w:p>
    <w:p w14:paraId="5E4E9049" w14:textId="77777777" w:rsidR="002F0D41" w:rsidRDefault="00447287">
      <w:r>
        <w:rPr>
          <w:i/>
        </w:rPr>
        <w:t>Presentation by Peter Van Arsdale-</w:t>
      </w:r>
      <w:r>
        <w:t xml:space="preserve"> Peter provided a presentation on a discussion of terms and operational definitions.</w:t>
      </w:r>
    </w:p>
    <w:p w14:paraId="07021890" w14:textId="77777777" w:rsidR="002F0D41" w:rsidRDefault="00447287">
      <w:r>
        <w:rPr>
          <w:i/>
        </w:rPr>
        <w:t xml:space="preserve">Participants were put into breakout rooms to discuss homework - </w:t>
      </w:r>
      <w:r>
        <w:t>review of the secondary social studies standards</w:t>
      </w:r>
    </w:p>
    <w:p w14:paraId="76751032" w14:textId="77777777" w:rsidR="002F0D41" w:rsidRDefault="00447287">
      <w:pPr>
        <w:rPr>
          <w:b/>
          <w:u w:val="single"/>
        </w:rPr>
      </w:pPr>
      <w:r>
        <w:rPr>
          <w:b/>
          <w:u w:val="single"/>
        </w:rPr>
        <w:t>Meeting Outcomes</w:t>
      </w:r>
    </w:p>
    <w:p w14:paraId="03FB3DBC" w14:textId="77777777" w:rsidR="002F0D41" w:rsidRDefault="00447287">
      <w:r>
        <w:t>Meeting outcomes were met.</w:t>
      </w:r>
    </w:p>
    <w:p w14:paraId="587C1A9B" w14:textId="77777777" w:rsidR="002F0D41" w:rsidRDefault="00447287">
      <w:r>
        <w:rPr>
          <w:b/>
          <w:u w:val="single"/>
        </w:rPr>
        <w:t>Next Steps</w:t>
      </w:r>
    </w:p>
    <w:p w14:paraId="2C1586D3" w14:textId="77777777" w:rsidR="002F0D41" w:rsidRDefault="00447287">
      <w:r>
        <w:t xml:space="preserve">Stephanie will send out a Doodle poll for the January meeting. </w:t>
      </w:r>
    </w:p>
    <w:sectPr w:rsidR="002F0D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41"/>
    <w:rsid w:val="002F0D41"/>
    <w:rsid w:val="004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B00A"/>
  <w15:docId w15:val="{14A707E4-9EDA-42CB-B7EB-5C645E2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+z0nLoFeUAd1qZZeVNvCT0YUgA==">AMUW2mWE95iTV/hDY3M0q0KjZxP9Ap1mqtyGKcGu5z7ouxJgTt6O3V+IP9aLQu6he1rOAmZhTB5UHNKxp32Hwh0NSfhi16LRKmwQml+vQZM1/Z6d/TjmUD74iahg36exsKjGOwkbN4fy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Stephanie Hartman, Ph.D.</cp:lastModifiedBy>
  <cp:revision>2</cp:revision>
  <dcterms:created xsi:type="dcterms:W3CDTF">2020-11-24T17:32:00Z</dcterms:created>
  <dcterms:modified xsi:type="dcterms:W3CDTF">2020-11-24T17:32:00Z</dcterms:modified>
</cp:coreProperties>
</file>