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61AD" w14:textId="77777777" w:rsidR="00032A94" w:rsidRDefault="00825F8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510DC3" wp14:editId="4089956E">
            <wp:simplePos x="0" y="0"/>
            <wp:positionH relativeFrom="column">
              <wp:posOffset>1734502</wp:posOffset>
            </wp:positionH>
            <wp:positionV relativeFrom="paragraph">
              <wp:posOffset>0</wp:posOffset>
            </wp:positionV>
            <wp:extent cx="2474595" cy="416560"/>
            <wp:effectExtent l="0" t="0" r="0" b="0"/>
            <wp:wrapNone/>
            <wp:docPr id="3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12F6A5" w14:textId="77777777" w:rsidR="00032A94" w:rsidRDefault="00032A94">
      <w:pPr>
        <w:jc w:val="center"/>
        <w:rPr>
          <w:b/>
        </w:rPr>
      </w:pPr>
    </w:p>
    <w:p w14:paraId="168D1F1D" w14:textId="77777777" w:rsidR="00032A94" w:rsidRDefault="00825F83">
      <w:pPr>
        <w:jc w:val="center"/>
        <w:rPr>
          <w:b/>
        </w:rPr>
      </w:pPr>
      <w:r>
        <w:rPr>
          <w:b/>
        </w:rPr>
        <w:t>Holocaust &amp; Genocide Studies Committee</w:t>
      </w:r>
    </w:p>
    <w:p w14:paraId="3EEF6916" w14:textId="77777777" w:rsidR="00032A94" w:rsidRDefault="00825F83">
      <w:pPr>
        <w:jc w:val="center"/>
        <w:rPr>
          <w:b/>
        </w:rPr>
      </w:pPr>
      <w:r>
        <w:rPr>
          <w:b/>
        </w:rPr>
        <w:t>February 10, 2021</w:t>
      </w:r>
    </w:p>
    <w:p w14:paraId="019F4AC3" w14:textId="77777777" w:rsidR="00032A94" w:rsidRDefault="00825F83">
      <w:pPr>
        <w:jc w:val="center"/>
        <w:rPr>
          <w:b/>
        </w:rPr>
      </w:pPr>
      <w:r>
        <w:rPr>
          <w:b/>
        </w:rPr>
        <w:t>Meeting Summary</w:t>
      </w:r>
    </w:p>
    <w:p w14:paraId="5703BF2E" w14:textId="77777777" w:rsidR="00032A94" w:rsidRDefault="00825F83">
      <w:r>
        <w:rPr>
          <w:b/>
          <w:u w:val="single"/>
        </w:rPr>
        <w:t>Attendees</w:t>
      </w:r>
    </w:p>
    <w:p w14:paraId="45CA2539" w14:textId="77777777" w:rsidR="00032A94" w:rsidRDefault="00825F83">
      <w:bookmarkStart w:id="0" w:name="_heading=h.gjdgxs" w:colFirst="0" w:colLast="0"/>
      <w:bookmarkEnd w:id="0"/>
      <w:r>
        <w:rPr>
          <w:b/>
        </w:rPr>
        <w:t xml:space="preserve">Committee members: </w:t>
      </w:r>
      <w:r>
        <w:t>Stephanie Hartman</w:t>
      </w:r>
      <w:r>
        <w:rPr>
          <w:i/>
        </w:rPr>
        <w:t xml:space="preserve">, </w:t>
      </w:r>
      <w:r>
        <w:t>Abby Basile</w:t>
      </w:r>
      <w:r>
        <w:rPr>
          <w:i/>
        </w:rPr>
        <w:t xml:space="preserve">, </w:t>
      </w:r>
      <w:proofErr w:type="spellStart"/>
      <w:r>
        <w:t>Omahgain</w:t>
      </w:r>
      <w:proofErr w:type="spellEnd"/>
      <w:r>
        <w:t xml:space="preserve"> </w:t>
      </w:r>
      <w:proofErr w:type="spellStart"/>
      <w:r>
        <w:t>Dayeen</w:t>
      </w:r>
      <w:proofErr w:type="spellEnd"/>
      <w:r>
        <w:rPr>
          <w:i/>
        </w:rPr>
        <w:t>,</w:t>
      </w:r>
      <w:r>
        <w:t xml:space="preserve"> Jeri </w:t>
      </w:r>
      <w:proofErr w:type="spellStart"/>
      <w:r>
        <w:t>Kraver</w:t>
      </w:r>
      <w:proofErr w:type="spellEnd"/>
      <w:proofErr w:type="gramStart"/>
      <w:r>
        <w:rPr>
          <w:i/>
        </w:rPr>
        <w:t xml:space="preserve">, </w:t>
      </w:r>
      <w:r>
        <w:t>,</w:t>
      </w:r>
      <w:proofErr w:type="gramEnd"/>
      <w:r>
        <w:rPr>
          <w:i/>
        </w:rPr>
        <w:t xml:space="preserve"> </w:t>
      </w:r>
      <w:r>
        <w:t>Simon Maghakyan</w:t>
      </w:r>
      <w:r>
        <w:rPr>
          <w:i/>
        </w:rPr>
        <w:t>,</w:t>
      </w:r>
      <w:r>
        <w:t xml:space="preserve"> Peter Mehlbach</w:t>
      </w:r>
      <w:r>
        <w:rPr>
          <w:i/>
        </w:rPr>
        <w:t xml:space="preserve">, </w:t>
      </w:r>
      <w:r>
        <w:t>Robert Mitchell</w:t>
      </w:r>
      <w:r>
        <w:rPr>
          <w:i/>
        </w:rPr>
        <w:t xml:space="preserve">, </w:t>
      </w:r>
      <w:r>
        <w:t>Michelle Pearson</w:t>
      </w:r>
      <w:r>
        <w:rPr>
          <w:i/>
        </w:rPr>
        <w:t>,</w:t>
      </w:r>
      <w:r>
        <w:t xml:space="preserve"> Tara Raju, Victor Santiago, Mark Thorsen</w:t>
      </w:r>
      <w:r>
        <w:rPr>
          <w:i/>
        </w:rPr>
        <w:t xml:space="preserve">, </w:t>
      </w:r>
      <w:r>
        <w:t xml:space="preserve">Mathew </w:t>
      </w:r>
      <w:proofErr w:type="spellStart"/>
      <w:r>
        <w:t>Blomquis</w:t>
      </w:r>
      <w:proofErr w:type="spellEnd"/>
      <w:r>
        <w:t xml:space="preserve">, </w:t>
      </w:r>
      <w:proofErr w:type="spellStart"/>
      <w:r>
        <w:t>Tenaly</w:t>
      </w:r>
      <w:proofErr w:type="spellEnd"/>
      <w:r>
        <w:t xml:space="preserve"> Bleak, Peter Van Arsdale, Helen Starr,</w:t>
      </w:r>
      <w:r>
        <w:rPr>
          <w:i/>
        </w:rPr>
        <w:t xml:space="preserve"> and </w:t>
      </w:r>
      <w:r>
        <w:t xml:space="preserve">Julie Lieber. </w:t>
      </w:r>
    </w:p>
    <w:p w14:paraId="7702D505" w14:textId="77777777" w:rsidR="00032A94" w:rsidRDefault="00825F83">
      <w:r>
        <w:rPr>
          <w:b/>
        </w:rPr>
        <w:t>Guests</w:t>
      </w:r>
      <w:r>
        <w:t xml:space="preserve">: Joanna Bruno (CDE), Barbara </w:t>
      </w:r>
      <w:proofErr w:type="spellStart"/>
      <w:r>
        <w:t>Coloroso</w:t>
      </w:r>
      <w:proofErr w:type="spellEnd"/>
      <w:r>
        <w:t xml:space="preserve"> (Coalition Against Global Genocide), Roz Duman (Coalition Against Global Genocide)</w:t>
      </w:r>
    </w:p>
    <w:p w14:paraId="42B30E70" w14:textId="77777777" w:rsidR="00032A94" w:rsidRDefault="00825F83">
      <w:pPr>
        <w:rPr>
          <w:b/>
          <w:u w:val="single"/>
        </w:rPr>
      </w:pPr>
      <w:r>
        <w:rPr>
          <w:b/>
          <w:u w:val="single"/>
        </w:rPr>
        <w:t>Mee</w:t>
      </w:r>
      <w:r>
        <w:rPr>
          <w:b/>
          <w:u w:val="single"/>
        </w:rPr>
        <w:t>ting Goals</w:t>
      </w:r>
    </w:p>
    <w:p w14:paraId="6A3DAEA2" w14:textId="77777777" w:rsidR="00032A94" w:rsidRDefault="00825F83">
      <w:pPr>
        <w:widowControl w:val="0"/>
        <w:spacing w:after="0" w:line="216" w:lineRule="auto"/>
        <w:ind w:left="720"/>
      </w:pPr>
      <w:r>
        <w:t>Goal 1: Review scope of work</w:t>
      </w:r>
    </w:p>
    <w:p w14:paraId="5B6175C9" w14:textId="77777777" w:rsidR="00032A94" w:rsidRDefault="00825F83">
      <w:pPr>
        <w:widowControl w:val="0"/>
        <w:spacing w:before="200" w:after="0" w:line="216" w:lineRule="auto"/>
        <w:ind w:left="720"/>
        <w:rPr>
          <w:highlight w:val="yellow"/>
        </w:rPr>
      </w:pPr>
      <w:r>
        <w:t xml:space="preserve">Goal 2: Discuss standards </w:t>
      </w:r>
      <w:proofErr w:type="gramStart"/>
      <w:r>
        <w:t>recommendations</w:t>
      </w:r>
      <w:proofErr w:type="gramEnd"/>
    </w:p>
    <w:p w14:paraId="44F0804D" w14:textId="77777777" w:rsidR="00032A94" w:rsidRDefault="00825F83">
      <w:pPr>
        <w:widowControl w:val="0"/>
        <w:spacing w:before="200" w:after="0" w:line="216" w:lineRule="auto"/>
        <w:ind w:left="2160" w:hanging="1440"/>
        <w:rPr>
          <w:sz w:val="2"/>
          <w:szCs w:val="2"/>
        </w:rPr>
      </w:pPr>
      <w:r>
        <w:t xml:space="preserve">Goal 3: Continue development of resource </w:t>
      </w:r>
      <w:proofErr w:type="gramStart"/>
      <w:r>
        <w:t>bank</w:t>
      </w:r>
      <w:proofErr w:type="gramEnd"/>
    </w:p>
    <w:p w14:paraId="5976F378" w14:textId="77777777" w:rsidR="00032A94" w:rsidRDefault="00032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43673935" w14:textId="77777777" w:rsidR="00032A94" w:rsidRDefault="00825F83">
      <w:pPr>
        <w:rPr>
          <w:b/>
          <w:u w:val="single"/>
        </w:rPr>
      </w:pPr>
      <w:r>
        <w:rPr>
          <w:b/>
          <w:u w:val="single"/>
        </w:rPr>
        <w:t>Meeting Activities</w:t>
      </w:r>
    </w:p>
    <w:p w14:paraId="6A0A6E55" w14:textId="77777777" w:rsidR="00032A94" w:rsidRDefault="00825F83">
      <w:r>
        <w:rPr>
          <w:i/>
        </w:rPr>
        <w:t>Introductions</w:t>
      </w:r>
      <w:r>
        <w:t>- All committee members are present with two guests.</w:t>
      </w:r>
    </w:p>
    <w:p w14:paraId="2D37A90B" w14:textId="77777777" w:rsidR="00032A94" w:rsidRDefault="00825F83">
      <w:r>
        <w:rPr>
          <w:i/>
        </w:rPr>
        <w:t>Review of Committee Charge-</w:t>
      </w:r>
      <w:r>
        <w:t xml:space="preserve"> Stephanie went</w:t>
      </w:r>
      <w:r>
        <w:t xml:space="preserve"> through the two charges of the committee (recommendations for standards and resources).</w:t>
      </w:r>
    </w:p>
    <w:p w14:paraId="4B5CCFA1" w14:textId="77777777" w:rsidR="00032A94" w:rsidRDefault="00825F83">
      <w:pPr>
        <w:spacing w:after="0"/>
        <w:rPr>
          <w:i/>
        </w:rPr>
      </w:pPr>
      <w:r>
        <w:rPr>
          <w:i/>
        </w:rPr>
        <w:t>Review Sub-Group recommendations</w:t>
      </w:r>
    </w:p>
    <w:p w14:paraId="42963C03" w14:textId="77777777" w:rsidR="00032A94" w:rsidRDefault="00825F83">
      <w:pPr>
        <w:spacing w:after="0"/>
      </w:pPr>
      <w:r>
        <w:rPr>
          <w:i/>
        </w:rPr>
        <w:tab/>
      </w:r>
      <w:r>
        <w:t>-Sub=group members discussed the work on their clean-up of recommendations</w:t>
      </w:r>
    </w:p>
    <w:p w14:paraId="188927D8" w14:textId="77777777" w:rsidR="00032A94" w:rsidRDefault="00825F83">
      <w:pPr>
        <w:spacing w:after="0"/>
      </w:pPr>
      <w:r>
        <w:tab/>
        <w:t>-All voted in favor of sending all recommendations for public feedback</w:t>
      </w:r>
    </w:p>
    <w:p w14:paraId="60CA3A65" w14:textId="77777777" w:rsidR="00032A94" w:rsidRDefault="00032A94">
      <w:pPr>
        <w:spacing w:after="0"/>
        <w:ind w:left="720"/>
      </w:pPr>
    </w:p>
    <w:p w14:paraId="492F25FC" w14:textId="77777777" w:rsidR="00032A94" w:rsidRDefault="00825F83">
      <w:pPr>
        <w:spacing w:after="0"/>
      </w:pPr>
      <w:r>
        <w:rPr>
          <w:i/>
        </w:rPr>
        <w:t>Resource Bank</w:t>
      </w:r>
      <w:r>
        <w:t xml:space="preserve">-Stephanie shared two options to consider for how the website can look.  She asked the members </w:t>
      </w:r>
      <w:r>
        <w:t>to look through these options and come back to the next meeting with possible recommendations for how the bank can look.</w:t>
      </w:r>
    </w:p>
    <w:p w14:paraId="30D1009A" w14:textId="77777777" w:rsidR="00032A94" w:rsidRDefault="00032A94">
      <w:pPr>
        <w:spacing w:after="0"/>
      </w:pPr>
    </w:p>
    <w:p w14:paraId="5D10D56E" w14:textId="77777777" w:rsidR="00032A94" w:rsidRDefault="00825F83">
      <w:pPr>
        <w:spacing w:after="0"/>
      </w:pPr>
      <w:r>
        <w:rPr>
          <w:i/>
        </w:rPr>
        <w:t>Breakout Groups-</w:t>
      </w:r>
      <w:r>
        <w:t>Stephanie split the group into 4 groups to consider Simon and Peter’s suggestions for resources/topics.</w:t>
      </w:r>
    </w:p>
    <w:p w14:paraId="69D8D3B8" w14:textId="77777777" w:rsidR="00032A94" w:rsidRDefault="00032A94">
      <w:pPr>
        <w:shd w:val="clear" w:color="auto" w:fill="FFFFFF"/>
        <w:spacing w:after="0" w:line="240" w:lineRule="auto"/>
      </w:pPr>
    </w:p>
    <w:p w14:paraId="3E3F363A" w14:textId="77777777" w:rsidR="00032A94" w:rsidRDefault="00825F83">
      <w:pPr>
        <w:rPr>
          <w:b/>
          <w:u w:val="single"/>
        </w:rPr>
      </w:pPr>
      <w:r>
        <w:rPr>
          <w:b/>
          <w:u w:val="single"/>
        </w:rPr>
        <w:t>Meeting Outco</w:t>
      </w:r>
      <w:r>
        <w:rPr>
          <w:b/>
          <w:u w:val="single"/>
        </w:rPr>
        <w:t>mes</w:t>
      </w:r>
    </w:p>
    <w:p w14:paraId="1A1016A1" w14:textId="77777777" w:rsidR="00032A94" w:rsidRDefault="00825F83">
      <w:r>
        <w:t>Meeting outcomes were met.</w:t>
      </w:r>
    </w:p>
    <w:p w14:paraId="7640E3DE" w14:textId="77777777" w:rsidR="00032A94" w:rsidRDefault="00825F83">
      <w:pPr>
        <w:rPr>
          <w:b/>
          <w:u w:val="single"/>
        </w:rPr>
      </w:pPr>
      <w:r>
        <w:rPr>
          <w:b/>
          <w:u w:val="single"/>
        </w:rPr>
        <w:t>Next Steps</w:t>
      </w:r>
    </w:p>
    <w:p w14:paraId="3272C37F" w14:textId="77777777" w:rsidR="00032A94" w:rsidRDefault="00825F83">
      <w:r>
        <w:t>Public feedback will occur for two weeks prior to the next committee meeting on March 10, 2021 3:30 pm - 5:30 pm</w:t>
      </w:r>
    </w:p>
    <w:p w14:paraId="77C29EBF" w14:textId="77777777" w:rsidR="00032A94" w:rsidRDefault="00032A94"/>
    <w:sectPr w:rsidR="00032A94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94"/>
    <w:rsid w:val="00032A94"/>
    <w:rsid w:val="008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840A"/>
  <w15:docId w15:val="{86048138-DBA7-4014-8C0F-A64D3C92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2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7E82"/>
  </w:style>
  <w:style w:type="character" w:styleId="CommentReference">
    <w:name w:val="annotation reference"/>
    <w:basedOn w:val="DefaultParagraphFont"/>
    <w:uiPriority w:val="99"/>
    <w:semiHidden/>
    <w:unhideWhenUsed/>
    <w:rsid w:val="0067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1YS1tNojrLSOXMxQqvLS+PAEw==">AMUW2mWF338Xyd9hyR3mxGW3lF09g/AzVRrHBWo7a+DM+k0nVS3xWmZ+rkMx1xtTgxGKKoVonAsdjp8YZiXv7sJ+9woHunagYRsBoBB6/+SVXSY/ovff349MA+4OQkDbc3y0edNi7kgs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Stephanie Hartman, Ph.D.</cp:lastModifiedBy>
  <cp:revision>2</cp:revision>
  <dcterms:created xsi:type="dcterms:W3CDTF">2021-02-17T17:27:00Z</dcterms:created>
  <dcterms:modified xsi:type="dcterms:W3CDTF">2021-02-17T17:27:00Z</dcterms:modified>
</cp:coreProperties>
</file>