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3839"/>
        <w:gridCol w:w="1111"/>
        <w:gridCol w:w="316"/>
        <w:gridCol w:w="2037"/>
        <w:gridCol w:w="797"/>
        <w:gridCol w:w="900"/>
        <w:gridCol w:w="2448"/>
      </w:tblGrid>
      <w:tr w:rsidR="0093017C" w:rsidRPr="00D5423D" w:rsidTr="00A2106E">
        <w:trPr>
          <w:trHeight w:val="165"/>
          <w:jc w:val="center"/>
        </w:trPr>
        <w:tc>
          <w:tcPr>
            <w:tcW w:w="316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266" w:type="dxa"/>
            <w:gridSpan w:val="3"/>
          </w:tcPr>
          <w:p w:rsidR="0093017C" w:rsidRPr="00D5423D" w:rsidRDefault="000910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F969FC" w:rsidP="00F969F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F969FC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2492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A2106E">
        <w:trPr>
          <w:trHeight w:val="165"/>
          <w:jc w:val="center"/>
        </w:trPr>
        <w:tc>
          <w:tcPr>
            <w:tcW w:w="316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144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A2106E">
        <w:trPr>
          <w:trHeight w:val="165"/>
          <w:jc w:val="center"/>
        </w:trPr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0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5333" w:rsidRPr="00D5423D" w:rsidTr="00755333">
        <w:trPr>
          <w:trHeight w:val="185"/>
          <w:jc w:val="center"/>
        </w:trPr>
        <w:tc>
          <w:tcPr>
            <w:tcW w:w="316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5333" w:rsidRPr="00755333" w:rsidRDefault="00755333" w:rsidP="000116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5333">
              <w:rPr>
                <w:rFonts w:asciiTheme="minorHAnsi" w:hAnsiTheme="minorHAnsi"/>
                <w:bCs/>
                <w:sz w:val="20"/>
                <w:szCs w:val="20"/>
              </w:rPr>
              <w:t>Number Sense, Properties, and Operations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55333" w:rsidRPr="00755333" w:rsidRDefault="00755333" w:rsidP="00011620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55333">
              <w:rPr>
                <w:rFonts w:asciiTheme="minorHAnsi" w:hAnsiTheme="minorHAnsi"/>
                <w:bCs/>
                <w:sz w:val="20"/>
                <w:szCs w:val="20"/>
              </w:rPr>
              <w:t>In the real number system, rational and irrational numbers are in one to one correspondence to points on the number line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55333" w:rsidRPr="00755333" w:rsidRDefault="00755333" w:rsidP="00755333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755333">
              <w:rPr>
                <w:rFonts w:asciiTheme="minorHAnsi" w:eastAsia="Times New Roman" w:hAnsiTheme="minorHAnsi"/>
                <w:sz w:val="20"/>
                <w:szCs w:val="20"/>
              </w:rPr>
              <w:t>MA10-GR.8-S.1-GLE.1</w:t>
            </w:r>
          </w:p>
        </w:tc>
      </w:tr>
      <w:tr w:rsidR="00F969FC" w:rsidRPr="00D5423D" w:rsidTr="003541E4">
        <w:trPr>
          <w:trHeight w:val="270"/>
          <w:jc w:val="center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969FC" w:rsidRPr="00755333" w:rsidRDefault="00F969FC" w:rsidP="000116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5333">
              <w:rPr>
                <w:rFonts w:asciiTheme="minorHAnsi" w:hAnsiTheme="minorHAnsi"/>
                <w:bCs/>
                <w:sz w:val="20"/>
                <w:szCs w:val="20"/>
              </w:rPr>
              <w:t>Patterns, Functions, and Algebraic Structures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969FC" w:rsidRPr="00755333" w:rsidRDefault="00755333" w:rsidP="00011620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Calibri"/>
                <w:sz w:val="20"/>
                <w:szCs w:val="20"/>
              </w:rPr>
            </w:pPr>
            <w:r w:rsidRPr="00755333">
              <w:rPr>
                <w:rFonts w:asciiTheme="minorHAnsi" w:hAnsiTheme="minorHAnsi" w:cs="Calibri"/>
                <w:sz w:val="20"/>
                <w:szCs w:val="20"/>
              </w:rPr>
              <w:t xml:space="preserve">Linear functions model situations with a constant rate of change and can be represented numerically, algebraically, and graphically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969FC" w:rsidRPr="00755333" w:rsidRDefault="00F969FC" w:rsidP="00957B4C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755333">
              <w:rPr>
                <w:rFonts w:asciiTheme="minorHAnsi" w:hAnsiTheme="minorHAnsi"/>
                <w:sz w:val="20"/>
                <w:szCs w:val="20"/>
              </w:rPr>
              <w:t>MA10-GR.8-S.2-GLE.1</w:t>
            </w:r>
          </w:p>
        </w:tc>
      </w:tr>
      <w:tr w:rsidR="00F969FC" w:rsidRPr="00D5423D" w:rsidTr="00F969FC">
        <w:trPr>
          <w:trHeight w:val="148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969FC" w:rsidRPr="00755333" w:rsidRDefault="00F969FC" w:rsidP="000116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969FC" w:rsidRPr="00755333" w:rsidRDefault="00755333" w:rsidP="00011620">
            <w:pPr>
              <w:pStyle w:val="ListParagraph"/>
              <w:numPr>
                <w:ilvl w:val="0"/>
                <w:numId w:val="7"/>
              </w:numPr>
              <w:tabs>
                <w:tab w:val="left" w:pos="3060"/>
              </w:tabs>
              <w:spacing w:after="0" w:line="240" w:lineRule="auto"/>
              <w:contextualSpacing w:val="0"/>
              <w:rPr>
                <w:rFonts w:asciiTheme="minorHAnsi" w:hAnsiTheme="minorHAnsi" w:cs="Calibri"/>
                <w:sz w:val="20"/>
                <w:szCs w:val="20"/>
              </w:rPr>
            </w:pPr>
            <w:r w:rsidRPr="00755333">
              <w:rPr>
                <w:rFonts w:asciiTheme="minorHAnsi" w:hAnsiTheme="minorHAnsi" w:cs="Calibri"/>
                <w:sz w:val="20"/>
                <w:szCs w:val="20"/>
              </w:rPr>
              <w:t xml:space="preserve">Properties of algebra and equality are used to solve linear equations and systems of equations 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F969FC" w:rsidRPr="00755333" w:rsidRDefault="00F969FC" w:rsidP="00957B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5333">
              <w:rPr>
                <w:rFonts w:asciiTheme="minorHAnsi" w:hAnsiTheme="minorHAnsi"/>
                <w:sz w:val="20"/>
                <w:szCs w:val="20"/>
              </w:rPr>
              <w:t>MA10-GR.8-S.2-GLE.2</w:t>
            </w:r>
          </w:p>
        </w:tc>
      </w:tr>
      <w:tr w:rsidR="00F969FC" w:rsidRPr="00D5423D" w:rsidTr="003541E4">
        <w:trPr>
          <w:trHeight w:val="147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969FC" w:rsidRPr="00755333" w:rsidRDefault="00F969FC" w:rsidP="000116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969FC" w:rsidRPr="00755333" w:rsidRDefault="00755333" w:rsidP="00011620">
            <w:pPr>
              <w:pStyle w:val="ListParagraph"/>
              <w:numPr>
                <w:ilvl w:val="0"/>
                <w:numId w:val="7"/>
              </w:numPr>
              <w:tabs>
                <w:tab w:val="left" w:pos="3060"/>
              </w:tabs>
              <w:spacing w:after="0" w:line="240" w:lineRule="auto"/>
              <w:contextualSpacing w:val="0"/>
              <w:rPr>
                <w:rFonts w:asciiTheme="minorHAnsi" w:hAnsiTheme="minorHAnsi" w:cs="Calibri"/>
                <w:sz w:val="20"/>
                <w:szCs w:val="20"/>
              </w:rPr>
            </w:pPr>
            <w:r w:rsidRPr="00755333">
              <w:rPr>
                <w:rFonts w:asciiTheme="minorHAnsi" w:hAnsiTheme="minorHAnsi" w:cs="Calibri"/>
                <w:sz w:val="20"/>
                <w:szCs w:val="20"/>
              </w:rPr>
              <w:t>Graphs, tables and equations can be used to distinguish between linear and nonlinear functions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F969FC" w:rsidRPr="00755333" w:rsidRDefault="00F969FC" w:rsidP="00957B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5333">
              <w:rPr>
                <w:rFonts w:asciiTheme="minorHAnsi" w:hAnsiTheme="minorHAnsi"/>
                <w:sz w:val="20"/>
                <w:szCs w:val="20"/>
              </w:rPr>
              <w:t>MA10-GR.8-S.2-GLE.3</w:t>
            </w:r>
          </w:p>
        </w:tc>
      </w:tr>
      <w:tr w:rsidR="00F969FC" w:rsidRPr="00D5423D" w:rsidTr="00755333">
        <w:trPr>
          <w:trHeight w:val="36"/>
          <w:jc w:val="center"/>
        </w:trPr>
        <w:tc>
          <w:tcPr>
            <w:tcW w:w="316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969FC" w:rsidRPr="00755333" w:rsidRDefault="00F969FC" w:rsidP="000116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5333">
              <w:rPr>
                <w:rFonts w:asciiTheme="minorHAnsi" w:hAnsiTheme="minorHAnsi"/>
                <w:bCs/>
                <w:sz w:val="20"/>
                <w:szCs w:val="20"/>
              </w:rPr>
              <w:t>Data Analysis, Statistics, and Probability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969FC" w:rsidRPr="00755333" w:rsidRDefault="00755333" w:rsidP="00011620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755333">
              <w:rPr>
                <w:rFonts w:asciiTheme="minorHAnsi" w:hAnsiTheme="minorHAnsi"/>
                <w:sz w:val="20"/>
                <w:szCs w:val="20"/>
              </w:rPr>
              <w:t>Visual displays and summary statistics of two-variable data condense the information in data sets into usable knowledge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969FC" w:rsidRPr="00755333" w:rsidRDefault="00F969FC" w:rsidP="00F969FC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755333">
              <w:rPr>
                <w:rFonts w:asciiTheme="minorHAnsi" w:hAnsiTheme="minorHAnsi"/>
                <w:sz w:val="20"/>
                <w:szCs w:val="20"/>
              </w:rPr>
              <w:t>MA10-GR.8-S.3-GLE.1</w:t>
            </w:r>
          </w:p>
        </w:tc>
      </w:tr>
      <w:tr w:rsidR="003F23A4" w:rsidRPr="00D5423D" w:rsidTr="003F23A4">
        <w:trPr>
          <w:trHeight w:val="270"/>
          <w:jc w:val="center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F23A4" w:rsidRPr="00755333" w:rsidRDefault="003F23A4" w:rsidP="000116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5333">
              <w:rPr>
                <w:rFonts w:asciiTheme="minorHAnsi" w:hAnsiTheme="minorHAnsi"/>
                <w:bCs/>
                <w:sz w:val="20"/>
                <w:szCs w:val="20"/>
              </w:rPr>
              <w:t>Shape, Dimension, and Geometric Relationships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F23A4" w:rsidRPr="00755333" w:rsidRDefault="00755333" w:rsidP="00011620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755333">
              <w:rPr>
                <w:rFonts w:asciiTheme="minorHAnsi" w:hAnsiTheme="minorHAnsi"/>
                <w:bCs/>
                <w:sz w:val="20"/>
                <w:szCs w:val="20"/>
              </w:rPr>
              <w:t xml:space="preserve">Transformations of objects can be used to define the concepts of congruence and similarity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F23A4" w:rsidRPr="00755333" w:rsidRDefault="003F23A4" w:rsidP="003541E4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755333"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F969FC" w:rsidRPr="00755333">
              <w:rPr>
                <w:rFonts w:asciiTheme="minorHAnsi" w:hAnsiTheme="minorHAnsi"/>
                <w:sz w:val="20"/>
                <w:szCs w:val="20"/>
              </w:rPr>
              <w:t>8</w:t>
            </w:r>
            <w:r w:rsidRPr="00755333"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3F23A4" w:rsidRPr="00D5423D" w:rsidTr="00FE23C9">
        <w:trPr>
          <w:trHeight w:val="270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F23A4" w:rsidRPr="00755333" w:rsidRDefault="003F23A4" w:rsidP="000116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F23A4" w:rsidRPr="00755333" w:rsidRDefault="00755333" w:rsidP="00011620">
            <w:pPr>
              <w:pStyle w:val="ListParagraph"/>
              <w:numPr>
                <w:ilvl w:val="0"/>
                <w:numId w:val="9"/>
              </w:numPr>
              <w:tabs>
                <w:tab w:val="left" w:pos="306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55333">
              <w:rPr>
                <w:rFonts w:asciiTheme="minorHAnsi" w:hAnsiTheme="minorHAnsi"/>
                <w:bCs/>
                <w:sz w:val="20"/>
                <w:szCs w:val="20"/>
              </w:rPr>
              <w:t>Direct and indirect measurement can be used to describe and make comparisons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3F23A4" w:rsidRPr="00755333" w:rsidRDefault="003F23A4" w:rsidP="003541E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5333"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F969FC" w:rsidRPr="00755333">
              <w:rPr>
                <w:rFonts w:asciiTheme="minorHAnsi" w:hAnsiTheme="minorHAnsi"/>
                <w:sz w:val="20"/>
                <w:szCs w:val="20"/>
              </w:rPr>
              <w:t>8</w:t>
            </w:r>
            <w:r w:rsidRPr="00755333"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D763A1" w:rsidRPr="00D5423D" w:rsidTr="00A2106E">
        <w:trPr>
          <w:trHeight w:val="1922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7A78" w:rsidRDefault="00857A78" w:rsidP="00857A78">
            <w:pPr>
              <w:ind w:left="0" w:firstLine="0"/>
              <w:rPr>
                <w:rFonts w:cs="Verdana"/>
                <w:b/>
                <w:sz w:val="28"/>
                <w:szCs w:val="20"/>
              </w:rPr>
            </w:pPr>
            <w:r w:rsidRPr="00857A78">
              <w:rPr>
                <w:rFonts w:cs="Verdana"/>
                <w:b/>
                <w:sz w:val="28"/>
                <w:szCs w:val="20"/>
              </w:rPr>
              <w:t>Mathematical Practices:</w:t>
            </w:r>
          </w:p>
          <w:p w:rsidR="00857A78" w:rsidRPr="001E64E5" w:rsidRDefault="00857A78" w:rsidP="00857A78">
            <w:pPr>
              <w:ind w:left="0" w:firstLine="0"/>
              <w:rPr>
                <w:rFonts w:cs="Verdana"/>
                <w:b/>
                <w:sz w:val="20"/>
                <w:szCs w:val="20"/>
              </w:rPr>
            </w:pPr>
          </w:p>
          <w:p w:rsidR="00857A78" w:rsidRPr="00857A78" w:rsidRDefault="00857A78" w:rsidP="00011620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Make sense of problems and persevere in solving them.</w:t>
            </w:r>
          </w:p>
          <w:p w:rsidR="00857A78" w:rsidRPr="00857A78" w:rsidRDefault="00857A78" w:rsidP="00011620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Reason abstractly and quantitatively.</w:t>
            </w:r>
          </w:p>
          <w:p w:rsidR="00857A78" w:rsidRPr="00857A78" w:rsidRDefault="00857A78" w:rsidP="00011620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Construct viable arguments and critique the reasoning of others.</w:t>
            </w:r>
          </w:p>
          <w:p w:rsidR="00857A78" w:rsidRPr="00857A78" w:rsidRDefault="00857A78" w:rsidP="00011620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Model with mathematics.</w:t>
            </w:r>
          </w:p>
          <w:p w:rsidR="00857A78" w:rsidRPr="00857A78" w:rsidRDefault="00857A78" w:rsidP="00011620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Use appropriate tools strategically.</w:t>
            </w:r>
          </w:p>
          <w:p w:rsidR="00857A78" w:rsidRPr="00857A78" w:rsidRDefault="00857A78" w:rsidP="00011620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Attend to precision.</w:t>
            </w:r>
          </w:p>
          <w:p w:rsidR="00857A78" w:rsidRPr="00857A78" w:rsidRDefault="00857A78" w:rsidP="00011620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Look for and make use of structure.</w:t>
            </w:r>
          </w:p>
          <w:p w:rsidR="00D763A1" w:rsidRPr="00D5423D" w:rsidRDefault="00857A78" w:rsidP="00011620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 w:rsidRPr="00857A78">
              <w:rPr>
                <w:rFonts w:cs="Verdana"/>
                <w:sz w:val="20"/>
                <w:szCs w:val="20"/>
              </w:rPr>
              <w:t>Look for and express regularity in repeated reasoning.</w:t>
            </w:r>
          </w:p>
        </w:tc>
      </w:tr>
      <w:tr w:rsidR="0093017C" w:rsidRPr="00D5423D" w:rsidTr="00A2106E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DF064C" w:rsidRPr="00D5423D" w:rsidTr="00A2106E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A2106E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A2106E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A2106E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A2106E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DF06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DF06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DF06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0116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DF06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6C3591">
        <w:trPr>
          <w:cantSplit/>
          <w:tblHeader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7369C2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7369C2" w:rsidRDefault="0051577B" w:rsidP="007369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69C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7369C2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69C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3ABF" w:rsidRDefault="00863ABF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11586"/>
      </w:tblGrid>
      <w:tr w:rsidR="0047515B" w:rsidTr="0047515B">
        <w:trPr>
          <w:cantSplit/>
          <w:trHeight w:val="18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47515B" w:rsidRDefault="0047515B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47515B" w:rsidRDefault="0047515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15B" w:rsidRDefault="0047515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47515B" w:rsidTr="0047515B">
        <w:trPr>
          <w:cantSplit/>
          <w:trHeight w:val="654"/>
          <w:jc w:val="center"/>
        </w:trPr>
        <w:tc>
          <w:tcPr>
            <w:tcW w:w="1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515B" w:rsidRDefault="0047515B" w:rsidP="004751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7515B" w:rsidRDefault="0047515B">
      <w:bookmarkStart w:id="0" w:name="_GoBack"/>
      <w:bookmarkEnd w:id="0"/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47515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47515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7369C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47515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47515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C57E0F" w:rsidSect="00F656D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20" w:rsidRDefault="00011620" w:rsidP="00F36A58">
      <w:r>
        <w:separator/>
      </w:r>
    </w:p>
  </w:endnote>
  <w:endnote w:type="continuationSeparator" w:id="0">
    <w:p w:rsidR="00011620" w:rsidRDefault="00011620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F969FC" w:rsidP="00A86B29">
    <w:pPr>
      <w:rPr>
        <w:sz w:val="16"/>
        <w:szCs w:val="16"/>
      </w:rPr>
    </w:pPr>
    <w:r>
      <w:rPr>
        <w:sz w:val="16"/>
        <w:szCs w:val="16"/>
      </w:rPr>
      <w:t>8</w:t>
    </w:r>
    <w:r w:rsidRPr="00F969FC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r w:rsidR="001E64E5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0910E2">
      <w:rPr>
        <w:sz w:val="16"/>
        <w:szCs w:val="16"/>
      </w:rPr>
      <w:t>Mathematics</w:t>
    </w:r>
    <w:r w:rsidR="00016F99" w:rsidRPr="001A50CB">
      <w:rPr>
        <w:sz w:val="16"/>
        <w:szCs w:val="16"/>
      </w:rPr>
      <w:ptab w:relativeTo="margin" w:alignment="center" w:leader="none"/>
    </w:r>
    <w:r w:rsidR="00D27E95" w:rsidRPr="00D27E95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197CB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197CB0" w:rsidRPr="001A50CB">
          <w:rPr>
            <w:sz w:val="16"/>
            <w:szCs w:val="16"/>
          </w:rPr>
          <w:fldChar w:fldCharType="separate"/>
        </w:r>
        <w:r w:rsidR="0047515B">
          <w:rPr>
            <w:noProof/>
            <w:sz w:val="16"/>
            <w:szCs w:val="16"/>
          </w:rPr>
          <w:t>3</w:t>
        </w:r>
        <w:r w:rsidR="00197CB0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197CB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197CB0" w:rsidRPr="001A50CB">
          <w:rPr>
            <w:sz w:val="16"/>
            <w:szCs w:val="16"/>
          </w:rPr>
          <w:fldChar w:fldCharType="separate"/>
        </w:r>
        <w:r w:rsidR="0047515B">
          <w:rPr>
            <w:noProof/>
            <w:sz w:val="16"/>
            <w:szCs w:val="16"/>
          </w:rPr>
          <w:t>4</w:t>
        </w:r>
        <w:r w:rsidR="00197CB0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20" w:rsidRDefault="00011620" w:rsidP="00F36A58">
      <w:r>
        <w:separator/>
      </w:r>
    </w:p>
  </w:footnote>
  <w:footnote w:type="continuationSeparator" w:id="0">
    <w:p w:rsidR="00011620" w:rsidRDefault="00011620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45" w:rsidRPr="00D5423D" w:rsidRDefault="00161145" w:rsidP="00161145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910E2" w:rsidP="00161145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161145" w:rsidRPr="00D5423D">
      <w:rPr>
        <w:rFonts w:asciiTheme="minorHAnsi" w:hAnsiTheme="minorHAnsi"/>
        <w:b/>
        <w:sz w:val="20"/>
        <w:szCs w:val="20"/>
      </w:rPr>
      <w:t xml:space="preserve">or </w:t>
    </w:r>
    <w:r w:rsidR="00F969FC">
      <w:rPr>
        <w:rFonts w:asciiTheme="minorHAnsi" w:hAnsiTheme="minorHAnsi"/>
        <w:b/>
        <w:sz w:val="20"/>
        <w:szCs w:val="20"/>
      </w:rPr>
      <w:t>8</w:t>
    </w:r>
    <w:r w:rsidR="00F969FC" w:rsidRPr="00F969FC">
      <w:rPr>
        <w:rFonts w:asciiTheme="minorHAnsi" w:hAnsiTheme="minorHAnsi"/>
        <w:b/>
        <w:sz w:val="20"/>
        <w:szCs w:val="20"/>
        <w:vertAlign w:val="superscript"/>
      </w:rPr>
      <w:t>th</w:t>
    </w:r>
    <w:r w:rsidR="00F969FC">
      <w:rPr>
        <w:rFonts w:asciiTheme="minorHAnsi" w:hAnsiTheme="minorHAnsi"/>
        <w:b/>
        <w:sz w:val="20"/>
        <w:szCs w:val="20"/>
      </w:rPr>
      <w:t xml:space="preserve"> </w:t>
    </w:r>
    <w:r w:rsidR="001E64E5">
      <w:rPr>
        <w:rFonts w:asciiTheme="minorHAnsi" w:hAnsiTheme="minorHAnsi"/>
        <w:b/>
        <w:sz w:val="20"/>
        <w:szCs w:val="20"/>
      </w:rPr>
      <w:t>Grade</w:t>
    </w:r>
    <w:r>
      <w:rPr>
        <w:rFonts w:asciiTheme="minorHAnsi" w:hAnsiTheme="minorHAnsi"/>
        <w:b/>
        <w:sz w:val="20"/>
        <w:szCs w:val="20"/>
      </w:rPr>
      <w:t xml:space="preserve"> Mathematics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F969FC">
      <w:rPr>
        <w:rFonts w:asciiTheme="minorHAnsi" w:hAnsiTheme="minorHAnsi"/>
        <w:b/>
        <w:sz w:val="20"/>
        <w:szCs w:val="20"/>
      </w:rPr>
      <w:t>8</w:t>
    </w:r>
    <w:r w:rsidR="00F969FC" w:rsidRPr="00F969FC">
      <w:rPr>
        <w:rFonts w:asciiTheme="minorHAnsi" w:hAnsiTheme="minorHAnsi"/>
        <w:b/>
        <w:sz w:val="20"/>
        <w:szCs w:val="20"/>
        <w:vertAlign w:val="superscript"/>
      </w:rPr>
      <w:t>th</w:t>
    </w:r>
    <w:r w:rsidR="00F969FC">
      <w:rPr>
        <w:rFonts w:asciiTheme="minorHAnsi" w:hAnsiTheme="minorHAnsi"/>
        <w:b/>
        <w:sz w:val="20"/>
        <w:szCs w:val="20"/>
      </w:rPr>
      <w:t xml:space="preserve"> </w:t>
    </w:r>
    <w:r w:rsidR="00B64D0A">
      <w:rPr>
        <w:rFonts w:asciiTheme="minorHAnsi" w:hAnsiTheme="minorHAnsi"/>
        <w:b/>
        <w:sz w:val="20"/>
        <w:szCs w:val="20"/>
      </w:rPr>
      <w:t>Grade</w:t>
    </w:r>
    <w:r w:rsidR="000910E2">
      <w:rPr>
        <w:rFonts w:asciiTheme="minorHAnsi" w:hAnsiTheme="minorHAnsi"/>
        <w:b/>
        <w:sz w:val="20"/>
        <w:szCs w:val="20"/>
      </w:rPr>
      <w:t xml:space="preserve"> Mathematics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EF6643"/>
    <w:multiLevelType w:val="hybridMultilevel"/>
    <w:tmpl w:val="C736D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7158E8"/>
    <w:multiLevelType w:val="hybridMultilevel"/>
    <w:tmpl w:val="BCE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E6CE8"/>
    <w:multiLevelType w:val="hybridMultilevel"/>
    <w:tmpl w:val="A252A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03F6D"/>
    <w:multiLevelType w:val="hybridMultilevel"/>
    <w:tmpl w:val="C736D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285F51"/>
    <w:multiLevelType w:val="hybridMultilevel"/>
    <w:tmpl w:val="C736D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AE17FB"/>
    <w:multiLevelType w:val="hybridMultilevel"/>
    <w:tmpl w:val="C736D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0E3E"/>
    <w:rsid w:val="0000149A"/>
    <w:rsid w:val="000063C0"/>
    <w:rsid w:val="00011620"/>
    <w:rsid w:val="00016F99"/>
    <w:rsid w:val="00031AF3"/>
    <w:rsid w:val="000470FE"/>
    <w:rsid w:val="000529DD"/>
    <w:rsid w:val="00065679"/>
    <w:rsid w:val="00065DD3"/>
    <w:rsid w:val="000728AC"/>
    <w:rsid w:val="00077BA1"/>
    <w:rsid w:val="000910A8"/>
    <w:rsid w:val="000910E2"/>
    <w:rsid w:val="000B2D43"/>
    <w:rsid w:val="000B3191"/>
    <w:rsid w:val="000D089A"/>
    <w:rsid w:val="000D2207"/>
    <w:rsid w:val="000D2958"/>
    <w:rsid w:val="000E54AC"/>
    <w:rsid w:val="000E74E5"/>
    <w:rsid w:val="000E7E98"/>
    <w:rsid w:val="000F51A6"/>
    <w:rsid w:val="000F56D7"/>
    <w:rsid w:val="00112135"/>
    <w:rsid w:val="0011270D"/>
    <w:rsid w:val="00122021"/>
    <w:rsid w:val="00125E85"/>
    <w:rsid w:val="001311E9"/>
    <w:rsid w:val="001364D9"/>
    <w:rsid w:val="0013710B"/>
    <w:rsid w:val="00142492"/>
    <w:rsid w:val="00144939"/>
    <w:rsid w:val="0014751D"/>
    <w:rsid w:val="00153510"/>
    <w:rsid w:val="00161145"/>
    <w:rsid w:val="001646D2"/>
    <w:rsid w:val="00167860"/>
    <w:rsid w:val="001749E8"/>
    <w:rsid w:val="001951E1"/>
    <w:rsid w:val="00197CB0"/>
    <w:rsid w:val="001A50CB"/>
    <w:rsid w:val="001B5F07"/>
    <w:rsid w:val="001C53AD"/>
    <w:rsid w:val="001D01C0"/>
    <w:rsid w:val="001E64E5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B54B0"/>
    <w:rsid w:val="002C424E"/>
    <w:rsid w:val="002C5D8B"/>
    <w:rsid w:val="002C75C4"/>
    <w:rsid w:val="002D49D1"/>
    <w:rsid w:val="002D4B80"/>
    <w:rsid w:val="002E7E78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41E4"/>
    <w:rsid w:val="003564E3"/>
    <w:rsid w:val="00357799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1824"/>
    <w:rsid w:val="003E77B3"/>
    <w:rsid w:val="003F23A4"/>
    <w:rsid w:val="003F2D8C"/>
    <w:rsid w:val="003F7610"/>
    <w:rsid w:val="00414894"/>
    <w:rsid w:val="00434551"/>
    <w:rsid w:val="00435C7A"/>
    <w:rsid w:val="00445A09"/>
    <w:rsid w:val="00455ED5"/>
    <w:rsid w:val="00456D71"/>
    <w:rsid w:val="00465E50"/>
    <w:rsid w:val="00467EB2"/>
    <w:rsid w:val="00471A4D"/>
    <w:rsid w:val="00473219"/>
    <w:rsid w:val="0047515B"/>
    <w:rsid w:val="00482D07"/>
    <w:rsid w:val="00482F27"/>
    <w:rsid w:val="00486CD1"/>
    <w:rsid w:val="0049026A"/>
    <w:rsid w:val="004A5F52"/>
    <w:rsid w:val="004A6111"/>
    <w:rsid w:val="004B4603"/>
    <w:rsid w:val="004B4A69"/>
    <w:rsid w:val="004C68AE"/>
    <w:rsid w:val="004D2474"/>
    <w:rsid w:val="004E1F2B"/>
    <w:rsid w:val="004E20E7"/>
    <w:rsid w:val="004E523E"/>
    <w:rsid w:val="004E72A7"/>
    <w:rsid w:val="004F0CBF"/>
    <w:rsid w:val="004F72F8"/>
    <w:rsid w:val="00513672"/>
    <w:rsid w:val="0051577B"/>
    <w:rsid w:val="005231F6"/>
    <w:rsid w:val="00530230"/>
    <w:rsid w:val="00535B95"/>
    <w:rsid w:val="00545D3C"/>
    <w:rsid w:val="00547B0E"/>
    <w:rsid w:val="0055103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5E1DE3"/>
    <w:rsid w:val="0060108E"/>
    <w:rsid w:val="00603303"/>
    <w:rsid w:val="006034D4"/>
    <w:rsid w:val="0060634D"/>
    <w:rsid w:val="00614424"/>
    <w:rsid w:val="006160F7"/>
    <w:rsid w:val="006207DE"/>
    <w:rsid w:val="00621ADB"/>
    <w:rsid w:val="00626571"/>
    <w:rsid w:val="0063593C"/>
    <w:rsid w:val="00636511"/>
    <w:rsid w:val="00637830"/>
    <w:rsid w:val="00651FCD"/>
    <w:rsid w:val="0065336C"/>
    <w:rsid w:val="006560F3"/>
    <w:rsid w:val="006607A2"/>
    <w:rsid w:val="00661C13"/>
    <w:rsid w:val="006741FE"/>
    <w:rsid w:val="00695537"/>
    <w:rsid w:val="00695A9C"/>
    <w:rsid w:val="006A50C7"/>
    <w:rsid w:val="006C3591"/>
    <w:rsid w:val="006C75EE"/>
    <w:rsid w:val="006D01DD"/>
    <w:rsid w:val="006E0EC1"/>
    <w:rsid w:val="006E6321"/>
    <w:rsid w:val="006E6F82"/>
    <w:rsid w:val="006F4A4A"/>
    <w:rsid w:val="007369C2"/>
    <w:rsid w:val="00741EE4"/>
    <w:rsid w:val="007467C3"/>
    <w:rsid w:val="0075471B"/>
    <w:rsid w:val="0075481B"/>
    <w:rsid w:val="00755333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900"/>
    <w:rsid w:val="007E4A8E"/>
    <w:rsid w:val="007F0FF0"/>
    <w:rsid w:val="00801B61"/>
    <w:rsid w:val="00802BF6"/>
    <w:rsid w:val="00833158"/>
    <w:rsid w:val="00841CF2"/>
    <w:rsid w:val="008436E0"/>
    <w:rsid w:val="00856AAB"/>
    <w:rsid w:val="00856C5F"/>
    <w:rsid w:val="00857A78"/>
    <w:rsid w:val="00861571"/>
    <w:rsid w:val="00863ABF"/>
    <w:rsid w:val="00864BF1"/>
    <w:rsid w:val="0086657F"/>
    <w:rsid w:val="00875EC3"/>
    <w:rsid w:val="008774E5"/>
    <w:rsid w:val="0088207E"/>
    <w:rsid w:val="008851AC"/>
    <w:rsid w:val="00896F55"/>
    <w:rsid w:val="00897374"/>
    <w:rsid w:val="008A1146"/>
    <w:rsid w:val="008A127A"/>
    <w:rsid w:val="008A17E9"/>
    <w:rsid w:val="008A35F1"/>
    <w:rsid w:val="008A648B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26456"/>
    <w:rsid w:val="0093017C"/>
    <w:rsid w:val="009428EE"/>
    <w:rsid w:val="009554DF"/>
    <w:rsid w:val="009573A6"/>
    <w:rsid w:val="00957B4C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2106E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0E7"/>
    <w:rsid w:val="00A93598"/>
    <w:rsid w:val="00A96983"/>
    <w:rsid w:val="00AA2CD5"/>
    <w:rsid w:val="00AB1D95"/>
    <w:rsid w:val="00AC433C"/>
    <w:rsid w:val="00AD5B2E"/>
    <w:rsid w:val="00AE0209"/>
    <w:rsid w:val="00AE6162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64D0A"/>
    <w:rsid w:val="00B95539"/>
    <w:rsid w:val="00B97B47"/>
    <w:rsid w:val="00BA3CDE"/>
    <w:rsid w:val="00BA43DD"/>
    <w:rsid w:val="00BA7DF1"/>
    <w:rsid w:val="00BB6826"/>
    <w:rsid w:val="00BD25DB"/>
    <w:rsid w:val="00BE00EE"/>
    <w:rsid w:val="00BE299A"/>
    <w:rsid w:val="00BE620C"/>
    <w:rsid w:val="00BE7FD9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2DE1"/>
    <w:rsid w:val="00C57256"/>
    <w:rsid w:val="00C57E0F"/>
    <w:rsid w:val="00C61A89"/>
    <w:rsid w:val="00C61B9A"/>
    <w:rsid w:val="00C66E81"/>
    <w:rsid w:val="00C707C4"/>
    <w:rsid w:val="00C8196F"/>
    <w:rsid w:val="00C81D27"/>
    <w:rsid w:val="00CA7F3C"/>
    <w:rsid w:val="00CC5299"/>
    <w:rsid w:val="00CC69BD"/>
    <w:rsid w:val="00CF002C"/>
    <w:rsid w:val="00CF64CC"/>
    <w:rsid w:val="00D00C12"/>
    <w:rsid w:val="00D05289"/>
    <w:rsid w:val="00D22134"/>
    <w:rsid w:val="00D24F86"/>
    <w:rsid w:val="00D27E95"/>
    <w:rsid w:val="00D27FFA"/>
    <w:rsid w:val="00D3156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064C"/>
    <w:rsid w:val="00DF3791"/>
    <w:rsid w:val="00DF60E5"/>
    <w:rsid w:val="00E00F9E"/>
    <w:rsid w:val="00E165EA"/>
    <w:rsid w:val="00E31B8F"/>
    <w:rsid w:val="00E43474"/>
    <w:rsid w:val="00E53439"/>
    <w:rsid w:val="00E63671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7EF3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969FC"/>
    <w:rsid w:val="00FA37BB"/>
    <w:rsid w:val="00FA5801"/>
    <w:rsid w:val="00FB09D8"/>
    <w:rsid w:val="00FB1069"/>
    <w:rsid w:val="00FB486C"/>
    <w:rsid w:val="00FC1F65"/>
    <w:rsid w:val="00FD3AC4"/>
    <w:rsid w:val="00FE1CCC"/>
    <w:rsid w:val="00FE200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table" w:styleId="MediumGrid1-Accent2">
    <w:name w:val="Medium Grid 1 Accent 2"/>
    <w:basedOn w:val="TableNormal"/>
    <w:uiPriority w:val="67"/>
    <w:rsid w:val="00DF06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CommentReference">
    <w:name w:val="annotation reference"/>
    <w:basedOn w:val="DefaultParagraphFont"/>
    <w:unhideWhenUsed/>
    <w:rsid w:val="007E49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B7BA-8296-4807-9BDB-D5476154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9</cp:revision>
  <cp:lastPrinted>2013-01-02T19:52:00Z</cp:lastPrinted>
  <dcterms:created xsi:type="dcterms:W3CDTF">2013-01-04T17:18:00Z</dcterms:created>
  <dcterms:modified xsi:type="dcterms:W3CDTF">2013-02-19T19:59:00Z</dcterms:modified>
</cp:coreProperties>
</file>