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8CE50" w14:textId="77777777" w:rsidR="00436C7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School Counselor Corps Grant (SCCG)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39D5B33" wp14:editId="51D74628">
            <wp:simplePos x="0" y="0"/>
            <wp:positionH relativeFrom="column">
              <wp:posOffset>3983990</wp:posOffset>
            </wp:positionH>
            <wp:positionV relativeFrom="paragraph">
              <wp:posOffset>91440</wp:posOffset>
            </wp:positionV>
            <wp:extent cx="1849120" cy="311785"/>
            <wp:effectExtent l="0" t="0" r="0" b="0"/>
            <wp:wrapSquare wrapText="bothSides" distT="0" distB="0" distL="114300" distR="114300"/>
            <wp:docPr id="4" name="image1.png" descr="CDE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descr="CDE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311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50FB3A6" w14:textId="77777777" w:rsidR="00436C7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Advisory Board Vacancy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666B9FF3" w14:textId="77777777" w:rsidR="00436C7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49E41368" w14:textId="77777777" w:rsidR="00436C7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June 25, 2024</w:t>
      </w:r>
    </w:p>
    <w:p w14:paraId="4DC9465C" w14:textId="77777777" w:rsidR="00436C7F" w:rsidRDefault="00436C7F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14:paraId="3D9D1F7F" w14:textId="77777777" w:rsidR="00436C7F" w:rsidRDefault="00436C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FCE3070" w14:textId="77777777" w:rsidR="00436C7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School C</w:t>
      </w:r>
      <w:r>
        <w:t>ounselor Corps Grant (SCCG) Constituents:</w:t>
      </w:r>
    </w:p>
    <w:p w14:paraId="342528B5" w14:textId="77777777" w:rsidR="00436C7F" w:rsidRDefault="00436C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10977070" w14:textId="77777777" w:rsidR="00436C7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The SCCG team is reaching out across the state to fill one SCCG Advisory Board vacancy.  If you are interested in serving on the SCCG advisory board, please submit a cover letter, letter of recommendation, and resume for consideration for immediate placement on the SCCG board.   </w:t>
      </w:r>
    </w:p>
    <w:p w14:paraId="1CC13382" w14:textId="77777777" w:rsidR="00436C7F" w:rsidRDefault="00436C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AE1CC42" w14:textId="77777777" w:rsidR="00436C7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Interested applicants should meet the following criteria:</w:t>
      </w:r>
    </w:p>
    <w:p w14:paraId="0365C524" w14:textId="77777777" w:rsidR="00436C7F" w:rsidRDefault="00000000">
      <w:pPr>
        <w:spacing w:after="0" w:line="240" w:lineRule="auto"/>
        <w:ind w:firstLine="720"/>
        <w:rPr>
          <w:color w:val="212121"/>
          <w:highlight w:val="white"/>
        </w:rPr>
      </w:pPr>
      <w:r>
        <w:rPr>
          <w:color w:val="212121"/>
          <w:highlight w:val="white"/>
        </w:rPr>
        <w:t>The advisory board may include, but is not limited to, members:</w:t>
      </w:r>
    </w:p>
    <w:p w14:paraId="72489C4A" w14:textId="77777777" w:rsidR="00436C7F" w:rsidRDefault="00000000">
      <w:pPr>
        <w:numPr>
          <w:ilvl w:val="1"/>
          <w:numId w:val="1"/>
        </w:numPr>
        <w:spacing w:after="0" w:line="240" w:lineRule="auto"/>
      </w:pPr>
      <w:r>
        <w:rPr>
          <w:b/>
          <w:color w:val="212121"/>
          <w:highlight w:val="white"/>
        </w:rPr>
        <w:t>(a)</w:t>
      </w:r>
      <w:r>
        <w:rPr>
          <w:color w:val="212121"/>
          <w:highlight w:val="white"/>
        </w:rPr>
        <w:t xml:space="preserve"> Who represent the departments of education, higher education, and labor and employment; community colleges; or school districts; or</w:t>
      </w:r>
    </w:p>
    <w:p w14:paraId="66A0B525" w14:textId="77777777" w:rsidR="00436C7F" w:rsidRDefault="00000000">
      <w:pPr>
        <w:numPr>
          <w:ilvl w:val="1"/>
          <w:numId w:val="1"/>
        </w:numPr>
        <w:spacing w:after="0" w:line="240" w:lineRule="auto"/>
      </w:pPr>
      <w:r>
        <w:rPr>
          <w:b/>
          <w:color w:val="212121"/>
          <w:highlight w:val="white"/>
        </w:rPr>
        <w:t>(b)</w:t>
      </w:r>
      <w:r>
        <w:rPr>
          <w:color w:val="212121"/>
          <w:highlight w:val="white"/>
        </w:rPr>
        <w:t xml:space="preserve"> Who have expertise in elementary, middle, and high school counseling; student retention; counselor education; career and technical education; student support services; career planning; pre-collegiate services and college admissions; and mental health and suicide prevention.</w:t>
      </w:r>
    </w:p>
    <w:p w14:paraId="3E524CCB" w14:textId="77777777" w:rsidR="00436C7F" w:rsidRDefault="00000000">
      <w:pPr>
        <w:numPr>
          <w:ilvl w:val="1"/>
          <w:numId w:val="1"/>
        </w:numPr>
        <w:spacing w:after="0" w:line="240" w:lineRule="auto"/>
        <w:rPr>
          <w:color w:val="212121"/>
          <w:highlight w:val="white"/>
        </w:rPr>
      </w:pPr>
      <w:r>
        <w:rPr>
          <w:color w:val="212121"/>
          <w:highlight w:val="white"/>
        </w:rPr>
        <w:t xml:space="preserve">Elementary School experience is preferred </w:t>
      </w:r>
    </w:p>
    <w:p w14:paraId="7658E75A" w14:textId="77777777" w:rsidR="00436C7F" w:rsidRDefault="00000000">
      <w:pPr>
        <w:numPr>
          <w:ilvl w:val="1"/>
          <w:numId w:val="1"/>
        </w:numPr>
        <w:spacing w:after="0" w:line="240" w:lineRule="auto"/>
        <w:rPr>
          <w:color w:val="212121"/>
          <w:highlight w:val="white"/>
        </w:rPr>
      </w:pPr>
      <w:r>
        <w:rPr>
          <w:color w:val="212121"/>
          <w:highlight w:val="white"/>
        </w:rPr>
        <w:t>Willingness to serve a three-year term</w:t>
      </w:r>
    </w:p>
    <w:p w14:paraId="4BB05F35" w14:textId="77777777" w:rsidR="00436C7F" w:rsidRDefault="00436C7F">
      <w:pPr>
        <w:spacing w:after="0" w:line="240" w:lineRule="auto"/>
      </w:pPr>
    </w:p>
    <w:p w14:paraId="4841434E" w14:textId="77777777" w:rsidR="00436C7F" w:rsidRDefault="00000000">
      <w:pPr>
        <w:spacing w:after="0" w:line="240" w:lineRule="auto"/>
        <w:rPr>
          <w:color w:val="212121"/>
          <w:highlight w:val="white"/>
        </w:rPr>
      </w:pPr>
      <w:r>
        <w:t xml:space="preserve">Responsibilities of Board members will include but are not limited to: </w:t>
      </w:r>
    </w:p>
    <w:p w14:paraId="0ABFD304" w14:textId="77777777" w:rsidR="00436C7F" w:rsidRDefault="00000000">
      <w:pPr>
        <w:numPr>
          <w:ilvl w:val="0"/>
          <w:numId w:val="1"/>
        </w:numPr>
        <w:spacing w:before="240" w:after="240" w:line="240" w:lineRule="auto"/>
      </w:pPr>
      <w:r>
        <w:t>Review SCCGP Request for Application and make recommendations to the Department and State Board for awarding and funding amounts.</w:t>
      </w:r>
    </w:p>
    <w:p w14:paraId="7C0F0575" w14:textId="77777777" w:rsidR="00436C7F" w:rsidRDefault="00000000">
      <w:pPr>
        <w:numPr>
          <w:ilvl w:val="0"/>
          <w:numId w:val="1"/>
        </w:numPr>
        <w:spacing w:before="240" w:after="240" w:line="240" w:lineRule="auto"/>
      </w:pPr>
      <w:r>
        <w:t xml:space="preserve">Attend annual SCCGP Request for Application review </w:t>
      </w:r>
      <w:proofErr w:type="gramStart"/>
      <w:r>
        <w:t>trainings</w:t>
      </w:r>
      <w:proofErr w:type="gramEnd"/>
      <w:r>
        <w:t>.</w:t>
      </w:r>
    </w:p>
    <w:p w14:paraId="675164DE" w14:textId="77777777" w:rsidR="00436C7F" w:rsidRDefault="00000000">
      <w:pPr>
        <w:numPr>
          <w:ilvl w:val="0"/>
          <w:numId w:val="1"/>
        </w:numPr>
        <w:spacing w:before="240" w:after="240" w:line="240" w:lineRule="auto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t>Complete an annual full-day and in-person SCCGP Request for Application review.</w:t>
      </w:r>
    </w:p>
    <w:p w14:paraId="38979328" w14:textId="77777777" w:rsidR="00436C7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Communicate with the Colorado Department of Education’s (CDE) School Counseling Specialists Jennicca Mabe and Brooke Morgan who manage SCCG.</w:t>
      </w:r>
    </w:p>
    <w:p w14:paraId="29F53EB3" w14:textId="77777777" w:rsidR="00436C7F" w:rsidRDefault="00436C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40731259" w14:textId="77777777" w:rsidR="00436C7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willingness to be recognized as an ambassador of the SCCG.</w:t>
      </w:r>
    </w:p>
    <w:p w14:paraId="1993B873" w14:textId="77777777" w:rsidR="00436C7F" w:rsidRDefault="00436C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317DEA1" w14:textId="4BAB358F" w:rsidR="00436C7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If you are interested, please submit your resume, letter of recommendation and cover letter </w:t>
      </w:r>
      <w:hyperlink r:id="rId8">
        <w:r>
          <w:rPr>
            <w:color w:val="1155CC"/>
            <w:u w:val="single"/>
          </w:rPr>
          <w:t>here</w:t>
        </w:r>
      </w:hyperlink>
      <w:r>
        <w:t xml:space="preserve"> by </w:t>
      </w:r>
      <w:r w:rsidR="00D50FB5">
        <w:t>September</w:t>
      </w:r>
      <w:r>
        <w:t xml:space="preserve"> 1, 2024.  For more information about SCCG and the SCCG Advisory Board visit our </w:t>
      </w:r>
      <w:hyperlink r:id="rId9">
        <w:r>
          <w:rPr>
            <w:color w:val="1155CC"/>
            <w:u w:val="single"/>
          </w:rPr>
          <w:t>website</w:t>
        </w:r>
      </w:hyperlink>
      <w:r>
        <w:t>.</w:t>
      </w:r>
    </w:p>
    <w:p w14:paraId="55C4B1EF" w14:textId="77777777" w:rsidR="00436C7F" w:rsidRDefault="00436C7F">
      <w:pPr>
        <w:spacing w:after="0" w:line="240" w:lineRule="auto"/>
        <w:ind w:left="720"/>
      </w:pPr>
    </w:p>
    <w:p w14:paraId="75EB09CB" w14:textId="77777777" w:rsidR="00436C7F" w:rsidRDefault="00436C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highlight w:val="white"/>
        </w:rPr>
      </w:pPr>
    </w:p>
    <w:p w14:paraId="54E3A722" w14:textId="77777777" w:rsidR="00436C7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Jennicca Mabe - Colorado Department of Education School Counseling Specialist </w:t>
      </w:r>
    </w:p>
    <w:p w14:paraId="3C8F9CE4" w14:textId="77777777" w:rsidR="00436C7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hyperlink r:id="rId10">
        <w:r>
          <w:rPr>
            <w:color w:val="1155CC"/>
            <w:u w:val="single"/>
          </w:rPr>
          <w:t>Mabe_j@cde.state.co.us</w:t>
        </w:r>
      </w:hyperlink>
    </w:p>
    <w:p w14:paraId="6C82B2FD" w14:textId="77777777" w:rsidR="00436C7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303-923-0974</w:t>
      </w:r>
    </w:p>
    <w:p w14:paraId="6D197DC8" w14:textId="77777777" w:rsidR="00436C7F" w:rsidRDefault="00436C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5FB54D3" w14:textId="77777777" w:rsidR="00436C7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Brooke Morgan - Colorado Department of Education School Counseling Specialist </w:t>
      </w:r>
    </w:p>
    <w:p w14:paraId="15F1DD2D" w14:textId="77777777" w:rsidR="00436C7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hyperlink r:id="rId11">
        <w:r>
          <w:rPr>
            <w:color w:val="1155CC"/>
            <w:u w:val="single"/>
          </w:rPr>
          <w:t>Morgan_B@cde.state.co.us</w:t>
        </w:r>
      </w:hyperlink>
    </w:p>
    <w:p w14:paraId="7ABEB580" w14:textId="77777777" w:rsidR="00436C7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02124"/>
          <w:highlight w:val="white"/>
        </w:rPr>
      </w:pPr>
      <w:r>
        <w:rPr>
          <w:color w:val="202124"/>
          <w:highlight w:val="white"/>
        </w:rPr>
        <w:t>303-923-0966</w:t>
      </w:r>
    </w:p>
    <w:p w14:paraId="0145EB83" w14:textId="77777777" w:rsidR="00436C7F" w:rsidRDefault="00436C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7268A560" w14:textId="77777777" w:rsidR="00436C7F" w:rsidRDefault="00436C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sectPr w:rsidR="00436C7F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B54FC1"/>
    <w:multiLevelType w:val="multilevel"/>
    <w:tmpl w:val="C6F41504"/>
    <w:lvl w:ilvl="0">
      <w:start w:val="1"/>
      <w:numFmt w:val="bullet"/>
      <w:pStyle w:val="Tes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00186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C7F"/>
    <w:rsid w:val="003659A6"/>
    <w:rsid w:val="00436C7F"/>
    <w:rsid w:val="007A072D"/>
    <w:rsid w:val="008B36E5"/>
    <w:rsid w:val="00B67251"/>
    <w:rsid w:val="00C03560"/>
    <w:rsid w:val="00D5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22A4E"/>
  <w15:docId w15:val="{A5EAB369-5B3C-470D-9F31-94635FC0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st">
    <w:name w:val="Test"/>
    <w:basedOn w:val="NoSpacing"/>
    <w:link w:val="TestChar"/>
    <w:qFormat/>
    <w:rsid w:val="00A674A6"/>
    <w:pPr>
      <w:numPr>
        <w:numId w:val="1"/>
      </w:numPr>
    </w:pPr>
  </w:style>
  <w:style w:type="character" w:customStyle="1" w:styleId="TestChar">
    <w:name w:val="Test Char"/>
    <w:basedOn w:val="DefaultParagraphFont"/>
    <w:link w:val="Test"/>
    <w:rsid w:val="00A674A6"/>
  </w:style>
  <w:style w:type="paragraph" w:styleId="NoSpacing">
    <w:name w:val="No Spacing"/>
    <w:link w:val="NoSpacingChar"/>
    <w:uiPriority w:val="1"/>
    <w:qFormat/>
    <w:rsid w:val="00A674A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674A6"/>
  </w:style>
  <w:style w:type="character" w:styleId="IntenseEmphasis">
    <w:name w:val="Intense Emphasis"/>
    <w:basedOn w:val="DefaultParagraphFont"/>
    <w:uiPriority w:val="21"/>
    <w:qFormat/>
    <w:rsid w:val="006B6419"/>
    <w:rPr>
      <w:rFonts w:ascii="Calibri" w:hAnsi="Calibri"/>
      <w:b/>
      <w:bCs/>
      <w:i w:val="0"/>
      <w:iCs/>
      <w:caps w:val="0"/>
      <w:smallCaps/>
      <w:strike w:val="0"/>
      <w:dstrike w:val="0"/>
      <w:vanish w:val="0"/>
      <w:color w:val="1F497D" w:themeColor="text2"/>
      <w:sz w:val="24"/>
      <w:vertAlign w:val="baseline"/>
    </w:rPr>
  </w:style>
  <w:style w:type="paragraph" w:styleId="Subtitle">
    <w:name w:val="Subtitle"/>
    <w:basedOn w:val="Normal"/>
    <w:next w:val="Normal"/>
    <w:link w:val="SubtitleChar"/>
    <w:uiPriority w:val="11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b/>
      <w:color w:val="1F497D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B6419"/>
    <w:rPr>
      <w:rFonts w:ascii="Calibri" w:eastAsiaTheme="majorEastAsia" w:hAnsi="Calibri" w:cstheme="majorBidi"/>
      <w:b/>
      <w:iCs/>
      <w:color w:val="1F497D" w:themeColor="text2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7A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04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525E7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F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F0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63F07"/>
    <w:rPr>
      <w:sz w:val="16"/>
      <w:szCs w:val="16"/>
    </w:rPr>
  </w:style>
  <w:style w:type="paragraph" w:styleId="Revision">
    <w:name w:val="Revision"/>
    <w:hidden/>
    <w:uiPriority w:val="99"/>
    <w:semiHidden/>
    <w:rsid w:val="00063F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smartsheet.com/b/form/285367d3a10e4dcab24d59956bff3266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rgan_B@cde.state.co.us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be_j@cde.state.co.u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de.state.co.us/postsecondary/schoolcounselorcor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iPB79v9jSx7Pdt5p6AGZA5jFFg==">CgMxLjA4AGolChRzdWdnZXN0LnJhMmVoeHdldWdsMxINQnJvb2tlIE1vcmdhbmolChRzdWdnZXN0LnQycTBvdzlpcmNzYxINQnJvb2tlIE1vcmdhbmolChRzdWdnZXN0LmEzeXVpOXdsODllehINQnJvb2tlIE1vcmdhbmolChRzdWdnZXN0LmR3dXNlY2preGJ0YRINQnJvb2tlIE1vcmdhbmolChRzdWdnZXN0LnM4YTJqZmFlMzZ1dBINQnJvb2tlIE1vcmdhbnIhMXRnRUlGcWwwMm1fN0d2X3NIZzlDeGhlYjRDN2JPV251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CF6FCDA-3F18-451B-91EC-9BF39E9A9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Thayer,Paul</dc:creator>
  <cp:lastModifiedBy>Morgan, Brooke</cp:lastModifiedBy>
  <cp:revision>4</cp:revision>
  <dcterms:created xsi:type="dcterms:W3CDTF">2022-03-08T20:34:00Z</dcterms:created>
  <dcterms:modified xsi:type="dcterms:W3CDTF">2024-07-25T16:27:00Z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0x010100C23C2D35E32D934D9C1F7B038339DA00</vt:lpwstr>
  </property>
</Properties>
</file>