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632423" w:space="1" w:sz="4" w:val="dotted"/>
          <w:bottom w:color="632423" w:space="6" w:sz="4" w:val="dotted"/>
        </w:pBdr>
        <w:jc w:val="center"/>
        <w:rPr>
          <w:rFonts w:ascii="Museo Slab 500" w:cs="Museo Slab 500" w:eastAsia="Museo Slab 500" w:hAnsi="Museo Slab 500"/>
          <w:smallCaps w:val="1"/>
          <w:sz w:val="32"/>
          <w:szCs w:val="32"/>
        </w:rPr>
      </w:pPr>
      <w:r w:rsidDel="00000000" w:rsidR="00000000" w:rsidRPr="00000000">
        <w:rPr>
          <w:rFonts w:ascii="Museo Slab 500" w:cs="Museo Slab 500" w:eastAsia="Museo Slab 500" w:hAnsi="Museo Slab 500"/>
          <w:smallCaps w:val="1"/>
          <w:sz w:val="32"/>
          <w:szCs w:val="32"/>
          <w:highlight w:val="yellow"/>
          <w:rtl w:val="0"/>
        </w:rPr>
        <w:t xml:space="preserve">[INSERT DISTRICT LETTERHEAD]</w:t>
      </w:r>
      <w:r w:rsidDel="00000000" w:rsidR="00000000" w:rsidRPr="00000000">
        <w:rPr>
          <w:rtl w:val="0"/>
        </w:rPr>
      </w:r>
    </w:p>
    <w:p w:rsidR="00000000" w:rsidDel="00000000" w:rsidP="00000000" w:rsidRDefault="00000000" w:rsidRPr="00000000" w14:paraId="00000002">
      <w:pPr>
        <w:pBdr>
          <w:top w:color="632423" w:space="1" w:sz="4" w:val="dotted"/>
          <w:bottom w:color="632423" w:space="6" w:sz="4" w:val="dotted"/>
        </w:pBdr>
        <w:jc w:val="center"/>
        <w:rPr>
          <w:rFonts w:ascii="Museo Slab 500" w:cs="Museo Slab 500" w:eastAsia="Museo Slab 500" w:hAnsi="Museo Slab 500"/>
          <w:smallCaps w:val="1"/>
          <w:sz w:val="32"/>
          <w:szCs w:val="32"/>
        </w:rPr>
      </w:pPr>
      <w:r w:rsidDel="00000000" w:rsidR="00000000" w:rsidRPr="00000000">
        <w:rPr>
          <w:rFonts w:ascii="Museo Slab 500" w:cs="Museo Slab 500" w:eastAsia="Museo Slab 500" w:hAnsi="Museo Slab 500"/>
          <w:smallCaps w:val="1"/>
          <w:sz w:val="32"/>
          <w:szCs w:val="32"/>
          <w:rtl w:val="0"/>
        </w:rPr>
        <w:t xml:space="preserve">FREE AND REDUCED-PRICE SCHOOL MEALS POLICY </w:t>
      </w:r>
    </w:p>
    <w:p w:rsidR="00000000" w:rsidDel="00000000" w:rsidP="00000000" w:rsidRDefault="00000000" w:rsidRPr="00000000" w14:paraId="00000003">
      <w:pPr>
        <w:pBdr>
          <w:top w:color="632423" w:space="1" w:sz="4" w:val="dotted"/>
          <w:bottom w:color="632423" w:space="6" w:sz="4" w:val="dotted"/>
        </w:pBdr>
        <w:jc w:val="center"/>
        <w:rPr>
          <w:rFonts w:ascii="Museo Slab 500" w:cs="Museo Slab 500" w:eastAsia="Museo Slab 500" w:hAnsi="Museo Slab 500"/>
          <w:smallCaps w:val="1"/>
          <w:sz w:val="32"/>
          <w:szCs w:val="32"/>
        </w:rPr>
      </w:pPr>
      <w:r w:rsidDel="00000000" w:rsidR="00000000" w:rsidRPr="00000000">
        <w:rPr>
          <w:rFonts w:ascii="Museo Slab 500" w:cs="Museo Slab 500" w:eastAsia="Museo Slab 500" w:hAnsi="Museo Slab 500"/>
          <w:sz w:val="24"/>
          <w:szCs w:val="24"/>
          <w:rtl w:val="0"/>
        </w:rPr>
        <w:t xml:space="preserve">School Year 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z w:val="24"/>
          <w:szCs w:val="24"/>
          <w:rtl w:val="0"/>
        </w:rPr>
        <w:t xml:space="preserve">-20</w:t>
      </w:r>
      <w:r w:rsidDel="00000000" w:rsidR="00000000" w:rsidRPr="00000000">
        <w:rPr>
          <w:rFonts w:ascii="Museo Slab 500" w:cs="Museo Slab 500" w:eastAsia="Museo Slab 500" w:hAnsi="Museo Slab 500"/>
          <w:sz w:val="24"/>
          <w:szCs w:val="24"/>
          <w:highlight w:val="yellow"/>
          <w:rtl w:val="0"/>
        </w:rPr>
        <w:t xml:space="preserve">__</w:t>
      </w:r>
      <w:r w:rsidDel="00000000" w:rsidR="00000000" w:rsidRPr="00000000">
        <w:rPr>
          <w:rFonts w:ascii="Museo Slab 500" w:cs="Museo Slab 500" w:eastAsia="Museo Slab 500" w:hAnsi="Museo Slab 500"/>
          <w:smallCaps w:val="1"/>
          <w:sz w:val="32"/>
          <w:szCs w:val="32"/>
          <w:rtl w:val="0"/>
        </w:rPr>
        <w:t xml:space="preserv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announced its policy for determining eligibility of children who may receive free and reduced-price meals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[or free milk]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served under the National School Lunch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School Breakfast Programs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[list other Child Nutrition Programs here, if applicable, such as the Afterschool Care Snack Program and Special Milk Program]</w:t>
      </w: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Local school officials will use the following household size and income criteria for determining eligibility.</w:t>
      </w:r>
    </w:p>
    <w:tbl>
      <w:tblPr>
        <w:tblStyle w:val="Table1"/>
        <w:tblpPr w:leftFromText="180" w:rightFromText="180" w:topFromText="0" w:bottomFromText="0" w:vertAnchor="text" w:horzAnchor="text" w:tblpX="331.4999999999998" w:tblpY="181"/>
        <w:tblW w:w="1013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3697"/>
        <w:gridCol w:w="3830"/>
        <w:tblGridChange w:id="0">
          <w:tblGrid>
            <w:gridCol w:w="2610"/>
            <w:gridCol w:w="3697"/>
            <w:gridCol w:w="3830"/>
          </w:tblGrid>
        </w:tblGridChange>
      </w:tblGrid>
      <w:tr>
        <w:trPr>
          <w:cantSplit w:val="0"/>
          <w:trHeight w:val="207" w:hRule="atLeast"/>
          <w:tblHeader w:val="1"/>
        </w:trPr>
        <w:tc>
          <w:tcPr/>
          <w:p w:rsidR="00000000" w:rsidDel="00000000" w:rsidP="00000000" w:rsidRDefault="00000000" w:rsidRPr="00000000" w14:paraId="00000006">
            <w:pPr>
              <w:jc w:val="center"/>
              <w:rPr>
                <w:rFonts w:ascii="Calibri" w:cs="Calibri" w:eastAsia="Calibri" w:hAnsi="Calibri"/>
                <w:b w:val="1"/>
              </w:rPr>
            </w:pPr>
            <w:r w:rsidDel="00000000" w:rsidR="00000000" w:rsidRPr="00000000">
              <w:rPr>
                <w:rFonts w:ascii="Calibri" w:cs="Calibri" w:eastAsia="Calibri" w:hAnsi="Calibri"/>
                <w:b w:val="1"/>
                <w:rtl w:val="0"/>
              </w:rPr>
              <w:t xml:space="preserve">Household Size</w:t>
            </w:r>
          </w:p>
        </w:tc>
        <w:tc>
          <w:tcPr/>
          <w:p w:rsidR="00000000" w:rsidDel="00000000" w:rsidP="00000000" w:rsidRDefault="00000000" w:rsidRPr="00000000" w14:paraId="00000007">
            <w:pPr>
              <w:jc w:val="center"/>
              <w:rPr>
                <w:rFonts w:ascii="Calibri" w:cs="Calibri" w:eastAsia="Calibri" w:hAnsi="Calibri"/>
                <w:b w:val="1"/>
              </w:rPr>
            </w:pPr>
            <w:r w:rsidDel="00000000" w:rsidR="00000000" w:rsidRPr="00000000">
              <w:rPr>
                <w:rFonts w:ascii="Calibri" w:cs="Calibri" w:eastAsia="Calibri" w:hAnsi="Calibri"/>
                <w:b w:val="1"/>
                <w:rtl w:val="0"/>
              </w:rPr>
              <w:t xml:space="preserve">Pautas para comidas gratuitas – Ingreso anual </w:t>
            </w:r>
            <w:r w:rsidDel="00000000" w:rsidR="00000000" w:rsidRPr="00000000">
              <w:rPr>
                <w:rtl w:val="0"/>
              </w:rPr>
            </w:r>
          </w:p>
        </w:tc>
        <w:tc>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Reduced-Price Guidelines – Annual Income</w:t>
            </w:r>
          </w:p>
        </w:tc>
      </w:tr>
      <w:tr>
        <w:trPr>
          <w:cantSplit w:val="0"/>
          <w:trHeight w:val="162" w:hRule="atLeast"/>
          <w:tblHeader w:val="0"/>
        </w:trPr>
        <w:tc>
          <w:tcPr/>
          <w:p w:rsidR="00000000" w:rsidDel="00000000" w:rsidP="00000000" w:rsidRDefault="00000000" w:rsidRPr="00000000" w14:paraId="00000009">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vAlign w:val="center"/>
          </w:tcPr>
          <w:p w:rsidR="00000000" w:rsidDel="00000000" w:rsidP="00000000" w:rsidRDefault="00000000" w:rsidRPr="00000000" w14:paraId="0000000A">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$18,954</w:t>
            </w:r>
            <w:r w:rsidDel="00000000" w:rsidR="00000000" w:rsidRPr="00000000">
              <w:rPr>
                <w:rtl w:val="0"/>
              </w:rPr>
            </w:r>
          </w:p>
        </w:tc>
        <w:tc>
          <w:tcPr>
            <w:vAlign w:val="center"/>
          </w:tcPr>
          <w:p w:rsidR="00000000" w:rsidDel="00000000" w:rsidP="00000000" w:rsidRDefault="00000000" w:rsidRPr="00000000" w14:paraId="0000000B">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$26,973</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0C">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vAlign w:val="center"/>
          </w:tcPr>
          <w:p w:rsidR="00000000" w:rsidDel="00000000" w:rsidP="00000000" w:rsidRDefault="00000000" w:rsidRPr="00000000" w14:paraId="0000000D">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$25,636</w:t>
            </w:r>
            <w:r w:rsidDel="00000000" w:rsidR="00000000" w:rsidRPr="00000000">
              <w:rPr>
                <w:rtl w:val="0"/>
              </w:rPr>
            </w:r>
          </w:p>
        </w:tc>
        <w:tc>
          <w:tcPr>
            <w:vAlign w:val="center"/>
          </w:tcPr>
          <w:p w:rsidR="00000000" w:rsidDel="00000000" w:rsidP="00000000" w:rsidRDefault="00000000" w:rsidRPr="00000000" w14:paraId="0000000E">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$36,482</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vAlign w:val="center"/>
          </w:tcPr>
          <w:p w:rsidR="00000000" w:rsidDel="00000000" w:rsidP="00000000" w:rsidRDefault="00000000" w:rsidRPr="00000000" w14:paraId="00000010">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$32,318</w:t>
            </w:r>
            <w:r w:rsidDel="00000000" w:rsidR="00000000" w:rsidRPr="00000000">
              <w:rPr>
                <w:rtl w:val="0"/>
              </w:rPr>
            </w:r>
          </w:p>
        </w:tc>
        <w:tc>
          <w:tcPr>
            <w:vAlign w:val="center"/>
          </w:tcPr>
          <w:p w:rsidR="00000000" w:rsidDel="00000000" w:rsidP="00000000" w:rsidRDefault="00000000" w:rsidRPr="00000000" w14:paraId="00000011">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$45,991</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vAlign w:val="center"/>
          </w:tcPr>
          <w:p w:rsidR="00000000" w:rsidDel="00000000" w:rsidP="00000000" w:rsidRDefault="00000000" w:rsidRPr="00000000" w14:paraId="00000013">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$39,000</w:t>
            </w:r>
            <w:r w:rsidDel="00000000" w:rsidR="00000000" w:rsidRPr="00000000">
              <w:rPr>
                <w:rtl w:val="0"/>
              </w:rPr>
            </w:r>
          </w:p>
        </w:tc>
        <w:tc>
          <w:tcPr>
            <w:vAlign w:val="center"/>
          </w:tcPr>
          <w:p w:rsidR="00000000" w:rsidDel="00000000" w:rsidP="00000000" w:rsidRDefault="00000000" w:rsidRPr="00000000" w14:paraId="00000014">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$55,500</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5">
            <w:pPr>
              <w:jc w:val="center"/>
              <w:rPr>
                <w:rFonts w:ascii="Calibri" w:cs="Calibri" w:eastAsia="Calibri" w:hAnsi="Calibri"/>
                <w:b w:val="1"/>
              </w:rPr>
            </w:pPr>
            <w:r w:rsidDel="00000000" w:rsidR="00000000" w:rsidRPr="00000000">
              <w:rPr>
                <w:rFonts w:ascii="Calibri" w:cs="Calibri" w:eastAsia="Calibri" w:hAnsi="Calibri"/>
                <w:b w:val="1"/>
                <w:rtl w:val="0"/>
              </w:rPr>
              <w:t xml:space="preserve">5</w:t>
            </w:r>
          </w:p>
        </w:tc>
        <w:tc>
          <w:tcPr>
            <w:vAlign w:val="center"/>
          </w:tcPr>
          <w:p w:rsidR="00000000" w:rsidDel="00000000" w:rsidP="00000000" w:rsidRDefault="00000000" w:rsidRPr="00000000" w14:paraId="00000016">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$45,682</w:t>
            </w:r>
            <w:r w:rsidDel="00000000" w:rsidR="00000000" w:rsidRPr="00000000">
              <w:rPr>
                <w:rtl w:val="0"/>
              </w:rPr>
            </w:r>
          </w:p>
        </w:tc>
        <w:tc>
          <w:tcPr>
            <w:vAlign w:val="center"/>
          </w:tcPr>
          <w:p w:rsidR="00000000" w:rsidDel="00000000" w:rsidP="00000000" w:rsidRDefault="00000000" w:rsidRPr="00000000" w14:paraId="00000017">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$65,009</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8">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vAlign w:val="center"/>
          </w:tcPr>
          <w:p w:rsidR="00000000" w:rsidDel="00000000" w:rsidP="00000000" w:rsidRDefault="00000000" w:rsidRPr="00000000" w14:paraId="00000019">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$52,364</w:t>
            </w:r>
            <w:r w:rsidDel="00000000" w:rsidR="00000000" w:rsidRPr="00000000">
              <w:rPr>
                <w:rtl w:val="0"/>
              </w:rPr>
            </w:r>
          </w:p>
        </w:tc>
        <w:tc>
          <w:tcPr>
            <w:vAlign w:val="center"/>
          </w:tcPr>
          <w:p w:rsidR="00000000" w:rsidDel="00000000" w:rsidP="00000000" w:rsidRDefault="00000000" w:rsidRPr="00000000" w14:paraId="0000001A">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$74,518</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B">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vAlign w:val="center"/>
          </w:tcPr>
          <w:p w:rsidR="00000000" w:rsidDel="00000000" w:rsidP="00000000" w:rsidRDefault="00000000" w:rsidRPr="00000000" w14:paraId="0000001C">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$59,046</w:t>
            </w:r>
            <w:r w:rsidDel="00000000" w:rsidR="00000000" w:rsidRPr="00000000">
              <w:rPr>
                <w:rtl w:val="0"/>
              </w:rPr>
            </w:r>
          </w:p>
        </w:tc>
        <w:tc>
          <w:tcPr>
            <w:vAlign w:val="center"/>
          </w:tcPr>
          <w:p w:rsidR="00000000" w:rsidDel="00000000" w:rsidP="00000000" w:rsidRDefault="00000000" w:rsidRPr="00000000" w14:paraId="0000001D">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$84,027</w:t>
            </w:r>
            <w:r w:rsidDel="00000000" w:rsidR="00000000" w:rsidRPr="00000000">
              <w:rPr>
                <w:rtl w:val="0"/>
              </w:rPr>
            </w:r>
          </w:p>
        </w:tc>
      </w:tr>
      <w:tr>
        <w:trPr>
          <w:cantSplit w:val="0"/>
          <w:trHeight w:val="162" w:hRule="atLeast"/>
          <w:tblHeader w:val="0"/>
        </w:trPr>
        <w:tc>
          <w:tcPr/>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8</w:t>
            </w:r>
          </w:p>
        </w:tc>
        <w:tc>
          <w:tcPr>
            <w:vAlign w:val="center"/>
          </w:tcPr>
          <w:p w:rsidR="00000000" w:rsidDel="00000000" w:rsidP="00000000" w:rsidRDefault="00000000" w:rsidRPr="00000000" w14:paraId="0000001F">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$65,728</w:t>
            </w:r>
            <w:r w:rsidDel="00000000" w:rsidR="00000000" w:rsidRPr="00000000">
              <w:rPr>
                <w:rtl w:val="0"/>
              </w:rPr>
            </w:r>
          </w:p>
        </w:tc>
        <w:tc>
          <w:tcPr>
            <w:vAlign w:val="center"/>
          </w:tcPr>
          <w:p w:rsidR="00000000" w:rsidDel="00000000" w:rsidP="00000000" w:rsidRDefault="00000000" w:rsidRPr="00000000" w14:paraId="00000020">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$93,536</w:t>
            </w:r>
            <w:r w:rsidDel="00000000" w:rsidR="00000000" w:rsidRPr="00000000">
              <w:rPr>
                <w:rtl w:val="0"/>
              </w:rPr>
            </w:r>
          </w:p>
        </w:tc>
      </w:tr>
      <w:tr>
        <w:trPr>
          <w:cantSplit w:val="0"/>
          <w:trHeight w:val="143" w:hRule="atLeast"/>
          <w:tblHeader w:val="0"/>
        </w:trPr>
        <w:tc>
          <w:tcPr/>
          <w:p w:rsidR="00000000" w:rsidDel="00000000" w:rsidP="00000000" w:rsidRDefault="00000000" w:rsidRPr="00000000" w14:paraId="00000021">
            <w:pPr>
              <w:jc w:val="center"/>
              <w:rPr>
                <w:rFonts w:ascii="Calibri" w:cs="Calibri" w:eastAsia="Calibri" w:hAnsi="Calibri"/>
                <w:b w:val="1"/>
              </w:rPr>
            </w:pPr>
            <w:r w:rsidDel="00000000" w:rsidR="00000000" w:rsidRPr="00000000">
              <w:rPr>
                <w:rFonts w:ascii="Calibri" w:cs="Calibri" w:eastAsia="Calibri" w:hAnsi="Calibri"/>
                <w:b w:val="1"/>
                <w:rtl w:val="0"/>
              </w:rPr>
              <w:t xml:space="preserve">For each additional person:</w:t>
            </w:r>
          </w:p>
        </w:tc>
        <w:tc>
          <w:tcPr>
            <w:vAlign w:val="center"/>
          </w:tcPr>
          <w:p w:rsidR="00000000" w:rsidDel="00000000" w:rsidP="00000000" w:rsidRDefault="00000000" w:rsidRPr="00000000" w14:paraId="00000022">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$6,682</w:t>
            </w:r>
            <w:r w:rsidDel="00000000" w:rsidR="00000000" w:rsidRPr="00000000">
              <w:rPr>
                <w:rtl w:val="0"/>
              </w:rPr>
            </w:r>
          </w:p>
        </w:tc>
        <w:tc>
          <w:tcPr>
            <w:vAlign w:val="center"/>
          </w:tcPr>
          <w:p w:rsidR="00000000" w:rsidDel="00000000" w:rsidP="00000000" w:rsidRDefault="00000000" w:rsidRPr="00000000" w14:paraId="00000023">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$9,509</w:t>
            </w:r>
            <w:r w:rsidDel="00000000" w:rsidR="00000000" w:rsidRPr="00000000">
              <w:rPr>
                <w:rtl w:val="0"/>
              </w:rPr>
            </w:r>
          </w:p>
        </w:tc>
      </w:tr>
    </w:tb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from families whose income is at or below the levels shown are eligible for free or reduced-price meals.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for free and reduced-price school meals, instructions and an informational letter to households are available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[provide locations and/or web address for online applications]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Only one application is required for all children in the household. The information provided on the application is confidential and will be used only for the purpose of determining eligibility and verifying data.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from households receiving Supplemental Nutrition Assistance Program (SNAP) benefits, Food Distribution Program on Indian Reservations (FDPIR) benefits or Temporary Assistance for Needy Family (TANF/Colorado Works, Basic Cash Assistance or State Diversion) benefits need to provide the respective case number and the signature of an adult household member. Eligibility for free school meals is extended to all children in the household when the application provides a case number for any household member.</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Households that qualify based upon income must provide the names of all household members related or not (such as grandparents, other relatives or friends), the amount of gross income each household member receives, the frequency and source of pay, the signature of an adult household member and the last four digits of that adult household member’s Social Security number—or check the box if the adult household member does not have a social security number.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 program officials may verify the information on the application at any time during the school year.</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Households with children who are eligible under the Head Start, homeless, migrant, or runaway programs should contact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liaison or district contact]</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assistance in receiving meal benefits. To complete an application, the household must mark the relevant box to indicate their appropriate eligibility and the signature of an adult household member is required.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spacing w:line="252.00000000000003" w:lineRule="auto"/>
        <w:rPr>
          <w:rFonts w:ascii="Calibri" w:cs="Calibri" w:eastAsia="Calibri" w:hAnsi="Calibri"/>
        </w:rPr>
      </w:pPr>
      <w:r w:rsidDel="00000000" w:rsidR="00000000" w:rsidRPr="00000000">
        <w:rPr>
          <w:rFonts w:ascii="Calibri" w:cs="Calibri" w:eastAsia="Calibri" w:hAnsi="Calibri"/>
          <w:rtl w:val="0"/>
        </w:rPr>
        <w:t xml:space="preserve">Foster children who are under the legal responsibility of a foster care agency or court are eligible for free school meals. Any foster child in the household is eligible for free school meals regardless of income. If a household has only foster children in the home and wishes to apply for free school meals, the application should be completed using the instructions for </w:t>
      </w:r>
      <w:r w:rsidDel="00000000" w:rsidR="00000000" w:rsidRPr="00000000">
        <w:rPr>
          <w:rFonts w:ascii="Calibri" w:cs="Calibri" w:eastAsia="Calibri" w:hAnsi="Calibri"/>
          <w:i w:val="1"/>
          <w:rtl w:val="0"/>
        </w:rPr>
        <w:t xml:space="preserve">households with foster children only</w:t>
      </w:r>
      <w:r w:rsidDel="00000000" w:rsidR="00000000" w:rsidRPr="00000000">
        <w:rPr>
          <w:rFonts w:ascii="Calibri" w:cs="Calibri" w:eastAsia="Calibri" w:hAnsi="Calibri"/>
          <w:rtl w:val="0"/>
        </w:rPr>
        <w:t xml:space="preserve">. If a household has foster and non-foster children living with them and wishes to apply for free school meals, the application should be completed using the instructions for </w:t>
      </w:r>
      <w:r w:rsidDel="00000000" w:rsidR="00000000" w:rsidRPr="00000000">
        <w:rPr>
          <w:rFonts w:ascii="Calibri" w:cs="Calibri" w:eastAsia="Calibri" w:hAnsi="Calibri"/>
          <w:i w:val="1"/>
          <w:rtl w:val="0"/>
        </w:rPr>
        <w:t xml:space="preserve">households with foster and non-foster children residing in the home</w:t>
      </w:r>
      <w:r w:rsidDel="00000000" w:rsidR="00000000" w:rsidRPr="00000000">
        <w:rPr>
          <w:rFonts w:ascii="Calibri" w:cs="Calibri" w:eastAsia="Calibri" w:hAnsi="Calibri"/>
          <w:rtl w:val="0"/>
        </w:rPr>
        <w:t xml:space="preserve">. Including foster children as household members may help other children in the household qualify for meal benefits. If the foster family is not eligible to receive meal benefits, it does not prevent a foster child from receiving free school meals. </w:t>
      </w:r>
    </w:p>
    <w:p w:rsidR="00000000" w:rsidDel="00000000" w:rsidP="00000000" w:rsidRDefault="00000000" w:rsidRPr="00000000" w14:paraId="00000030">
      <w:pPr>
        <w:spacing w:line="252.00000000000003"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application cannot be approved unless it contains complete eligibility information as indicated on the application and instructions.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determined by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members of a household are receiving assistance from SNAP, TANF, Medicaid or FDPIR, households will be notified of their children’s eligibility for free or reduced-price school meals. If the household receives such notice, no application is required for free or reduced-price school meal benefits. If any children in the household were not listed on the eligibility notice or not listed on the application, the household should contact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have benefits extended to all children in the household.</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determined by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an individual child is categorized as homeless, migrant, or runaway or is enrolled in an eligible Head Start program, households will be notified of the child’s eligibility for free school meals. For any children not listed on the eligibility notice, the household should contact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about eligibility under one of these programs or should submit an application for other children.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notify households of their children’s eligibility for free or reduced-price school meals. The eligibility is valid for the current school year and a carryover period of up to 30 operating days into the next school year. When the carryover period ends, unless the household is notified that their children are directly certified or the household submits an application that is approved,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not send a reminder or a notice of expired eligibility and the children must pay full price for school meals. Households notified of their children’s eligibility for free or reduced-price school meals must contact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if they choose to decline meal benefits.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Special Supplemental Nutrition Program for Women, Infants, and Children (WIC) participants may be eligible for free or reduced-price meals. Please contact your school district.</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 the provision of the free and reduced-price school meal policy,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[Name of district determining official]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review applications and determine eligibility.  If a parent is dissatisfied with the decision, a request may be made to discuss it with the determining official.  A formal appeal may be made either orally or in writing to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[Name of district hearing official and contact information]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for a hearing to appeal the decision. </w:t>
      </w:r>
      <w:r w:rsidDel="00000000" w:rsidR="00000000" w:rsidRPr="00000000">
        <w:rPr>
          <w:rFonts w:ascii="Calibri" w:cs="Calibri" w:eastAsia="Calibri" w:hAnsi="Calibri"/>
          <w:b w:val="1"/>
          <w:i w:val="0"/>
          <w:smallCaps w:val="0"/>
          <w:strike w:val="0"/>
          <w:color w:val="000000"/>
          <w:sz w:val="20"/>
          <w:szCs w:val="20"/>
          <w:highlight w:val="yellow"/>
          <w:u w:val="none"/>
          <w:vertAlign w:val="baseline"/>
          <w:rtl w:val="0"/>
        </w:rPr>
        <w:t xml:space="preserve">[Insert school district name]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a copy of the complete free and reduced-price school meal policy, which may be reviewed by any interested party. The policy contains an outline of the hearing procedure.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Applications may be submitted at any time during the school year.  The household may complete an application if any household member(s) have a decrease in income, become unemployed, have an increase in family size, become eligible for SNAP, TANF or FDPIR benefits or become categorically eligible.</w:t>
      </w:r>
    </w:p>
    <w:p w:rsidR="00000000" w:rsidDel="00000000" w:rsidP="00000000" w:rsidRDefault="00000000" w:rsidRPr="00000000" w14:paraId="0000003E">
      <w:pPr>
        <w:spacing w:after="120"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pacing w:after="120" w:lineRule="auto"/>
        <w:rPr>
          <w:rFonts w:ascii="Calibri" w:cs="Calibri" w:eastAsia="Calibri" w:hAnsi="Calibri"/>
        </w:rPr>
      </w:pPr>
      <w:r w:rsidDel="00000000" w:rsidR="00000000" w:rsidRPr="00000000">
        <w:rPr>
          <w:rFonts w:ascii="Calibri" w:cs="Calibri" w:eastAsia="Calibri" w:hAnsi="Calibri"/>
          <w:rtl w:val="0"/>
        </w:rPr>
        <w:t xml:space="preserve">If you are eligible for free or reduced-price school meals you may be eligible for SNAP, TANF, Medicaid or FDPIR.  </w:t>
      </w:r>
    </w:p>
    <w:p w:rsidR="00000000" w:rsidDel="00000000" w:rsidP="00000000" w:rsidRDefault="00000000" w:rsidRPr="00000000" w14:paraId="00000040">
      <w:pPr>
        <w:spacing w:after="120" w:lineRule="auto"/>
        <w:rPr>
          <w:rFonts w:ascii="Calibri" w:cs="Calibri" w:eastAsia="Calibri" w:hAnsi="Calibri"/>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rtl w:val="0"/>
        </w:rPr>
        <w:t xml:space="preserve">For more information on the above assistance programs please visit: </w:t>
      </w:r>
      <w:hyperlink r:id="rId9">
        <w:r w:rsidDel="00000000" w:rsidR="00000000" w:rsidRPr="00000000">
          <w:rPr>
            <w:rFonts w:ascii="Calibri" w:cs="Calibri" w:eastAsia="Calibri" w:hAnsi="Calibri"/>
            <w:color w:val="0000ff"/>
            <w:u w:val="single"/>
            <w:rtl w:val="0"/>
          </w:rPr>
          <w:t xml:space="preserve">https://coloradopeak.secure.force.com</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sdt>
        <w:sdtPr>
          <w:tag w:val="goog_rdk_0"/>
        </w:sdtPr>
        <w:sdtContent>
          <w:commentRangeStart w:id="0"/>
        </w:sdtContent>
      </w:sdt>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Non-discrimination statement</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To file a program discrimination complaint, a Complainant should complete a Form AD-3027, USDA Program Discrimination Complaint Form which can be obtained online at: </w:t>
      </w:r>
      <w:hyperlink r:id="rId10">
        <w:r w:rsidDel="00000000" w:rsidR="00000000" w:rsidRPr="00000000">
          <w:rPr>
            <w:rFonts w:ascii="Calibri" w:cs="Calibri" w:eastAsia="Calibri" w:hAnsi="Calibri"/>
            <w:color w:val="0000ff"/>
            <w:u w:val="single"/>
            <w:rtl w:val="0"/>
          </w:rPr>
          <w:t xml:space="preserve">https://www.usda.gov/sites/default/files/documents/USDA-OASCR%20P-Complaint-Form-0508-0002-508-11-28-17Fax2Mail.pdf</w:t>
        </w:r>
      </w:hyperlink>
      <w:r w:rsidDel="00000000" w:rsidR="00000000" w:rsidRPr="00000000">
        <w:rPr>
          <w:rFonts w:ascii="Calibri" w:cs="Calibri" w:eastAsia="Calibri" w:hAnsi="Calibri"/>
          <w:rtl w:val="0"/>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000000" w:rsidDel="00000000" w:rsidP="00000000" w:rsidRDefault="00000000" w:rsidRPr="00000000" w14:paraId="00000045">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mail:</w:t>
      </w:r>
      <w:r w:rsidDel="00000000" w:rsidR="00000000" w:rsidRPr="00000000">
        <w:rPr>
          <w:rFonts w:ascii="Calibri" w:cs="Calibri" w:eastAsia="Calibri" w:hAnsi="Calibri"/>
          <w:rtl w:val="0"/>
        </w:rPr>
        <w:br w:type="textWrapping"/>
        <w:t xml:space="preserve">U.S. Department of Agriculture</w:t>
        <w:br w:type="textWrapping"/>
        <w:t xml:space="preserve">Office of the Assistant Secretary for Civil Rights</w:t>
        <w:br w:type="textWrapping"/>
        <w:t xml:space="preserve">1400 Independence Avenue, SW</w:t>
        <w:br w:type="textWrapping"/>
        <w:t xml:space="preserve">Washington, D.C. 20250-9410; or</w:t>
      </w:r>
    </w:p>
    <w:p w:rsidR="00000000" w:rsidDel="00000000" w:rsidP="00000000" w:rsidRDefault="00000000" w:rsidRPr="00000000" w14:paraId="00000046">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fax:</w:t>
      </w:r>
      <w:r w:rsidDel="00000000" w:rsidR="00000000" w:rsidRPr="00000000">
        <w:rPr>
          <w:rFonts w:ascii="Calibri" w:cs="Calibri" w:eastAsia="Calibri" w:hAnsi="Calibri"/>
          <w:rtl w:val="0"/>
        </w:rPr>
        <w:br w:type="textWrapping"/>
        <w:t xml:space="preserve">(833) 256-1665 or (202) 690-7442; or</w:t>
      </w:r>
    </w:p>
    <w:p w:rsidR="00000000" w:rsidDel="00000000" w:rsidP="00000000" w:rsidRDefault="00000000" w:rsidRPr="00000000" w14:paraId="00000047">
      <w:pPr>
        <w:numPr>
          <w:ilvl w:val="0"/>
          <w:numId w:val="1"/>
        </w:numPr>
        <w:ind w:left="720" w:hanging="360"/>
        <w:rPr>
          <w:rFonts w:ascii="Calibri" w:cs="Calibri" w:eastAsia="Calibri" w:hAnsi="Calibri"/>
        </w:rPr>
      </w:pPr>
      <w:r w:rsidDel="00000000" w:rsidR="00000000" w:rsidRPr="00000000">
        <w:rPr>
          <w:rFonts w:ascii="Calibri" w:cs="Calibri" w:eastAsia="Calibri" w:hAnsi="Calibri"/>
          <w:b w:val="1"/>
          <w:rtl w:val="0"/>
        </w:rPr>
        <w:t xml:space="preserve">email:</w:t>
      </w:r>
      <w:r w:rsidDel="00000000" w:rsidR="00000000" w:rsidRPr="00000000">
        <w:rPr>
          <w:rFonts w:ascii="Calibri" w:cs="Calibri" w:eastAsia="Calibri" w:hAnsi="Calibri"/>
          <w:rtl w:val="0"/>
        </w:rPr>
        <w:br w:type="textWrapping"/>
      </w:r>
      <w:hyperlink r:id="rId11">
        <w:r w:rsidDel="00000000" w:rsidR="00000000" w:rsidRPr="00000000">
          <w:rPr>
            <w:rFonts w:ascii="Calibri" w:cs="Calibri" w:eastAsia="Calibri" w:hAnsi="Calibri"/>
            <w:color w:val="0000ff"/>
            <w:u w:val="single"/>
            <w:rtl w:val="0"/>
          </w:rPr>
          <w:t xml:space="preserve">program.intake@usda.gov</w:t>
        </w:r>
      </w:hyperlink>
      <w:r w:rsidDel="00000000" w:rsidR="00000000" w:rsidRPr="00000000">
        <w:rPr>
          <w:rtl w:val="0"/>
        </w:rPr>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This institution is an equal opportunity provider.</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720" w:top="720" w:left="720" w:right="72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uren Schott" w:id="0" w:date="2024-04-27T04:59:13Z">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not transcreate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B"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Calibri"/>
  <w:font w:name="Times New Roman"/>
  <w:font w:name="Arial"/>
  <w:font w:name="Museo Slab 500"/>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0"/>
      <w:numFmt w:val="decimal"/>
      <w:lvlText w:val="%2."/>
      <w:lvlJc w:val="left"/>
      <w:pPr>
        <w:ind w:left="1440" w:hanging="360"/>
      </w:pPr>
      <w:rPr/>
    </w:lvl>
    <w:lvl w:ilvl="2">
      <w:start w:val="0"/>
      <w:numFmt w:val="decimal"/>
      <w:lvlText w:val="%3."/>
      <w:lvlJc w:val="left"/>
      <w:pPr>
        <w:ind w:left="2160" w:hanging="360"/>
      </w:pPr>
      <w:rPr/>
    </w:lvl>
    <w:lvl w:ilvl="3">
      <w:start w:val="0"/>
      <w:numFmt w:val="decimal"/>
      <w:lvlText w:val="%4."/>
      <w:lvlJc w:val="left"/>
      <w:pPr>
        <w:ind w:left="2880" w:hanging="360"/>
      </w:pPr>
      <w:rPr/>
    </w:lvl>
    <w:lvl w:ilvl="4">
      <w:start w:val="0"/>
      <w:numFmt w:val="decimal"/>
      <w:lvlText w:val="%5."/>
      <w:lvlJc w:val="left"/>
      <w:pPr>
        <w:ind w:left="3600" w:hanging="360"/>
      </w:pPr>
      <w:rPr/>
    </w:lvl>
    <w:lvl w:ilvl="5">
      <w:start w:val="0"/>
      <w:numFmt w:val="decimal"/>
      <w:lvlText w:val="%6."/>
      <w:lvlJc w:val="left"/>
      <w:pPr>
        <w:ind w:left="4320" w:hanging="360"/>
      </w:pPr>
      <w:rPr/>
    </w:lvl>
    <w:lvl w:ilvl="6">
      <w:start w:val="0"/>
      <w:numFmt w:val="decimal"/>
      <w:lvlText w:val="%7."/>
      <w:lvlJc w:val="left"/>
      <w:pPr>
        <w:ind w:left="5040" w:hanging="360"/>
      </w:pPr>
      <w:rPr/>
    </w:lvl>
    <w:lvl w:ilvl="7">
      <w:start w:val="0"/>
      <w:numFmt w:val="decimal"/>
      <w:lvlText w:val="%8."/>
      <w:lvlJc w:val="left"/>
      <w:pPr>
        <w:ind w:left="5760" w:hanging="360"/>
      </w:pPr>
      <w:rPr/>
    </w:lvl>
    <w:lvl w:ilvl="8">
      <w:start w:val="0"/>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D28FE"/>
    <w:pPr>
      <w:spacing w:after="0" w:line="240" w:lineRule="auto"/>
    </w:pPr>
    <w:rPr>
      <w:rFonts w:ascii="Times New Roman" w:cs="Times New Roman" w:eastAsia="Times New Roman" w:hAnsi="Times New Roman"/>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rsid w:val="005D28FE"/>
    <w:rPr>
      <w:sz w:val="24"/>
    </w:rPr>
  </w:style>
  <w:style w:type="character" w:styleId="BodyTextChar" w:customStyle="1">
    <w:name w:val="Body Text Char"/>
    <w:basedOn w:val="DefaultParagraphFont"/>
    <w:link w:val="BodyText"/>
    <w:rsid w:val="005D28FE"/>
    <w:rPr>
      <w:rFonts w:ascii="Times New Roman" w:cs="Times New Roman" w:eastAsia="Times New Roman" w:hAnsi="Times New Roman"/>
      <w:sz w:val="24"/>
      <w:szCs w:val="20"/>
    </w:rPr>
  </w:style>
  <w:style w:type="character" w:styleId="Hyperlink">
    <w:name w:val="Hyperlink"/>
    <w:uiPriority w:val="99"/>
    <w:rsid w:val="005D28FE"/>
    <w:rPr>
      <w:color w:val="0000ff"/>
      <w:u w:val="single"/>
    </w:rPr>
  </w:style>
  <w:style w:type="table" w:styleId="TableGrid">
    <w:name w:val="Table Grid"/>
    <w:basedOn w:val="TableNormal"/>
    <w:uiPriority w:val="59"/>
    <w:rsid w:val="005D28FE"/>
    <w:pPr>
      <w:spacing w:after="0" w:line="240" w:lineRule="auto"/>
    </w:pPr>
    <w:rPr>
      <w:rFonts w:eastAsiaTheme="minorEastAsia"/>
      <w:lang w:bidi="en-US"/>
    </w:r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Footer">
    <w:name w:val="footer"/>
    <w:basedOn w:val="Normal"/>
    <w:link w:val="FooterChar"/>
    <w:uiPriority w:val="99"/>
    <w:unhideWhenUsed w:val="1"/>
    <w:rsid w:val="006C0EAA"/>
    <w:pPr>
      <w:tabs>
        <w:tab w:val="center" w:pos="4320"/>
        <w:tab w:val="right" w:pos="8640"/>
      </w:tabs>
    </w:pPr>
    <w:rPr>
      <w:rFonts w:ascii="Calibri" w:hAnsi="Calibri" w:cstheme="minorBidi" w:eastAsiaTheme="minorEastAsia"/>
      <w:sz w:val="22"/>
      <w:szCs w:val="24"/>
    </w:rPr>
  </w:style>
  <w:style w:type="character" w:styleId="FooterChar" w:customStyle="1">
    <w:name w:val="Footer Char"/>
    <w:basedOn w:val="DefaultParagraphFont"/>
    <w:link w:val="Footer"/>
    <w:uiPriority w:val="99"/>
    <w:rsid w:val="006C0EAA"/>
    <w:rPr>
      <w:rFonts w:ascii="Calibri" w:hAnsi="Calibri" w:eastAsiaTheme="minorEastAsia"/>
      <w:szCs w:val="24"/>
    </w:rPr>
  </w:style>
  <w:style w:type="paragraph" w:styleId="SubheadTrebuchet" w:customStyle="1">
    <w:name w:val="Subhead Trebuchet"/>
    <w:basedOn w:val="Normal"/>
    <w:next w:val="Normal"/>
    <w:autoRedefine w:val="1"/>
    <w:qFormat w:val="1"/>
    <w:rsid w:val="00574F17"/>
    <w:pPr>
      <w:spacing w:after="60" w:before="120"/>
    </w:pPr>
    <w:rPr>
      <w:rFonts w:ascii="Trebuchet MS" w:hAnsi="Trebuchet MS" w:cstheme="minorBidi" w:eastAsiaTheme="minorEastAsia"/>
      <w:b w:val="1"/>
      <w:sz w:val="24"/>
      <w:szCs w:val="24"/>
    </w:rPr>
  </w:style>
  <w:style w:type="character" w:styleId="CommentReference">
    <w:name w:val="annotation reference"/>
    <w:basedOn w:val="DefaultParagraphFont"/>
    <w:uiPriority w:val="99"/>
    <w:semiHidden w:val="1"/>
    <w:unhideWhenUsed w:val="1"/>
    <w:rsid w:val="00ED3440"/>
    <w:rPr>
      <w:sz w:val="16"/>
      <w:szCs w:val="16"/>
    </w:rPr>
  </w:style>
  <w:style w:type="paragraph" w:styleId="CommentText">
    <w:name w:val="annotation text"/>
    <w:basedOn w:val="Normal"/>
    <w:link w:val="CommentTextChar"/>
    <w:uiPriority w:val="99"/>
    <w:unhideWhenUsed w:val="1"/>
    <w:rsid w:val="00ED3440"/>
  </w:style>
  <w:style w:type="character" w:styleId="CommentTextChar" w:customStyle="1">
    <w:name w:val="Comment Text Char"/>
    <w:basedOn w:val="DefaultParagraphFont"/>
    <w:link w:val="CommentText"/>
    <w:uiPriority w:val="99"/>
    <w:rsid w:val="00ED3440"/>
    <w:rPr>
      <w:rFonts w:ascii="Times New Roman" w:cs="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ED3440"/>
    <w:rPr>
      <w:b w:val="1"/>
      <w:bCs w:val="1"/>
    </w:rPr>
  </w:style>
  <w:style w:type="character" w:styleId="CommentSubjectChar" w:customStyle="1">
    <w:name w:val="Comment Subject Char"/>
    <w:basedOn w:val="CommentTextChar"/>
    <w:link w:val="CommentSubject"/>
    <w:uiPriority w:val="99"/>
    <w:semiHidden w:val="1"/>
    <w:rsid w:val="00ED3440"/>
    <w:rPr>
      <w:rFonts w:ascii="Times New Roman" w:cs="Times New Roman" w:eastAsia="Times New Roman" w:hAnsi="Times New Roman"/>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mailto:program.intake@usda.gov/" TargetMode="External"/><Relationship Id="rId10" Type="http://schemas.openxmlformats.org/officeDocument/2006/relationships/hyperlink" Target="https://www.usda.gov/sites/default/files/documents/USDA-OASCR%20P-Complaint-Form-0508-0002-508-11-28-17Fax2Mail.pdf" TargetMode="External"/><Relationship Id="rId9" Type="http://schemas.openxmlformats.org/officeDocument/2006/relationships/hyperlink" Target="https://urldefense.proofpoint.com/v2/url?u=https-3A__coloradopeak.secure.force.com_-3Ffs-3Dy&amp;d=DwMFaQ&amp;c=sdnEM9SRGFuMt5z5w3AhsPNahmNicq64TgF1JwNR0cs&amp;r=SyQRVIvn8gtJrhsvyCQUWffhhsviFWO2x2WViDD6tA0&amp;m=BD8mD67XgQMQESi0WHUR-DLG8isqkpvTMnAmFY9rE5I&amp;s=lr9LxeolPlLG4_PUeIldWhhV4qUo0JoAe4uHBOwG9Gk&amp;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1t2Lqn40XTxsUcauP9E+n/C7Ig==">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2023-06-09T18:12:00Z</dcterms:created>
  <dc:creator>Burnham, Rachael</dc:creator>
</cp:coreProperties>
</file>