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A610" w14:textId="09A45FF9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793D4FF7" w:rsidR="000E0F46" w:rsidRDefault="000E0F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Office of School Nutrition</w:t>
                            </w:r>
                          </w:p>
                          <w:p w14:paraId="283F3B54" w14:textId="3960902A" w:rsidR="000E0F46" w:rsidRPr="00205184" w:rsidRDefault="00724EE6" w:rsidP="002C42EF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Low-fat, Flavored Milk</w:t>
                            </w:r>
                            <w:r w:rsidR="000E0F46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 xml:space="preserve"> Exemption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793D4FF7" w:rsidR="000E0F46" w:rsidRDefault="000E0F4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Office of School Nutrition</w:t>
                      </w:r>
                    </w:p>
                    <w:p w14:paraId="283F3B54" w14:textId="3960902A" w:rsidR="000E0F46" w:rsidRPr="00205184" w:rsidRDefault="00724EE6" w:rsidP="002C42EF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Low-fat, Flavored Milk</w:t>
                      </w:r>
                      <w:r w:rsidR="000E0F46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0E0F46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Exemption Request Form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0E81A8AC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0" b="0"/>
            <wp:wrapSquare wrapText="bothSides"/>
            <wp:docPr id="2" name="Picture 2" descr="CDE logo" title="C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0D763EE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33500"/>
                <wp:effectExtent l="0" t="0" r="0" b="0"/>
                <wp:wrapThrough wrapText="bothSides">
                  <wp:wrapPolygon edited="0">
                    <wp:start x="0" y="0"/>
                    <wp:lineTo x="0" y="21291"/>
                    <wp:lineTo x="21547" y="21291"/>
                    <wp:lineTo x="21547" y="0"/>
                    <wp:lineTo x="0" y="0"/>
                  </wp:wrapPolygon>
                </wp:wrapThrough>
                <wp:docPr id="1" name="Rectangle 1" descr="border&#10;" title="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33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E4EA" id="Rectangle 1" o:spid="_x0000_s1026" alt="Title: border - Description: border&#10;" style="position:absolute;margin-left:0;margin-top:0;width:61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724EE6">
        <w:t xml:space="preserve">Service </w:t>
      </w:r>
      <w:r w:rsidR="00FF49CD">
        <w:t>of</w:t>
      </w:r>
      <w:r w:rsidR="00724EE6">
        <w:t xml:space="preserve"> Low-Fat (1-Percent Milk Fat), Flavored Milk</w:t>
      </w:r>
    </w:p>
    <w:p w14:paraId="45E1198B" w14:textId="2883A6E5" w:rsidR="00771D95" w:rsidRDefault="002212F5" w:rsidP="00771D95">
      <w:hyperlink r:id="rId9" w:history="1">
        <w:r w:rsidR="00227071" w:rsidRPr="00227071">
          <w:rPr>
            <w:rStyle w:val="Hyperlink"/>
          </w:rPr>
          <w:t>USDA memo SP 32-2017</w:t>
        </w:r>
      </w:hyperlink>
      <w:r w:rsidR="00227071">
        <w:t xml:space="preserve"> </w:t>
      </w:r>
      <w:r w:rsidR="00835606" w:rsidRPr="00835606">
        <w:t>allows state agencies to grant exemptions allowing service of low-fat (1</w:t>
      </w:r>
      <w:r w:rsidR="002C2525">
        <w:t xml:space="preserve"> </w:t>
      </w:r>
      <w:r w:rsidR="00835606" w:rsidRPr="00835606">
        <w:t>percent milk fat), flavored milk through the National School Lunch Program and the School Breakfast Program and as a competitive food available for sale on camp</w:t>
      </w:r>
      <w:bookmarkStart w:id="0" w:name="_GoBack"/>
      <w:bookmarkEnd w:id="0"/>
      <w:r w:rsidR="00835606" w:rsidRPr="00835606">
        <w:t>us during the school day through school year 2017-2018 to SFAs demonstrating hardship.  SFAs must submit this form and supporting documentation (e.g.</w:t>
      </w:r>
      <w:r w:rsidR="002C2525">
        <w:t>,</w:t>
      </w:r>
      <w:r w:rsidR="00835606" w:rsidRPr="00835606">
        <w:t xml:space="preserve"> photos, meal count records, student survey, </w:t>
      </w:r>
      <w:r w:rsidR="008330CE">
        <w:t xml:space="preserve">food waste study results, </w:t>
      </w:r>
      <w:r w:rsidR="00835606" w:rsidRPr="00835606">
        <w:t>etc.) to request an exemption. Approvals are valid through school year 2017-2018.</w:t>
      </w:r>
    </w:p>
    <w:p w14:paraId="4416309B" w14:textId="77777777" w:rsidR="00835606" w:rsidRDefault="00835606" w:rsidP="00771D95"/>
    <w:p w14:paraId="679DD2C5" w14:textId="0D16A1C1" w:rsidR="00771D95" w:rsidRPr="004932E9" w:rsidRDefault="004932E9" w:rsidP="004932E9">
      <w:pPr>
        <w:pStyle w:val="HeadingMuseo"/>
      </w:pPr>
      <w:r>
        <w:t>Justification for Request</w:t>
      </w:r>
    </w:p>
    <w:tbl>
      <w:tblPr>
        <w:tblStyle w:val="TableGrid"/>
        <w:tblpPr w:leftFromText="180" w:rightFromText="180" w:vertAnchor="text" w:tblpX="36" w:tblpY="1"/>
        <w:tblOverlap w:val="never"/>
        <w:tblW w:w="10998" w:type="dxa"/>
        <w:tblLayout w:type="fixed"/>
        <w:tblLook w:val="04A0" w:firstRow="1" w:lastRow="0" w:firstColumn="1" w:lastColumn="0" w:noHBand="0" w:noVBand="1"/>
        <w:tblCaption w:val="Reason for requesting exemption"/>
        <w:tblDescription w:val="Select a reason for requesting exemption in the below box. "/>
      </w:tblPr>
      <w:tblGrid>
        <w:gridCol w:w="10998"/>
      </w:tblGrid>
      <w:tr w:rsidR="000E0F46" w:rsidRPr="00BA5B10" w14:paraId="49F90E66" w14:textId="77777777" w:rsidTr="002212F5">
        <w:trPr>
          <w:trHeight w:val="295"/>
          <w:tblHeader/>
        </w:trPr>
        <w:tc>
          <w:tcPr>
            <w:tcW w:w="10998" w:type="dxa"/>
            <w:shd w:val="clear" w:color="auto" w:fill="95B6D2"/>
          </w:tcPr>
          <w:p w14:paraId="1712DEC6" w14:textId="66CCA1DD" w:rsidR="000E0F46" w:rsidRPr="00F375B9" w:rsidRDefault="00F134C0" w:rsidP="00F134C0">
            <w:pPr>
              <w:rPr>
                <w:b/>
                <w:color w:val="7F3809" w:themeColor="accent6" w:themeShade="80"/>
                <w:sz w:val="24"/>
              </w:rPr>
            </w:pPr>
            <w:r>
              <w:rPr>
                <w:b/>
                <w:sz w:val="24"/>
              </w:rPr>
              <w:t>Reason</w:t>
            </w:r>
            <w:r w:rsidR="000E0F46" w:rsidRPr="000E0F46">
              <w:rPr>
                <w:b/>
                <w:sz w:val="24"/>
              </w:rPr>
              <w:t xml:space="preserve"> for requesting </w:t>
            </w:r>
            <w:r>
              <w:rPr>
                <w:b/>
                <w:sz w:val="24"/>
              </w:rPr>
              <w:t>exemption</w:t>
            </w:r>
            <w:r w:rsidR="000E0F46" w:rsidRPr="000E0F46">
              <w:rPr>
                <w:b/>
                <w:sz w:val="24"/>
              </w:rPr>
              <w:t xml:space="preserve"> </w:t>
            </w:r>
          </w:p>
        </w:tc>
      </w:tr>
      <w:tr w:rsidR="00771D95" w:rsidRPr="00BA5B10" w14:paraId="51BC9EE0" w14:textId="77777777" w:rsidTr="000E0F46">
        <w:trPr>
          <w:trHeight w:val="414"/>
        </w:trPr>
        <w:tc>
          <w:tcPr>
            <w:tcW w:w="10998" w:type="dxa"/>
            <w:tcBorders>
              <w:bottom w:val="single" w:sz="4" w:space="0" w:color="5C6670" w:themeColor="text1"/>
            </w:tcBorders>
            <w:shd w:val="clear" w:color="auto" w:fill="auto"/>
          </w:tcPr>
          <w:p w14:paraId="2CABB146" w14:textId="0F4E9542" w:rsidR="000E0F46" w:rsidRPr="00F134C0" w:rsidRDefault="00771D95" w:rsidP="004932E9">
            <w:pPr>
              <w:rPr>
                <w:b/>
                <w:sz w:val="24"/>
              </w:rPr>
            </w:pPr>
            <w:r w:rsidRPr="000E0F46">
              <w:rPr>
                <w:b/>
                <w:sz w:val="24"/>
              </w:rPr>
              <w:t>SFA Name:</w:t>
            </w:r>
          </w:p>
        </w:tc>
      </w:tr>
      <w:tr w:rsidR="000E0F46" w14:paraId="4BDDC145" w14:textId="77777777" w:rsidTr="000E0F46">
        <w:trPr>
          <w:trHeight w:val="366"/>
        </w:trPr>
        <w:tc>
          <w:tcPr>
            <w:tcW w:w="10998" w:type="dxa"/>
            <w:vAlign w:val="bottom"/>
          </w:tcPr>
          <w:p w14:paraId="2E0D3602" w14:textId="5DA66EFD" w:rsidR="000E0F46" w:rsidRPr="00835606" w:rsidRDefault="000E0F46" w:rsidP="00835606">
            <w:r w:rsidRPr="0083560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06">
              <w:instrText xml:space="preserve"> FORMCHECKBOX </w:instrText>
            </w:r>
            <w:r w:rsidR="002212F5">
              <w:fldChar w:fldCharType="separate"/>
            </w:r>
            <w:r w:rsidRPr="00835606">
              <w:fldChar w:fldCharType="end"/>
            </w:r>
            <w:r w:rsidRPr="00835606">
              <w:t xml:space="preserve"> </w:t>
            </w:r>
            <w:r w:rsidR="00835606" w:rsidRPr="00835606">
              <w:t xml:space="preserve"> A significant decrease in milk sales since implementation of the current meal patterns</w:t>
            </w:r>
            <w:r w:rsidR="002C2525">
              <w:t>. (Provide supporting documentation)</w:t>
            </w:r>
          </w:p>
        </w:tc>
      </w:tr>
      <w:tr w:rsidR="000E0F46" w14:paraId="51789182" w14:textId="77777777" w:rsidTr="000E0F46">
        <w:trPr>
          <w:trHeight w:val="348"/>
        </w:trPr>
        <w:tc>
          <w:tcPr>
            <w:tcW w:w="10998" w:type="dxa"/>
            <w:vAlign w:val="bottom"/>
          </w:tcPr>
          <w:p w14:paraId="2A27BC89" w14:textId="54FCCAE8" w:rsidR="000E0F46" w:rsidRPr="00835606" w:rsidRDefault="000E0F46" w:rsidP="00835606">
            <w:r w:rsidRPr="008356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06">
              <w:instrText xml:space="preserve"> FORMCHECKBOX </w:instrText>
            </w:r>
            <w:r w:rsidR="002212F5">
              <w:fldChar w:fldCharType="separate"/>
            </w:r>
            <w:r w:rsidRPr="00835606">
              <w:fldChar w:fldCharType="end"/>
            </w:r>
            <w:r w:rsidRPr="00835606">
              <w:t xml:space="preserve"> </w:t>
            </w:r>
            <w:r w:rsidR="00835606">
              <w:t xml:space="preserve"> </w:t>
            </w:r>
            <w:r w:rsidR="00835606" w:rsidRPr="00835606">
              <w:t>Declining milk sales despite offering alternative products and brands</w:t>
            </w:r>
            <w:r w:rsidR="002C2525">
              <w:t>. (Provide supporting documentation)</w:t>
            </w:r>
          </w:p>
        </w:tc>
      </w:tr>
      <w:tr w:rsidR="000E0F46" w:rsidRPr="005437D6" w14:paraId="47F5039C" w14:textId="77777777" w:rsidTr="000E0F46">
        <w:trPr>
          <w:trHeight w:val="339"/>
        </w:trPr>
        <w:tc>
          <w:tcPr>
            <w:tcW w:w="10998" w:type="dxa"/>
            <w:vAlign w:val="bottom"/>
          </w:tcPr>
          <w:p w14:paraId="6FFFEB5B" w14:textId="01010ECF" w:rsidR="000E0F46" w:rsidRPr="00835606" w:rsidRDefault="000E0F46" w:rsidP="002C2525">
            <w:r w:rsidRPr="0054095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952">
              <w:instrText xml:space="preserve"> FORMCHECKBOX </w:instrText>
            </w:r>
            <w:r w:rsidR="002212F5">
              <w:fldChar w:fldCharType="separate"/>
            </w:r>
            <w:r w:rsidRPr="00540952">
              <w:fldChar w:fldCharType="end"/>
            </w:r>
            <w:r w:rsidR="00724EE6">
              <w:t xml:space="preserve">  </w:t>
            </w:r>
            <w:r w:rsidR="00835606">
              <w:t>A food waste study indicating significant fluid milk</w:t>
            </w:r>
            <w:r w:rsidR="002C2525">
              <w:t xml:space="preserve"> waste. (Provide supporting documentation)</w:t>
            </w:r>
          </w:p>
        </w:tc>
      </w:tr>
      <w:tr w:rsidR="000E0F46" w14:paraId="5297AC73" w14:textId="77777777" w:rsidTr="000E0F46">
        <w:trPr>
          <w:trHeight w:val="348"/>
        </w:trPr>
        <w:tc>
          <w:tcPr>
            <w:tcW w:w="10998" w:type="dxa"/>
            <w:vAlign w:val="bottom"/>
          </w:tcPr>
          <w:p w14:paraId="77D21C61" w14:textId="20A1DD97" w:rsidR="000E0F46" w:rsidRPr="00835606" w:rsidRDefault="00724EE6" w:rsidP="00835606">
            <w:r w:rsidRPr="0054095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952">
              <w:instrText xml:space="preserve"> FORMCHECKBOX </w:instrText>
            </w:r>
            <w:r w:rsidR="002212F5">
              <w:fldChar w:fldCharType="separate"/>
            </w:r>
            <w:r w:rsidRPr="00540952">
              <w:fldChar w:fldCharType="end"/>
            </w:r>
            <w:r>
              <w:t xml:space="preserve">  </w:t>
            </w:r>
            <w:r w:rsidR="00835606" w:rsidRPr="00835606">
              <w:t>Significant negative feedback from students and parents regarding lack of availability of low-fat, flavored milk</w:t>
            </w:r>
            <w:r w:rsidR="002C2525">
              <w:t>. (Provide supporting documentation)</w:t>
            </w:r>
          </w:p>
        </w:tc>
      </w:tr>
      <w:tr w:rsidR="00835606" w14:paraId="3013E6ED" w14:textId="77777777" w:rsidTr="000E0F46">
        <w:trPr>
          <w:trHeight w:val="348"/>
        </w:trPr>
        <w:tc>
          <w:tcPr>
            <w:tcW w:w="10998" w:type="dxa"/>
            <w:vAlign w:val="bottom"/>
          </w:tcPr>
          <w:p w14:paraId="1E9E0AE0" w14:textId="58721901" w:rsidR="00835606" w:rsidRPr="00724EE6" w:rsidRDefault="00724EE6" w:rsidP="00724EE6">
            <w:r w:rsidRPr="00724EE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E6">
              <w:instrText xml:space="preserve"> FORMCHECKBOX </w:instrText>
            </w:r>
            <w:r w:rsidR="002212F5">
              <w:fldChar w:fldCharType="separate"/>
            </w:r>
            <w:r w:rsidRPr="00724EE6">
              <w:fldChar w:fldCharType="end"/>
            </w:r>
            <w:r w:rsidRPr="00724EE6">
              <w:t xml:space="preserve">  Significant negative feedback from students regarding the palatability of fat-free, flavored milk</w:t>
            </w:r>
            <w:r w:rsidR="002C2525">
              <w:t>. (Provide supporting documentation)</w:t>
            </w:r>
          </w:p>
        </w:tc>
      </w:tr>
    </w:tbl>
    <w:p w14:paraId="5AB939F9" w14:textId="77777777" w:rsidR="00724EE6" w:rsidRDefault="00724EE6" w:rsidP="00F134C0"/>
    <w:p w14:paraId="192F4B22" w14:textId="1D0D0C5C" w:rsidR="00F134C0" w:rsidRDefault="00C222FE" w:rsidP="00F134C0">
      <w:r>
        <w:t>Describe the</w:t>
      </w:r>
      <w:r w:rsidR="000E0F46">
        <w:t xml:space="preserve"> SFA</w:t>
      </w:r>
      <w:r>
        <w:t>’s</w:t>
      </w:r>
      <w:r w:rsidR="000E0F46">
        <w:t xml:space="preserve"> efforts to find ways to comply with the </w:t>
      </w:r>
      <w:r w:rsidR="007F7BF7">
        <w:t>current milk regulation</w:t>
      </w:r>
      <w:r w:rsidR="000E0F46">
        <w:t xml:space="preserve">: </w:t>
      </w:r>
    </w:p>
    <w:p w14:paraId="2AEB2480" w14:textId="77777777" w:rsidR="00724EE6" w:rsidRDefault="00724EE6" w:rsidP="00F134C0"/>
    <w:p w14:paraId="189FD3EB" w14:textId="77777777" w:rsidR="007F7BF7" w:rsidRDefault="007F7BF7" w:rsidP="00F134C0"/>
    <w:p w14:paraId="469199D4" w14:textId="77777777" w:rsidR="007F7BF7" w:rsidRDefault="007F7BF7" w:rsidP="00F134C0"/>
    <w:p w14:paraId="5AC725BB" w14:textId="77777777" w:rsidR="007F7BF7" w:rsidRDefault="007F7BF7" w:rsidP="00F134C0"/>
    <w:p w14:paraId="19E3FEF8" w14:textId="77777777" w:rsidR="00724EE6" w:rsidRDefault="00724EE6" w:rsidP="00F134C0"/>
    <w:p w14:paraId="0CBF6ECB" w14:textId="7CBE9AC8" w:rsidR="00771D95" w:rsidRDefault="00C222FE" w:rsidP="00771D95">
      <w:r>
        <w:t>Describe the</w:t>
      </w:r>
      <w:r w:rsidR="000E0F46">
        <w:t xml:space="preserve"> SFA’s plan to achieve future compliance with the </w:t>
      </w:r>
      <w:r w:rsidR="007F7BF7">
        <w:t>milk regulation</w:t>
      </w:r>
      <w:r>
        <w:t xml:space="preserve"> once the exemption expires:</w:t>
      </w:r>
    </w:p>
    <w:p w14:paraId="351942E2" w14:textId="77777777" w:rsidR="00724EE6" w:rsidRDefault="00724EE6" w:rsidP="00771D95"/>
    <w:p w14:paraId="2527A6B4" w14:textId="77777777" w:rsidR="00724EE6" w:rsidRDefault="00724EE6" w:rsidP="00771D95"/>
    <w:p w14:paraId="7D330F9E" w14:textId="77777777" w:rsidR="00724EE6" w:rsidRDefault="00724EE6" w:rsidP="00771D95"/>
    <w:p w14:paraId="67842485" w14:textId="77777777" w:rsidR="007A28E2" w:rsidRDefault="007A28E2" w:rsidP="00771D95"/>
    <w:p w14:paraId="04E02FDA" w14:textId="77777777" w:rsidR="007F7BF7" w:rsidRDefault="007F7BF7" w:rsidP="00771D95"/>
    <w:p w14:paraId="75B7D9A1" w14:textId="77777777" w:rsidR="000A6BF3" w:rsidRDefault="000A6BF3" w:rsidP="00771D95"/>
    <w:p w14:paraId="79C0DEDC" w14:textId="77777777" w:rsidR="002C2525" w:rsidRDefault="00771D95" w:rsidP="00771D95">
      <w:pPr>
        <w:pBdr>
          <w:top w:val="single" w:sz="4" w:space="1" w:color="5C6670" w:themeColor="text1"/>
        </w:pBdr>
      </w:pPr>
      <w:r>
        <w:t>Director, Nutrition Services Signature</w:t>
      </w:r>
      <w:r>
        <w:tab/>
      </w:r>
      <w:r w:rsidR="000A6BF3">
        <w:tab/>
      </w:r>
      <w:r w:rsidR="000A6BF3">
        <w:tab/>
      </w:r>
      <w:r w:rsidR="000A6BF3">
        <w:tab/>
      </w:r>
      <w:r w:rsidR="000A6BF3">
        <w:tab/>
      </w:r>
      <w:r w:rsidR="000A6BF3">
        <w:tab/>
      </w:r>
      <w:r w:rsidR="000A6BF3">
        <w:tab/>
      </w:r>
      <w:r w:rsidR="000A6BF3">
        <w:tab/>
        <w:t>Date</w:t>
      </w:r>
      <w:r w:rsidR="000A6BF3">
        <w:tab/>
      </w:r>
      <w:r w:rsidR="000A6BF3">
        <w:tab/>
      </w:r>
    </w:p>
    <w:p w14:paraId="49BD334B" w14:textId="773292F5" w:rsidR="00771D95" w:rsidRDefault="007A28E2" w:rsidP="00771D95">
      <w:pPr>
        <w:pBdr>
          <w:top w:val="single" w:sz="4" w:space="1" w:color="5C6670" w:themeColor="text1"/>
        </w:pBd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DE USE ONLY"/>
        <w:tblDescription w:val="CDE will utilize this box for approval signatures."/>
      </w:tblPr>
      <w:tblGrid>
        <w:gridCol w:w="2605"/>
        <w:gridCol w:w="5869"/>
        <w:gridCol w:w="2316"/>
      </w:tblGrid>
      <w:tr w:rsidR="00771D95" w14:paraId="252F9D88" w14:textId="77777777" w:rsidTr="002212F5">
        <w:trPr>
          <w:tblHeader/>
        </w:trPr>
        <w:tc>
          <w:tcPr>
            <w:tcW w:w="10908" w:type="dxa"/>
            <w:gridSpan w:val="3"/>
            <w:shd w:val="clear" w:color="auto" w:fill="FAAB67"/>
          </w:tcPr>
          <w:p w14:paraId="7A658F19" w14:textId="77777777" w:rsidR="00771D95" w:rsidRPr="00451A03" w:rsidRDefault="00771D95" w:rsidP="004932E9">
            <w:pPr>
              <w:jc w:val="center"/>
              <w:rPr>
                <w:b/>
              </w:rPr>
            </w:pPr>
            <w:r w:rsidRPr="007A28E2">
              <w:rPr>
                <w:b/>
                <w:sz w:val="24"/>
              </w:rPr>
              <w:t>CDE OSN USE ONLY</w:t>
            </w:r>
          </w:p>
        </w:tc>
      </w:tr>
      <w:tr w:rsidR="004D6174" w14:paraId="6A8FD09E" w14:textId="77777777" w:rsidTr="004D6174">
        <w:tc>
          <w:tcPr>
            <w:tcW w:w="2628" w:type="dxa"/>
            <w:tcBorders>
              <w:bottom w:val="single" w:sz="4" w:space="0" w:color="auto"/>
            </w:tcBorders>
          </w:tcPr>
          <w:p w14:paraId="644CBB16" w14:textId="77777777" w:rsidR="004D6174" w:rsidRDefault="004D6174" w:rsidP="00626CE8">
            <w:pPr>
              <w:jc w:val="center"/>
            </w:pPr>
            <w:r w:rsidRPr="00F8584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4D">
              <w:instrText xml:space="preserve"> FORMCHECKBOX </w:instrText>
            </w:r>
            <w:r w:rsidR="002212F5">
              <w:fldChar w:fldCharType="separate"/>
            </w:r>
            <w:r w:rsidRPr="00F8584D">
              <w:fldChar w:fldCharType="end"/>
            </w:r>
            <w:r>
              <w:t xml:space="preserve"> Approved   </w:t>
            </w:r>
            <w:r w:rsidRPr="00F8584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4D">
              <w:instrText xml:space="preserve"> FORMCHECKBOX </w:instrText>
            </w:r>
            <w:r w:rsidR="002212F5">
              <w:fldChar w:fldCharType="separate"/>
            </w:r>
            <w:r w:rsidRPr="00F8584D">
              <w:fldChar w:fldCharType="end"/>
            </w:r>
            <w:r>
              <w:t xml:space="preserve"> Denied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EB2259D" w14:textId="2A43392E" w:rsidR="004D6174" w:rsidRDefault="004D6174" w:rsidP="00626CE8">
            <w:r>
              <w:t>Reviewed by: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359E415" w14:textId="6FF5763F" w:rsidR="004D6174" w:rsidRDefault="004D6174" w:rsidP="00626CE8">
            <w:r>
              <w:t>Date:</w:t>
            </w:r>
          </w:p>
        </w:tc>
      </w:tr>
      <w:tr w:rsidR="004D6174" w14:paraId="3C6838B2" w14:textId="77777777" w:rsidTr="004932E9">
        <w:trPr>
          <w:trHeight w:val="530"/>
        </w:trPr>
        <w:tc>
          <w:tcPr>
            <w:tcW w:w="10908" w:type="dxa"/>
            <w:gridSpan w:val="3"/>
            <w:shd w:val="clear" w:color="auto" w:fill="auto"/>
          </w:tcPr>
          <w:p w14:paraId="46973215" w14:textId="77777777" w:rsidR="004D6174" w:rsidRDefault="004D6174" w:rsidP="004932E9">
            <w:r>
              <w:t>Comments:</w:t>
            </w:r>
          </w:p>
          <w:p w14:paraId="4D79664D" w14:textId="77777777" w:rsidR="004D6174" w:rsidRDefault="004D6174" w:rsidP="004932E9"/>
          <w:p w14:paraId="2CCFD697" w14:textId="77777777" w:rsidR="00DB117B" w:rsidRDefault="00DB117B" w:rsidP="004932E9"/>
        </w:tc>
      </w:tr>
    </w:tbl>
    <w:p w14:paraId="0553D657" w14:textId="720FD5A7" w:rsidR="00771D95" w:rsidRPr="007A28E2" w:rsidRDefault="004D2FA7" w:rsidP="00771D95">
      <w:pPr>
        <w:jc w:val="center"/>
      </w:pPr>
      <w:r>
        <w:t xml:space="preserve">*Email form </w:t>
      </w:r>
      <w:r w:rsidR="00771D95" w:rsidRPr="007A28E2">
        <w:t xml:space="preserve">to </w:t>
      </w:r>
      <w:r w:rsidR="00C534DD">
        <w:t xml:space="preserve">Jon </w:t>
      </w:r>
      <w:proofErr w:type="spellStart"/>
      <w:r w:rsidR="00C534DD">
        <w:t>Padia</w:t>
      </w:r>
      <w:proofErr w:type="spellEnd"/>
      <w:r w:rsidR="00771D95" w:rsidRPr="007A28E2">
        <w:t xml:space="preserve"> at </w:t>
      </w:r>
      <w:hyperlink r:id="rId10" w:history="1">
        <w:r w:rsidR="00C534DD" w:rsidRPr="00BD0E0F">
          <w:rPr>
            <w:rStyle w:val="Hyperlink"/>
          </w:rPr>
          <w:t>padia_j@cde.state.co.us</w:t>
        </w:r>
      </w:hyperlink>
    </w:p>
    <w:sectPr w:rsidR="00771D95" w:rsidRPr="007A28E2" w:rsidSect="001B3D81">
      <w:head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F57F4" w14:textId="77777777" w:rsidR="00771888" w:rsidRDefault="00771888" w:rsidP="001B3D81">
      <w:r>
        <w:separator/>
      </w:r>
    </w:p>
  </w:endnote>
  <w:endnote w:type="continuationSeparator" w:id="0">
    <w:p w14:paraId="75211177" w14:textId="77777777" w:rsidR="00771888" w:rsidRDefault="00771888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1A73" w14:textId="46726CCC" w:rsidR="00724EE6" w:rsidRDefault="00724EE6" w:rsidP="00724EE6">
    <w:pPr>
      <w:pStyle w:val="Footer"/>
      <w:jc w:val="center"/>
    </w:pPr>
    <w:r w:rsidRPr="00724EE6">
      <w:t>This institution is an equal opportunity provider</w:t>
    </w:r>
    <w:r w:rsidR="008330CE">
      <w:t>.</w:t>
    </w:r>
  </w:p>
  <w:p w14:paraId="75EA9EC6" w14:textId="77777777" w:rsidR="00724EE6" w:rsidRDefault="00724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3C9D" w14:textId="77777777" w:rsidR="00771888" w:rsidRDefault="00771888" w:rsidP="001B3D81">
      <w:r>
        <w:separator/>
      </w:r>
    </w:p>
  </w:footnote>
  <w:footnote w:type="continuationSeparator" w:id="0">
    <w:p w14:paraId="06EA0D34" w14:textId="77777777" w:rsidR="00771888" w:rsidRDefault="00771888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7777777" w:rsidR="000E0F46" w:rsidRDefault="000E0F46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7216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0E0F46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44B309E" w:rsidR="000E0F46" w:rsidRPr="0030192B" w:rsidRDefault="002212F5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E0F46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0E0F46" w:rsidRPr="0030192B" w:rsidRDefault="000E0F46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8330CE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0E0F46" w:rsidRDefault="000E0F46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0E0F46" w:rsidRDefault="002212F5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B372A"/>
    <w:multiLevelType w:val="hybridMultilevel"/>
    <w:tmpl w:val="E50C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5753"/>
    <w:multiLevelType w:val="hybridMultilevel"/>
    <w:tmpl w:val="ACC8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3014B"/>
    <w:multiLevelType w:val="hybridMultilevel"/>
    <w:tmpl w:val="F4CE058E"/>
    <w:lvl w:ilvl="0" w:tplc="2814F9E8">
      <w:start w:val="1"/>
      <w:numFmt w:val="bullet"/>
      <w:lvlText w:val="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10B0"/>
    <w:multiLevelType w:val="hybridMultilevel"/>
    <w:tmpl w:val="6812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15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47511"/>
    <w:rsid w:val="000A6BF3"/>
    <w:rsid w:val="000E0F46"/>
    <w:rsid w:val="000E23EE"/>
    <w:rsid w:val="00157711"/>
    <w:rsid w:val="0016637D"/>
    <w:rsid w:val="001B3D81"/>
    <w:rsid w:val="00205184"/>
    <w:rsid w:val="002212F5"/>
    <w:rsid w:val="00227071"/>
    <w:rsid w:val="00231293"/>
    <w:rsid w:val="00294F34"/>
    <w:rsid w:val="002C2525"/>
    <w:rsid w:val="002C42EF"/>
    <w:rsid w:val="003B56C6"/>
    <w:rsid w:val="004724D6"/>
    <w:rsid w:val="004932E9"/>
    <w:rsid w:val="004A2EEE"/>
    <w:rsid w:val="004D2FA7"/>
    <w:rsid w:val="004D6174"/>
    <w:rsid w:val="00510378"/>
    <w:rsid w:val="005C2DE1"/>
    <w:rsid w:val="005D0255"/>
    <w:rsid w:val="00624562"/>
    <w:rsid w:val="006304F4"/>
    <w:rsid w:val="00724EE6"/>
    <w:rsid w:val="00771888"/>
    <w:rsid w:val="00771D95"/>
    <w:rsid w:val="007A28E2"/>
    <w:rsid w:val="007F7BF7"/>
    <w:rsid w:val="008330CE"/>
    <w:rsid w:val="00835606"/>
    <w:rsid w:val="008428F4"/>
    <w:rsid w:val="00846456"/>
    <w:rsid w:val="0087750D"/>
    <w:rsid w:val="009D15C4"/>
    <w:rsid w:val="009D4B39"/>
    <w:rsid w:val="00A04D2C"/>
    <w:rsid w:val="00B75D0F"/>
    <w:rsid w:val="00BF5460"/>
    <w:rsid w:val="00C222FE"/>
    <w:rsid w:val="00C25DBF"/>
    <w:rsid w:val="00C534DD"/>
    <w:rsid w:val="00C750E1"/>
    <w:rsid w:val="00DB117B"/>
    <w:rsid w:val="00EC6953"/>
    <w:rsid w:val="00F134C0"/>
    <w:rsid w:val="00F44F2D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22A8966D"/>
  <w14:defaultImageDpi w14:val="300"/>
  <w15:docId w15:val="{8910D604-EF52-43E3-850E-F109E34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customStyle="1" w:styleId="Default">
    <w:name w:val="Default"/>
    <w:rsid w:val="00771D9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C2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2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2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dia_j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nutrition/usdasp322017flexibilitiesforsy17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948997-6227-44B8-88B7-F6FA6F4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Padia, Jonathan</cp:lastModifiedBy>
  <cp:revision>4</cp:revision>
  <cp:lastPrinted>2014-06-20T05:03:00Z</cp:lastPrinted>
  <dcterms:created xsi:type="dcterms:W3CDTF">2017-06-09T19:01:00Z</dcterms:created>
  <dcterms:modified xsi:type="dcterms:W3CDTF">2017-08-02T12:42:00Z</dcterms:modified>
</cp:coreProperties>
</file>