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498"/>
      </w:tblGrid>
      <w:tr w:rsidR="005363F6" w:rsidRPr="009156A6" w14:paraId="679FA8D0" w14:textId="77777777" w:rsidTr="005363F6">
        <w:trPr>
          <w:trHeight w:val="530"/>
        </w:trPr>
        <w:tc>
          <w:tcPr>
            <w:tcW w:w="9576" w:type="dxa"/>
            <w:gridSpan w:val="2"/>
            <w:shd w:val="pct20" w:color="auto" w:fill="auto"/>
          </w:tcPr>
          <w:p w14:paraId="11F7B9CD" w14:textId="77777777" w:rsidR="005363F6" w:rsidRPr="009156A6" w:rsidRDefault="005363F6" w:rsidP="009156A6">
            <w:pPr>
              <w:spacing w:beforeLines="60" w:before="144" w:afterLines="60" w:after="144" w:line="240" w:lineRule="auto"/>
              <w:jc w:val="center"/>
              <w:rPr>
                <w:b/>
                <w:sz w:val="20"/>
                <w:szCs w:val="20"/>
              </w:rPr>
            </w:pPr>
            <w:r w:rsidRPr="009156A6">
              <w:rPr>
                <w:b/>
                <w:sz w:val="20"/>
                <w:szCs w:val="20"/>
              </w:rPr>
              <w:t>Meal Components and Quantities</w:t>
            </w:r>
            <w:r w:rsidR="009156A6">
              <w:rPr>
                <w:b/>
                <w:sz w:val="20"/>
                <w:szCs w:val="20"/>
              </w:rPr>
              <w:t xml:space="preserve"> </w:t>
            </w:r>
            <w:r w:rsidRPr="009156A6">
              <w:rPr>
                <w:b/>
                <w:sz w:val="20"/>
                <w:szCs w:val="20"/>
              </w:rPr>
              <w:t>On-Site Questions: Day of Review</w:t>
            </w:r>
          </w:p>
        </w:tc>
      </w:tr>
      <w:tr w:rsidR="009156A6" w:rsidRPr="009156A6" w14:paraId="1B2BC130" w14:textId="77777777" w:rsidTr="009156A6">
        <w:trPr>
          <w:trHeight w:val="548"/>
        </w:trPr>
        <w:tc>
          <w:tcPr>
            <w:tcW w:w="9576" w:type="dxa"/>
            <w:gridSpan w:val="2"/>
          </w:tcPr>
          <w:p w14:paraId="731C2E5E" w14:textId="77777777" w:rsidR="009156A6" w:rsidRPr="009156A6" w:rsidRDefault="009156A6" w:rsidP="008D4314">
            <w:pPr>
              <w:spacing w:beforeLines="60" w:before="144" w:afterLines="60" w:after="144" w:line="240" w:lineRule="auto"/>
              <w:rPr>
                <w:sz w:val="20"/>
                <w:szCs w:val="20"/>
              </w:rPr>
            </w:pPr>
            <w:r w:rsidRPr="009156A6">
              <w:rPr>
                <w:sz w:val="20"/>
                <w:szCs w:val="20"/>
              </w:rPr>
              <w:t>School Level Questions</w:t>
            </w:r>
          </w:p>
        </w:tc>
      </w:tr>
      <w:tr w:rsidR="005363F6" w:rsidRPr="009156A6" w14:paraId="544F9794" w14:textId="77777777" w:rsidTr="008D4314">
        <w:trPr>
          <w:trHeight w:val="1457"/>
        </w:trPr>
        <w:tc>
          <w:tcPr>
            <w:tcW w:w="870" w:type="dxa"/>
          </w:tcPr>
          <w:p w14:paraId="789F1DC9" w14:textId="77777777" w:rsidR="005363F6" w:rsidRPr="009156A6" w:rsidRDefault="005363F6" w:rsidP="008D4314">
            <w:pPr>
              <w:spacing w:beforeLines="60" w:before="144" w:afterLines="60" w:after="144" w:line="240" w:lineRule="auto"/>
              <w:rPr>
                <w:sz w:val="20"/>
                <w:szCs w:val="20"/>
              </w:rPr>
            </w:pPr>
            <w:r w:rsidRPr="009156A6">
              <w:rPr>
                <w:sz w:val="20"/>
                <w:szCs w:val="20"/>
              </w:rPr>
              <w:t>400.</w:t>
            </w:r>
          </w:p>
        </w:tc>
        <w:tc>
          <w:tcPr>
            <w:tcW w:w="8706" w:type="dxa"/>
            <w:vAlign w:val="center"/>
          </w:tcPr>
          <w:p w14:paraId="0B468F93" w14:textId="77777777" w:rsidR="005363F6" w:rsidRPr="009156A6" w:rsidRDefault="005363F6" w:rsidP="008D4314">
            <w:pPr>
              <w:spacing w:beforeLines="60" w:before="144" w:afterLines="60" w:after="144" w:line="240" w:lineRule="auto"/>
              <w:rPr>
                <w:sz w:val="20"/>
                <w:szCs w:val="20"/>
              </w:rPr>
            </w:pPr>
            <w:r w:rsidRPr="009156A6">
              <w:rPr>
                <w:sz w:val="20"/>
                <w:szCs w:val="20"/>
              </w:rPr>
              <w:t>Were all required meal components available on every reimbursable meal service line to all participating students</w:t>
            </w:r>
          </w:p>
          <w:p w14:paraId="2CFEAF14" w14:textId="77777777" w:rsidR="005363F6" w:rsidRPr="009156A6" w:rsidRDefault="005363F6" w:rsidP="008D4314">
            <w:pPr>
              <w:spacing w:beforeLines="60" w:before="144" w:afterLines="60" w:after="144" w:line="240" w:lineRule="auto"/>
              <w:rPr>
                <w:sz w:val="20"/>
                <w:szCs w:val="20"/>
              </w:rPr>
            </w:pPr>
            <w:r w:rsidRPr="009156A6">
              <w:rPr>
                <w:sz w:val="20"/>
                <w:szCs w:val="20"/>
              </w:rPr>
              <w:t>a. Prior to the beginning of meal service?</w:t>
            </w:r>
          </w:p>
          <w:p w14:paraId="418F6057" w14:textId="77777777" w:rsidR="005560EF"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b. During the meal service?</w:t>
            </w:r>
          </w:p>
          <w:p w14:paraId="40366C3D" w14:textId="5D3BB6DC" w:rsidR="002917CF" w:rsidRPr="00BA7F92" w:rsidRDefault="00D11058" w:rsidP="00BA7F92">
            <w:p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Tips: Ensure all students have access to all components on every reimbursable meal service line prior to service</w:t>
            </w:r>
            <w:r w:rsidR="00241A28">
              <w:rPr>
                <w:color w:val="FF0000"/>
                <w:sz w:val="20"/>
                <w:szCs w:val="20"/>
              </w:rPr>
              <w:t xml:space="preserve">. Ensure that staff periodically checks on meal components in between services to ensure all required meal components are available on every reimbursable meal service line. For example, check to make sure the </w:t>
            </w:r>
            <w:r w:rsidR="00EF6385">
              <w:rPr>
                <w:color w:val="FF0000"/>
                <w:sz w:val="20"/>
                <w:szCs w:val="20"/>
              </w:rPr>
              <w:t>salad bar</w:t>
            </w:r>
            <w:r w:rsidR="00241A28">
              <w:rPr>
                <w:color w:val="FF0000"/>
                <w:sz w:val="20"/>
                <w:szCs w:val="20"/>
              </w:rPr>
              <w:t xml:space="preserve"> is stocked up in between 1</w:t>
            </w:r>
            <w:r w:rsidR="00241A28" w:rsidRPr="00241A28">
              <w:rPr>
                <w:color w:val="FF0000"/>
                <w:sz w:val="20"/>
                <w:szCs w:val="20"/>
                <w:vertAlign w:val="superscript"/>
              </w:rPr>
              <w:t>st</w:t>
            </w:r>
            <w:r w:rsidR="00241A28">
              <w:rPr>
                <w:color w:val="FF0000"/>
                <w:sz w:val="20"/>
                <w:szCs w:val="20"/>
              </w:rPr>
              <w:t xml:space="preserve"> and 2</w:t>
            </w:r>
            <w:r w:rsidR="00241A28" w:rsidRPr="00241A28">
              <w:rPr>
                <w:color w:val="FF0000"/>
                <w:sz w:val="20"/>
                <w:szCs w:val="20"/>
                <w:vertAlign w:val="superscript"/>
              </w:rPr>
              <w:t>nd</w:t>
            </w:r>
            <w:r w:rsidR="00ED44F3">
              <w:rPr>
                <w:color w:val="FF0000"/>
                <w:sz w:val="20"/>
                <w:szCs w:val="20"/>
              </w:rPr>
              <w:t xml:space="preserve"> grade meal service</w:t>
            </w:r>
            <w:r w:rsidR="00241A28">
              <w:rPr>
                <w:color w:val="FF0000"/>
                <w:sz w:val="20"/>
                <w:szCs w:val="20"/>
              </w:rPr>
              <w:t xml:space="preserve">. </w:t>
            </w:r>
          </w:p>
          <w:p w14:paraId="02E3404C" w14:textId="3B4A821F" w:rsidR="005560EF" w:rsidRPr="001145F1" w:rsidRDefault="0057674E" w:rsidP="001145F1">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Resources</w:t>
            </w:r>
            <w:r w:rsidR="002C1C2F">
              <w:rPr>
                <w:color w:val="FF0000"/>
                <w:sz w:val="20"/>
                <w:szCs w:val="20"/>
              </w:rPr>
              <w:t>:</w:t>
            </w:r>
          </w:p>
          <w:p w14:paraId="5865CBFD" w14:textId="780B17EF" w:rsidR="00B77ABF" w:rsidRPr="009B1421" w:rsidRDefault="001710AA" w:rsidP="009B1421">
            <w:pPr>
              <w:pStyle w:val="ListParagraph"/>
              <w:numPr>
                <w:ilvl w:val="0"/>
                <w:numId w:val="4"/>
              </w:num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hyperlink r:id="rId8" w:history="1">
              <w:r w:rsidR="006A1867" w:rsidRPr="006A1867">
                <w:rPr>
                  <w:rStyle w:val="Hyperlink"/>
                  <w:sz w:val="20"/>
                  <w:szCs w:val="20"/>
                </w:rPr>
                <w:t>CDE School Nutrition’s Plan Meals webpage</w:t>
              </w:r>
            </w:hyperlink>
          </w:p>
        </w:tc>
      </w:tr>
      <w:tr w:rsidR="005363F6" w:rsidRPr="009156A6" w14:paraId="67A660AE" w14:textId="77777777" w:rsidTr="008D4314">
        <w:trPr>
          <w:trHeight w:val="917"/>
        </w:trPr>
        <w:tc>
          <w:tcPr>
            <w:tcW w:w="870" w:type="dxa"/>
          </w:tcPr>
          <w:p w14:paraId="0C76ED79" w14:textId="77777777" w:rsidR="005363F6" w:rsidRPr="009156A6" w:rsidRDefault="005363F6" w:rsidP="008D4314">
            <w:pPr>
              <w:spacing w:beforeLines="60" w:before="144" w:afterLines="60" w:after="144" w:line="240" w:lineRule="auto"/>
              <w:rPr>
                <w:sz w:val="20"/>
                <w:szCs w:val="20"/>
              </w:rPr>
            </w:pPr>
            <w:r w:rsidRPr="009156A6">
              <w:rPr>
                <w:sz w:val="20"/>
                <w:szCs w:val="20"/>
              </w:rPr>
              <w:t>401.</w:t>
            </w:r>
          </w:p>
        </w:tc>
        <w:tc>
          <w:tcPr>
            <w:tcW w:w="8706" w:type="dxa"/>
            <w:vAlign w:val="center"/>
          </w:tcPr>
          <w:p w14:paraId="4980F33A" w14:textId="77777777" w:rsidR="00A622DF"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Did all meals observed for the day of review counted for reimbursement contain all of the required meal components?</w:t>
            </w:r>
          </w:p>
          <w:p w14:paraId="5F1B59AB" w14:textId="2763985E" w:rsidR="00C264A1" w:rsidRDefault="00BB1184" w:rsidP="00BB1184">
            <w:pPr>
              <w:tabs>
                <w:tab w:val="left" w:pos="-72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 xml:space="preserve">Tips: Refer to </w:t>
            </w:r>
            <w:hyperlink r:id="rId9" w:history="1">
              <w:r w:rsidR="006A1867">
                <w:rPr>
                  <w:rStyle w:val="Hyperlink"/>
                  <w:sz w:val="20"/>
                  <w:szCs w:val="20"/>
                </w:rPr>
                <w:t>Plan Meals webpage</w:t>
              </w:r>
            </w:hyperlink>
            <w:r w:rsidRPr="00EC0AB0">
              <w:rPr>
                <w:color w:val="FF0000"/>
                <w:sz w:val="20"/>
                <w:szCs w:val="20"/>
              </w:rPr>
              <w:t xml:space="preserve"> </w:t>
            </w:r>
            <w:r>
              <w:rPr>
                <w:color w:val="FF0000"/>
                <w:sz w:val="20"/>
                <w:szCs w:val="20"/>
              </w:rPr>
              <w:t xml:space="preserve">for meal pattern requirements. Students must have access to all required components at each meal and all meals counted for reimbursement must contain the required components for the applicable service model. </w:t>
            </w:r>
          </w:p>
          <w:p w14:paraId="5AB18774" w14:textId="5CA23205" w:rsidR="001E499F" w:rsidRPr="006A1867" w:rsidRDefault="001E499F" w:rsidP="006A1867">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sidRPr="006A1867">
              <w:rPr>
                <w:color w:val="FF0000"/>
                <w:sz w:val="20"/>
                <w:szCs w:val="20"/>
              </w:rPr>
              <w:t xml:space="preserve"> </w:t>
            </w:r>
          </w:p>
        </w:tc>
      </w:tr>
      <w:tr w:rsidR="005363F6" w:rsidRPr="009156A6" w14:paraId="64784713" w14:textId="77777777" w:rsidTr="008D4314">
        <w:trPr>
          <w:trHeight w:val="638"/>
        </w:trPr>
        <w:tc>
          <w:tcPr>
            <w:tcW w:w="870" w:type="dxa"/>
          </w:tcPr>
          <w:p w14:paraId="74D7D07E" w14:textId="77777777" w:rsidR="005363F6" w:rsidRPr="009156A6" w:rsidRDefault="005363F6" w:rsidP="008D4314">
            <w:pPr>
              <w:spacing w:beforeLines="60" w:before="144" w:afterLines="60" w:after="144" w:line="240" w:lineRule="auto"/>
              <w:rPr>
                <w:sz w:val="20"/>
                <w:szCs w:val="20"/>
              </w:rPr>
            </w:pPr>
            <w:r w:rsidRPr="009156A6">
              <w:rPr>
                <w:sz w:val="20"/>
                <w:szCs w:val="20"/>
              </w:rPr>
              <w:t>402.</w:t>
            </w:r>
          </w:p>
        </w:tc>
        <w:tc>
          <w:tcPr>
            <w:tcW w:w="8706" w:type="dxa"/>
            <w:vAlign w:val="center"/>
          </w:tcPr>
          <w:p w14:paraId="16667773" w14:textId="77777777" w:rsidR="005560EF" w:rsidRDefault="005363F6" w:rsidP="008D4314">
            <w:pPr>
              <w:tabs>
                <w:tab w:val="left" w:pos="-72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Are the minimum daily quantity requirements met for the age/grade group being served?</w:t>
            </w:r>
          </w:p>
          <w:p w14:paraId="0DFDDDB1" w14:textId="716E74C4" w:rsidR="00BB1184" w:rsidRPr="00061E6A" w:rsidRDefault="00BB1184" w:rsidP="00BB1184">
            <w:pPr>
              <w:suppressAutoHyphens/>
              <w:spacing w:before="60" w:after="60" w:line="240" w:lineRule="auto"/>
              <w:rPr>
                <w:color w:val="FF0000"/>
                <w:sz w:val="20"/>
                <w:szCs w:val="20"/>
              </w:rPr>
            </w:pPr>
            <w:r w:rsidRPr="00061E6A">
              <w:rPr>
                <w:color w:val="FF0000"/>
                <w:sz w:val="20"/>
                <w:szCs w:val="20"/>
              </w:rPr>
              <w:t xml:space="preserve">Tips: </w:t>
            </w:r>
            <w:r>
              <w:rPr>
                <w:color w:val="FF0000"/>
                <w:sz w:val="20"/>
                <w:szCs w:val="20"/>
              </w:rPr>
              <w:t xml:space="preserve">Refer to </w:t>
            </w:r>
            <w:hyperlink r:id="rId10" w:history="1">
              <w:r w:rsidR="006A1867" w:rsidRPr="006A1867">
                <w:rPr>
                  <w:rStyle w:val="Hyperlink"/>
                  <w:sz w:val="20"/>
                  <w:szCs w:val="20"/>
                </w:rPr>
                <w:t>Plan Meals webpage</w:t>
              </w:r>
            </w:hyperlink>
            <w:r w:rsidR="006A1867">
              <w:rPr>
                <w:color w:val="FF0000"/>
                <w:sz w:val="20"/>
                <w:szCs w:val="20"/>
              </w:rPr>
              <w:t xml:space="preserve"> </w:t>
            </w:r>
            <w:r>
              <w:rPr>
                <w:color w:val="FF0000"/>
                <w:sz w:val="20"/>
                <w:szCs w:val="20"/>
              </w:rPr>
              <w:t xml:space="preserve">for meal pattern requirements. The menu must be planned to ensure students have access to the components in the required quantities. At the point of service, meals should be evaluated to ensure those being counted for reimbursement meet all quantity requirements for each respective age/grade group. It is recommended to plan meals and service to make it easy for students to take the quantities required and for staff to recognize reimbursable meals. Additionally, ensure: </w:t>
            </w:r>
          </w:p>
          <w:p w14:paraId="749C462E" w14:textId="77777777" w:rsidR="00CE48E1" w:rsidRDefault="00CE48E1" w:rsidP="00BB1184">
            <w:pPr>
              <w:pStyle w:val="ListParagraph"/>
              <w:numPr>
                <w:ilvl w:val="0"/>
                <w:numId w:val="20"/>
              </w:numPr>
              <w:suppressAutoHyphens/>
              <w:spacing w:before="60" w:after="60" w:line="240" w:lineRule="auto"/>
              <w:rPr>
                <w:color w:val="FF0000"/>
                <w:sz w:val="20"/>
                <w:szCs w:val="20"/>
              </w:rPr>
            </w:pPr>
            <w:r>
              <w:rPr>
                <w:color w:val="FF0000"/>
                <w:sz w:val="20"/>
                <w:szCs w:val="20"/>
              </w:rPr>
              <w:t>Recommend standardizing serving sizes (e.g. fruit and vegetable portions are ½ cup) to make it easier for students and staff</w:t>
            </w:r>
          </w:p>
          <w:p w14:paraId="2A3D5AB5" w14:textId="77777777" w:rsidR="00CE48E1" w:rsidRDefault="00CE48E1" w:rsidP="00BB1184">
            <w:pPr>
              <w:pStyle w:val="ListParagraph"/>
              <w:numPr>
                <w:ilvl w:val="0"/>
                <w:numId w:val="20"/>
              </w:numPr>
              <w:suppressAutoHyphens/>
              <w:spacing w:before="60" w:after="60" w:line="240" w:lineRule="auto"/>
              <w:rPr>
                <w:color w:val="FF0000"/>
                <w:sz w:val="20"/>
                <w:szCs w:val="20"/>
              </w:rPr>
            </w:pPr>
            <w:r>
              <w:rPr>
                <w:color w:val="FF0000"/>
                <w:sz w:val="20"/>
                <w:szCs w:val="20"/>
              </w:rPr>
              <w:t>Recommend not splitting component contributions between two items (e.g. spaghetti provides 0.75 oz eq grain and roll provides 0.5 oz. grain) as this makes it difficult for students and staff to ensure the minimum required amount is taken</w:t>
            </w:r>
          </w:p>
          <w:p w14:paraId="0ECD9F4F" w14:textId="77777777" w:rsidR="00CE48E1" w:rsidRDefault="00CE48E1" w:rsidP="00BB1184">
            <w:pPr>
              <w:pStyle w:val="ListParagraph"/>
              <w:numPr>
                <w:ilvl w:val="0"/>
                <w:numId w:val="20"/>
              </w:numPr>
              <w:suppressAutoHyphens/>
              <w:spacing w:before="60" w:after="60" w:line="240" w:lineRule="auto"/>
              <w:rPr>
                <w:color w:val="FF0000"/>
                <w:sz w:val="20"/>
                <w:szCs w:val="20"/>
              </w:rPr>
            </w:pPr>
            <w:r>
              <w:rPr>
                <w:color w:val="FF0000"/>
                <w:sz w:val="20"/>
                <w:szCs w:val="20"/>
              </w:rPr>
              <w:t xml:space="preserve">Recommend signage and using correct serving utensil size to help children select the correct amount of fruit and or vegetable </w:t>
            </w:r>
          </w:p>
          <w:p w14:paraId="4C89FB3E" w14:textId="5F05BCB0" w:rsidR="00625E67" w:rsidRPr="006A1867" w:rsidRDefault="00625E67" w:rsidP="006A1867">
            <w:pPr>
              <w:tabs>
                <w:tab w:val="left" w:pos="-720"/>
                <w:tab w:val="left" w:pos="0"/>
                <w:tab w:val="left" w:pos="288"/>
                <w:tab w:val="left" w:pos="576"/>
                <w:tab w:val="left" w:pos="864"/>
                <w:tab w:val="left" w:pos="1152"/>
                <w:tab w:val="left" w:pos="1440"/>
              </w:tabs>
              <w:suppressAutoHyphens/>
              <w:spacing w:before="60" w:after="60" w:line="240" w:lineRule="auto"/>
              <w:ind w:left="360"/>
              <w:rPr>
                <w:color w:val="FF0000"/>
                <w:sz w:val="20"/>
                <w:szCs w:val="20"/>
              </w:rPr>
            </w:pPr>
          </w:p>
        </w:tc>
      </w:tr>
      <w:tr w:rsidR="005363F6" w:rsidRPr="009156A6" w14:paraId="6C962B0D" w14:textId="77777777" w:rsidTr="008D4314">
        <w:trPr>
          <w:trHeight w:val="872"/>
        </w:trPr>
        <w:tc>
          <w:tcPr>
            <w:tcW w:w="870" w:type="dxa"/>
          </w:tcPr>
          <w:p w14:paraId="754B7DAA" w14:textId="77777777" w:rsidR="005363F6" w:rsidRPr="009156A6" w:rsidRDefault="005363F6" w:rsidP="008D4314">
            <w:pPr>
              <w:spacing w:beforeLines="60" w:before="144" w:afterLines="60" w:after="144" w:line="240" w:lineRule="auto"/>
              <w:rPr>
                <w:sz w:val="20"/>
                <w:szCs w:val="20"/>
              </w:rPr>
            </w:pPr>
            <w:r w:rsidRPr="009156A6">
              <w:rPr>
                <w:sz w:val="20"/>
                <w:szCs w:val="20"/>
              </w:rPr>
              <w:t>403.</w:t>
            </w:r>
          </w:p>
        </w:tc>
        <w:tc>
          <w:tcPr>
            <w:tcW w:w="8706" w:type="dxa"/>
            <w:vAlign w:val="center"/>
          </w:tcPr>
          <w:p w14:paraId="6C20D3D2" w14:textId="77777777" w:rsidR="00146E42"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a. Was fluid milk available in at least the two required varieties throughout the serving period on all meal service lines?</w:t>
            </w:r>
          </w:p>
          <w:p w14:paraId="1FF1743B" w14:textId="77777777" w:rsidR="00BB1184" w:rsidRDefault="00BB1184" w:rsidP="00BB1184">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Tips: Ensure milk coolers are completely stocked with at least two required milk varieties throughout service. Allowable milk types include fat-free or low-fat flavored or unflavored.</w:t>
            </w:r>
          </w:p>
          <w:p w14:paraId="10F5DB36" w14:textId="77777777" w:rsidR="005363F6"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b. If milk substitutions are made, are they allowable?</w:t>
            </w:r>
          </w:p>
          <w:p w14:paraId="19ABA709" w14:textId="77A636B9" w:rsidR="00BB1184" w:rsidRDefault="00BB1184" w:rsidP="00BB1184">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 xml:space="preserve">Tips: Fluid milk substitutes requested due to a disability and supported with a medical statement signed by a licensed healthcare professional with prescriptive authority do not need to meet the </w:t>
            </w:r>
            <w:hyperlink r:id="rId11" w:history="1">
              <w:r w:rsidRPr="00107284">
                <w:rPr>
                  <w:rStyle w:val="Hyperlink"/>
                  <w:sz w:val="20"/>
                  <w:szCs w:val="20"/>
                </w:rPr>
                <w:t>nutrient requirements</w:t>
              </w:r>
            </w:hyperlink>
            <w:r>
              <w:rPr>
                <w:color w:val="FF0000"/>
                <w:sz w:val="20"/>
                <w:szCs w:val="20"/>
              </w:rPr>
              <w:t xml:space="preserve">. Juice and water are also allowable substitutes in this situation. </w:t>
            </w:r>
          </w:p>
          <w:p w14:paraId="6933CDC6" w14:textId="77777777" w:rsidR="00BB1184" w:rsidRDefault="00BB1184" w:rsidP="00BB1184">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p>
          <w:p w14:paraId="036A060A" w14:textId="77777777" w:rsidR="00BB1184" w:rsidRDefault="00BB1184" w:rsidP="00BB1184">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lastRenderedPageBreak/>
              <w:t xml:space="preserve">Fluid milk substitutes requested for non-disability reasons must meet the nutrient requirements. Juice and water are not allowable substitutes in this situation. Sponsors may choose to make substitutions for non-disability requests but are not required to. </w:t>
            </w:r>
          </w:p>
          <w:p w14:paraId="15E68D59" w14:textId="59AC0C3A" w:rsidR="00ED02EA" w:rsidRDefault="0057674E" w:rsidP="00D610C9">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Resources</w:t>
            </w:r>
            <w:r w:rsidR="00ED02EA">
              <w:rPr>
                <w:color w:val="FF0000"/>
                <w:sz w:val="20"/>
                <w:szCs w:val="20"/>
              </w:rPr>
              <w:t>:</w:t>
            </w:r>
          </w:p>
          <w:p w14:paraId="48C9462E" w14:textId="784FBA24" w:rsidR="006E106A" w:rsidRPr="000C3177" w:rsidRDefault="001710AA" w:rsidP="006E106A">
            <w:pPr>
              <w:pStyle w:val="ListParagraph"/>
              <w:numPr>
                <w:ilvl w:val="0"/>
                <w:numId w:val="10"/>
              </w:num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hyperlink r:id="rId12" w:anchor="specialdietaryneeds" w:history="1">
              <w:r w:rsidR="006E106A" w:rsidRPr="006A1867">
                <w:rPr>
                  <w:rStyle w:val="Hyperlink"/>
                  <w:sz w:val="20"/>
                  <w:szCs w:val="20"/>
                </w:rPr>
                <w:t>Special Dietary Needs webpage</w:t>
              </w:r>
            </w:hyperlink>
            <w:r w:rsidR="006E106A">
              <w:rPr>
                <w:color w:val="FF0000"/>
                <w:sz w:val="20"/>
                <w:szCs w:val="20"/>
              </w:rPr>
              <w:t xml:space="preserve"> </w:t>
            </w:r>
          </w:p>
        </w:tc>
      </w:tr>
      <w:tr w:rsidR="005363F6" w:rsidRPr="009156A6" w14:paraId="5FA82DDC" w14:textId="77777777" w:rsidTr="008D4314">
        <w:trPr>
          <w:trHeight w:val="647"/>
        </w:trPr>
        <w:tc>
          <w:tcPr>
            <w:tcW w:w="870" w:type="dxa"/>
          </w:tcPr>
          <w:p w14:paraId="57FE717B" w14:textId="77777777" w:rsidR="005363F6" w:rsidRPr="009156A6" w:rsidRDefault="005363F6" w:rsidP="008D4314">
            <w:pPr>
              <w:spacing w:beforeLines="60" w:before="144" w:afterLines="60" w:after="144" w:line="240" w:lineRule="auto"/>
              <w:rPr>
                <w:sz w:val="20"/>
                <w:szCs w:val="20"/>
              </w:rPr>
            </w:pPr>
            <w:r w:rsidRPr="009156A6">
              <w:rPr>
                <w:sz w:val="20"/>
                <w:szCs w:val="20"/>
              </w:rPr>
              <w:lastRenderedPageBreak/>
              <w:t>404.</w:t>
            </w:r>
          </w:p>
        </w:tc>
        <w:tc>
          <w:tcPr>
            <w:tcW w:w="8706" w:type="dxa"/>
            <w:vAlign w:val="center"/>
          </w:tcPr>
          <w:p w14:paraId="57545AEB" w14:textId="77777777" w:rsidR="00C31E6A" w:rsidRDefault="005363F6" w:rsidP="001145F1">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color w:val="FF0000"/>
                <w:sz w:val="20"/>
                <w:szCs w:val="20"/>
              </w:rPr>
            </w:pPr>
            <w:r w:rsidRPr="009156A6">
              <w:rPr>
                <w:sz w:val="20"/>
                <w:szCs w:val="20"/>
              </w:rPr>
              <w:t>Is there signage explaining what constitutes a reimbursable meal to students?</w:t>
            </w:r>
            <w:r w:rsidR="00DD28CE">
              <w:rPr>
                <w:color w:val="FF0000"/>
                <w:sz w:val="20"/>
                <w:szCs w:val="20"/>
              </w:rPr>
              <w:t xml:space="preserve"> </w:t>
            </w:r>
          </w:p>
          <w:p w14:paraId="41CC9837" w14:textId="773D69C0" w:rsidR="006A1867" w:rsidRPr="006A1867" w:rsidRDefault="006A1867" w:rsidP="001145F1">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rPr>
            </w:pPr>
            <w:r>
              <w:rPr>
                <w:sz w:val="20"/>
              </w:rPr>
              <w:t xml:space="preserve">Does signage promote water or any other beverage as an alternative selection to fluid milk throughout the food service area? </w:t>
            </w:r>
          </w:p>
          <w:p w14:paraId="674CFC7F" w14:textId="77777777" w:rsidR="00523DB4" w:rsidRPr="001145F1" w:rsidRDefault="00523DB4" w:rsidP="00523DB4">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Tips:  Signage is required for</w:t>
            </w:r>
            <w:r w:rsidRPr="007156D7">
              <w:rPr>
                <w:color w:val="FF0000"/>
                <w:sz w:val="20"/>
                <w:szCs w:val="20"/>
              </w:rPr>
              <w:t xml:space="preserve"> both </w:t>
            </w:r>
            <w:r>
              <w:rPr>
                <w:color w:val="FF0000"/>
                <w:sz w:val="20"/>
                <w:szCs w:val="20"/>
              </w:rPr>
              <w:t>the School Breakfast Program and the National School Lunch Program.</w:t>
            </w:r>
          </w:p>
          <w:p w14:paraId="0F7F8E0C" w14:textId="77777777" w:rsidR="00523DB4" w:rsidRPr="00473E19" w:rsidRDefault="00523DB4" w:rsidP="00523DB4">
            <w:pPr>
              <w:pStyle w:val="ListParagraph"/>
              <w:numPr>
                <w:ilvl w:val="0"/>
                <w:numId w:val="19"/>
              </w:num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color w:val="FF0000"/>
                <w:sz w:val="20"/>
                <w:szCs w:val="20"/>
              </w:rPr>
            </w:pPr>
            <w:r>
              <w:rPr>
                <w:color w:val="FF0000"/>
                <w:sz w:val="20"/>
                <w:szCs w:val="20"/>
              </w:rPr>
              <w:t>For breakfast in the classroom,</w:t>
            </w:r>
            <w:r w:rsidRPr="00473E19">
              <w:rPr>
                <w:color w:val="FF0000"/>
                <w:sz w:val="20"/>
                <w:szCs w:val="20"/>
              </w:rPr>
              <w:t xml:space="preserve"> signage </w:t>
            </w:r>
            <w:r>
              <w:rPr>
                <w:color w:val="FF0000"/>
                <w:sz w:val="20"/>
                <w:szCs w:val="20"/>
              </w:rPr>
              <w:t xml:space="preserve">is not required, but </w:t>
            </w:r>
            <w:r w:rsidRPr="00473E19">
              <w:rPr>
                <w:color w:val="FF0000"/>
                <w:sz w:val="20"/>
                <w:szCs w:val="20"/>
              </w:rPr>
              <w:t>helps</w:t>
            </w:r>
            <w:r>
              <w:rPr>
                <w:color w:val="FF0000"/>
                <w:sz w:val="20"/>
                <w:szCs w:val="20"/>
              </w:rPr>
              <w:t xml:space="preserve"> with</w:t>
            </w:r>
            <w:r w:rsidRPr="00473E19">
              <w:rPr>
                <w:color w:val="FF0000"/>
                <w:sz w:val="20"/>
                <w:szCs w:val="20"/>
              </w:rPr>
              <w:t xml:space="preserve"> the communication piece w/ teachers/students and allows SFAs to avoid non-reimbursable meal issues.</w:t>
            </w:r>
          </w:p>
          <w:p w14:paraId="2B792A24" w14:textId="77777777" w:rsidR="00523DB4" w:rsidRDefault="00523DB4" w:rsidP="00523DB4">
            <w:pPr>
              <w:pStyle w:val="ListParagraph"/>
              <w:numPr>
                <w:ilvl w:val="0"/>
                <w:numId w:val="19"/>
              </w:num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color w:val="FF0000"/>
                <w:sz w:val="20"/>
                <w:szCs w:val="20"/>
              </w:rPr>
            </w:pPr>
            <w:r>
              <w:rPr>
                <w:color w:val="FF0000"/>
                <w:sz w:val="20"/>
                <w:szCs w:val="20"/>
              </w:rPr>
              <w:t>Recommend SFAs create signage that is tailored to their specific menus.</w:t>
            </w:r>
          </w:p>
          <w:p w14:paraId="6252815D" w14:textId="77777777" w:rsidR="00523DB4" w:rsidRPr="00F41F06" w:rsidRDefault="00523DB4" w:rsidP="00523DB4">
            <w:pPr>
              <w:pStyle w:val="ListParagraph"/>
              <w:numPr>
                <w:ilvl w:val="0"/>
                <w:numId w:val="19"/>
              </w:num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color w:val="FF0000"/>
                <w:sz w:val="20"/>
                <w:szCs w:val="20"/>
              </w:rPr>
            </w:pPr>
            <w:r>
              <w:rPr>
                <w:color w:val="FF0000"/>
                <w:sz w:val="20"/>
                <w:szCs w:val="20"/>
              </w:rPr>
              <w:t xml:space="preserve">Recommend SFAs use clear signage indicating milk </w:t>
            </w:r>
            <w:r>
              <w:rPr>
                <w:color w:val="FF0000"/>
                <w:sz w:val="20"/>
                <w:szCs w:val="20"/>
                <w:u w:val="single"/>
              </w:rPr>
              <w:t>and</w:t>
            </w:r>
            <w:r>
              <w:rPr>
                <w:color w:val="FF0000"/>
                <w:sz w:val="20"/>
                <w:szCs w:val="20"/>
              </w:rPr>
              <w:t xml:space="preserve"> bottled water can </w:t>
            </w:r>
            <w:r w:rsidRPr="002736A6">
              <w:rPr>
                <w:color w:val="FF0000"/>
                <w:sz w:val="20"/>
                <w:szCs w:val="20"/>
                <w:u w:val="single"/>
              </w:rPr>
              <w:t>both</w:t>
            </w:r>
            <w:r>
              <w:rPr>
                <w:color w:val="FF0000"/>
                <w:sz w:val="20"/>
                <w:szCs w:val="20"/>
              </w:rPr>
              <w:t xml:space="preserve"> be taken (if bottled water is available)</w:t>
            </w:r>
          </w:p>
          <w:p w14:paraId="29145B53" w14:textId="7F9139B3" w:rsidR="00C31E6A" w:rsidRDefault="0057674E" w:rsidP="00C31E6A">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Resources</w:t>
            </w:r>
            <w:r w:rsidR="00C31E6A">
              <w:rPr>
                <w:color w:val="FF0000"/>
                <w:sz w:val="20"/>
                <w:szCs w:val="20"/>
              </w:rPr>
              <w:t>:</w:t>
            </w:r>
          </w:p>
          <w:p w14:paraId="0D004D75" w14:textId="00AAF10C" w:rsidR="000C3177" w:rsidRPr="000C3177" w:rsidRDefault="00BB64FA" w:rsidP="009B3572">
            <w:pPr>
              <w:pStyle w:val="ListParagraph"/>
              <w:numPr>
                <w:ilvl w:val="0"/>
                <w:numId w:val="10"/>
              </w:num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School Nutrition Unit</w:t>
            </w:r>
            <w:r w:rsidR="000C3177">
              <w:rPr>
                <w:color w:val="FF0000"/>
                <w:sz w:val="20"/>
                <w:szCs w:val="20"/>
              </w:rPr>
              <w:t xml:space="preserve"> OVS webpage: </w:t>
            </w:r>
            <w:hyperlink r:id="rId13" w:history="1">
              <w:r w:rsidR="000C3177" w:rsidRPr="00A73EED">
                <w:rPr>
                  <w:rStyle w:val="Hyperlink"/>
                  <w:sz w:val="20"/>
                  <w:szCs w:val="20"/>
                </w:rPr>
                <w:t>http://www.cde.state.co.us/nutrition/nutriOfferVsServe</w:t>
              </w:r>
            </w:hyperlink>
            <w:r w:rsidR="000C3177">
              <w:rPr>
                <w:color w:val="FF0000"/>
                <w:sz w:val="20"/>
                <w:szCs w:val="20"/>
              </w:rPr>
              <w:t xml:space="preserve"> </w:t>
            </w:r>
          </w:p>
        </w:tc>
      </w:tr>
      <w:tr w:rsidR="005363F6" w:rsidRPr="009156A6" w14:paraId="3CACC6C4" w14:textId="77777777" w:rsidTr="008D4314">
        <w:trPr>
          <w:trHeight w:val="665"/>
        </w:trPr>
        <w:tc>
          <w:tcPr>
            <w:tcW w:w="870" w:type="dxa"/>
          </w:tcPr>
          <w:p w14:paraId="2DB67F7D" w14:textId="1AB46C3F" w:rsidR="005363F6" w:rsidRPr="009156A6" w:rsidRDefault="00AE4A56" w:rsidP="008D4314">
            <w:pPr>
              <w:spacing w:beforeLines="60" w:before="144" w:afterLines="60" w:after="144" w:line="240" w:lineRule="auto"/>
              <w:ind w:left="30"/>
              <w:rPr>
                <w:sz w:val="20"/>
                <w:szCs w:val="20"/>
              </w:rPr>
            </w:pPr>
            <w:r>
              <w:rPr>
                <w:sz w:val="20"/>
                <w:szCs w:val="20"/>
              </w:rPr>
              <w:t>405</w:t>
            </w:r>
            <w:r w:rsidR="005363F6" w:rsidRPr="009156A6">
              <w:rPr>
                <w:sz w:val="20"/>
                <w:szCs w:val="20"/>
              </w:rPr>
              <w:t>.</w:t>
            </w:r>
          </w:p>
        </w:tc>
        <w:tc>
          <w:tcPr>
            <w:tcW w:w="8706" w:type="dxa"/>
            <w:vAlign w:val="center"/>
          </w:tcPr>
          <w:p w14:paraId="4D45B0D5" w14:textId="77777777" w:rsidR="005363F6"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If the school has elected to serve meals using the Family Style Method, is the school implementing method as specified in FNS Instruction 783-9?</w:t>
            </w:r>
          </w:p>
          <w:p w14:paraId="66B8D0C6" w14:textId="246196DA" w:rsidR="001145F1" w:rsidRPr="00BA7F92" w:rsidRDefault="00AE19E5" w:rsidP="00BA7F92">
            <w:p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Tips: It is the responsibility of the supervising adults to actively encourage each child to accept service of the full required portion for each food component of the meal pattern.</w:t>
            </w:r>
            <w:r w:rsidR="00E44F2D">
              <w:rPr>
                <w:color w:val="FF0000"/>
                <w:sz w:val="20"/>
                <w:szCs w:val="20"/>
              </w:rPr>
              <w:t xml:space="preserve"> </w:t>
            </w:r>
            <w:r w:rsidRPr="00ED44F3">
              <w:rPr>
                <w:color w:val="FF0000"/>
                <w:sz w:val="20"/>
                <w:szCs w:val="20"/>
              </w:rPr>
              <w:t xml:space="preserve">Family Style meal service is encouraged for preschool-aged </w:t>
            </w:r>
            <w:r w:rsidR="00523DB4" w:rsidRPr="00ED44F3">
              <w:rPr>
                <w:color w:val="FF0000"/>
                <w:sz w:val="20"/>
                <w:szCs w:val="20"/>
              </w:rPr>
              <w:t>children</w:t>
            </w:r>
            <w:r w:rsidR="00523DB4">
              <w:rPr>
                <w:color w:val="FF0000"/>
                <w:sz w:val="20"/>
                <w:szCs w:val="20"/>
              </w:rPr>
              <w:t xml:space="preserve"> but</w:t>
            </w:r>
            <w:r w:rsidRPr="00ED44F3">
              <w:rPr>
                <w:color w:val="FF0000"/>
                <w:sz w:val="20"/>
                <w:szCs w:val="20"/>
              </w:rPr>
              <w:t xml:space="preserve"> could also be a good option for other age/grade groups</w:t>
            </w:r>
            <w:r w:rsidR="00BA7F92">
              <w:rPr>
                <w:color w:val="FF0000"/>
                <w:sz w:val="20"/>
                <w:szCs w:val="20"/>
              </w:rPr>
              <w:t>.</w:t>
            </w:r>
          </w:p>
          <w:p w14:paraId="0D742B46" w14:textId="77777777" w:rsidR="001908BE" w:rsidRPr="006A1867" w:rsidRDefault="001908BE" w:rsidP="006A1867">
            <w:pPr>
              <w:suppressAutoHyphens/>
              <w:spacing w:before="60" w:after="60" w:line="240" w:lineRule="auto"/>
              <w:rPr>
                <w:color w:val="FF0000"/>
                <w:sz w:val="20"/>
                <w:szCs w:val="20"/>
              </w:rPr>
            </w:pPr>
          </w:p>
        </w:tc>
      </w:tr>
      <w:tr w:rsidR="005363F6" w:rsidRPr="00D00EA1" w14:paraId="64283E1D" w14:textId="77777777" w:rsidTr="008D4314">
        <w:trPr>
          <w:trHeight w:val="980"/>
        </w:trPr>
        <w:tc>
          <w:tcPr>
            <w:tcW w:w="870" w:type="dxa"/>
          </w:tcPr>
          <w:p w14:paraId="4B5218BB" w14:textId="277E8785" w:rsidR="005363F6" w:rsidRPr="009156A6" w:rsidRDefault="00AE4A56" w:rsidP="008D4314">
            <w:pPr>
              <w:spacing w:beforeLines="60" w:before="144" w:afterLines="60" w:after="144" w:line="240" w:lineRule="auto"/>
              <w:ind w:left="30"/>
              <w:rPr>
                <w:sz w:val="20"/>
                <w:szCs w:val="20"/>
              </w:rPr>
            </w:pPr>
            <w:r>
              <w:rPr>
                <w:sz w:val="20"/>
                <w:szCs w:val="20"/>
              </w:rPr>
              <w:t>406</w:t>
            </w:r>
            <w:r w:rsidR="005363F6" w:rsidRPr="009156A6">
              <w:rPr>
                <w:sz w:val="20"/>
                <w:szCs w:val="20"/>
              </w:rPr>
              <w:t>.</w:t>
            </w:r>
          </w:p>
        </w:tc>
        <w:tc>
          <w:tcPr>
            <w:tcW w:w="8706" w:type="dxa"/>
            <w:vAlign w:val="center"/>
          </w:tcPr>
          <w:p w14:paraId="278B9B5F" w14:textId="77777777" w:rsidR="005363F6"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 xml:space="preserve">If the school is serving multiple menus and/or age/grade groups, is the meal service structured to comply with the required age/grade group meal pattern requirements? </w:t>
            </w:r>
          </w:p>
          <w:p w14:paraId="58A39161" w14:textId="77777777" w:rsidR="00523DB4" w:rsidRDefault="00523DB4" w:rsidP="00523DB4">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 xml:space="preserve">Tips: Meals must be planned to meet the quantity requirements and dietary specifications for each age/grade group served. Keep in mind the menus that overlap (ex. K-8 lunch menu, K-12 breakfast menu). For different grades, different meal service times might work best. </w:t>
            </w:r>
          </w:p>
          <w:p w14:paraId="582A2708" w14:textId="05940DAE" w:rsidR="0092082B" w:rsidRPr="006A1867" w:rsidRDefault="00197D80" w:rsidP="006A1867">
            <w:pPr>
              <w:suppressAutoHyphens/>
              <w:spacing w:before="60" w:after="60" w:line="240" w:lineRule="auto"/>
              <w:rPr>
                <w:color w:val="FF0000"/>
                <w:sz w:val="20"/>
                <w:szCs w:val="20"/>
              </w:rPr>
            </w:pPr>
            <w:r w:rsidRPr="006A1867">
              <w:rPr>
                <w:color w:val="FF0000"/>
                <w:sz w:val="20"/>
                <w:szCs w:val="20"/>
              </w:rPr>
              <w:t xml:space="preserve"> </w:t>
            </w:r>
          </w:p>
        </w:tc>
      </w:tr>
      <w:tr w:rsidR="005363F6" w:rsidRPr="009156A6" w14:paraId="550B2A85" w14:textId="77777777" w:rsidTr="008D4314">
        <w:trPr>
          <w:trHeight w:val="890"/>
        </w:trPr>
        <w:tc>
          <w:tcPr>
            <w:tcW w:w="870" w:type="dxa"/>
          </w:tcPr>
          <w:p w14:paraId="76E3C110" w14:textId="34EAED47" w:rsidR="005363F6" w:rsidRPr="009156A6" w:rsidRDefault="00AE4A56" w:rsidP="008D4314">
            <w:pPr>
              <w:spacing w:beforeLines="60" w:before="144" w:afterLines="60" w:after="144" w:line="240" w:lineRule="auto"/>
              <w:ind w:left="30"/>
              <w:rPr>
                <w:sz w:val="20"/>
                <w:szCs w:val="20"/>
              </w:rPr>
            </w:pPr>
            <w:r>
              <w:rPr>
                <w:sz w:val="20"/>
                <w:szCs w:val="20"/>
              </w:rPr>
              <w:t>407</w:t>
            </w:r>
            <w:r w:rsidR="005363F6" w:rsidRPr="009156A6">
              <w:rPr>
                <w:sz w:val="20"/>
                <w:szCs w:val="20"/>
              </w:rPr>
              <w:t>.</w:t>
            </w:r>
          </w:p>
        </w:tc>
        <w:tc>
          <w:tcPr>
            <w:tcW w:w="8706" w:type="dxa"/>
            <w:vAlign w:val="center"/>
          </w:tcPr>
          <w:p w14:paraId="35472BB7" w14:textId="2714CCA9" w:rsidR="00190B3F" w:rsidRPr="009156A6" w:rsidRDefault="005363F6" w:rsidP="00BA7F92">
            <w:pPr>
              <w:tabs>
                <w:tab w:val="left" w:pos="-720"/>
                <w:tab w:val="left" w:pos="0"/>
                <w:tab w:val="left" w:pos="288"/>
                <w:tab w:val="left" w:pos="576"/>
                <w:tab w:val="left" w:pos="864"/>
                <w:tab w:val="left" w:pos="1152"/>
                <w:tab w:val="left" w:pos="1440"/>
              </w:tabs>
              <w:suppressAutoHyphens/>
              <w:spacing w:before="60" w:line="240" w:lineRule="auto"/>
              <w:rPr>
                <w:sz w:val="20"/>
                <w:szCs w:val="20"/>
              </w:rPr>
            </w:pPr>
            <w:r w:rsidRPr="009156A6">
              <w:rPr>
                <w:sz w:val="20"/>
                <w:szCs w:val="20"/>
              </w:rPr>
              <w:t>a. Has the school complied with the planned menu for the day of review?</w:t>
            </w:r>
          </w:p>
          <w:p w14:paraId="0664ECBE" w14:textId="77777777" w:rsidR="0092082B"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b. If changes are being made to the planned menu, are the changes acceptable substitutions?</w:t>
            </w:r>
          </w:p>
          <w:p w14:paraId="5AA05C8B" w14:textId="1CD32F1A" w:rsidR="0092082B" w:rsidRPr="001C7321" w:rsidRDefault="00CD7A36" w:rsidP="006A1867">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 xml:space="preserve">Tips: </w:t>
            </w:r>
            <w:r w:rsidR="006A1867">
              <w:rPr>
                <w:color w:val="FF0000"/>
                <w:sz w:val="20"/>
                <w:szCs w:val="20"/>
              </w:rPr>
              <w:t xml:space="preserve">All meal pattern requirements must still be met if the planned menu is changed. </w:t>
            </w:r>
            <w:r w:rsidR="001C7321">
              <w:rPr>
                <w:color w:val="FF0000"/>
                <w:sz w:val="20"/>
                <w:szCs w:val="20"/>
              </w:rPr>
              <w:t xml:space="preserve"> </w:t>
            </w:r>
          </w:p>
        </w:tc>
      </w:tr>
      <w:tr w:rsidR="005363F6" w:rsidRPr="009156A6" w14:paraId="6886C8D7" w14:textId="77777777" w:rsidTr="008D4314">
        <w:trPr>
          <w:trHeight w:val="548"/>
        </w:trPr>
        <w:tc>
          <w:tcPr>
            <w:tcW w:w="870" w:type="dxa"/>
          </w:tcPr>
          <w:p w14:paraId="286B0AFB" w14:textId="4812C6E7" w:rsidR="005363F6" w:rsidRPr="009156A6" w:rsidRDefault="00AE4A56" w:rsidP="008D4314">
            <w:pPr>
              <w:spacing w:beforeLines="60" w:before="144" w:afterLines="60" w:after="144" w:line="240" w:lineRule="auto"/>
              <w:ind w:left="30"/>
              <w:rPr>
                <w:sz w:val="20"/>
                <w:szCs w:val="20"/>
              </w:rPr>
            </w:pPr>
            <w:r>
              <w:rPr>
                <w:sz w:val="20"/>
                <w:szCs w:val="20"/>
              </w:rPr>
              <w:t>408</w:t>
            </w:r>
            <w:r w:rsidR="005363F6" w:rsidRPr="009156A6">
              <w:rPr>
                <w:sz w:val="20"/>
                <w:szCs w:val="20"/>
              </w:rPr>
              <w:t>.</w:t>
            </w:r>
          </w:p>
        </w:tc>
        <w:tc>
          <w:tcPr>
            <w:tcW w:w="8706" w:type="dxa"/>
            <w:vAlign w:val="center"/>
          </w:tcPr>
          <w:p w14:paraId="2D9110C8" w14:textId="77777777" w:rsidR="0092082B" w:rsidRPr="001145F1" w:rsidRDefault="005363F6" w:rsidP="001145F1">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Did any findings noted in #400 - 408 result in the turning off of the Performance- Based Reimbursement?</w:t>
            </w:r>
            <w:r w:rsidR="005738E0" w:rsidRPr="00C4069D">
              <w:rPr>
                <w:color w:val="FF0000"/>
                <w:sz w:val="20"/>
                <w:szCs w:val="20"/>
              </w:rPr>
              <w:t xml:space="preserve"> </w:t>
            </w:r>
          </w:p>
          <w:p w14:paraId="0733C7DB" w14:textId="36FC17C7" w:rsidR="0092082B" w:rsidRPr="00064195" w:rsidRDefault="00E760AC" w:rsidP="00064195">
            <w:p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 xml:space="preserve">Tip: SA has discretion to turn of the Performance-Based Reimbursement if severe non-compliance is determined. </w:t>
            </w:r>
          </w:p>
        </w:tc>
      </w:tr>
    </w:tbl>
    <w:p w14:paraId="15D3C75C" w14:textId="77777777" w:rsidR="009156A6" w:rsidRPr="009156A6" w:rsidRDefault="009156A6">
      <w:pPr>
        <w:rPr>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739"/>
      </w:tblGrid>
      <w:tr w:rsidR="005363F6" w:rsidRPr="009156A6" w14:paraId="5A23404F" w14:textId="77777777" w:rsidTr="009156A6">
        <w:trPr>
          <w:trHeight w:val="620"/>
        </w:trPr>
        <w:tc>
          <w:tcPr>
            <w:tcW w:w="5000" w:type="pct"/>
            <w:gridSpan w:val="2"/>
            <w:shd w:val="pct20" w:color="auto" w:fill="auto"/>
          </w:tcPr>
          <w:p w14:paraId="7893D36F" w14:textId="77777777" w:rsidR="005363F6" w:rsidRPr="009156A6" w:rsidRDefault="005363F6" w:rsidP="009156A6">
            <w:pPr>
              <w:spacing w:beforeLines="60" w:before="144" w:afterLines="60" w:after="144" w:line="240" w:lineRule="auto"/>
              <w:jc w:val="center"/>
              <w:rPr>
                <w:b/>
                <w:sz w:val="20"/>
                <w:szCs w:val="20"/>
              </w:rPr>
            </w:pPr>
            <w:r w:rsidRPr="009156A6">
              <w:rPr>
                <w:b/>
                <w:sz w:val="20"/>
                <w:szCs w:val="20"/>
              </w:rPr>
              <w:t>Meal Components and Quantities</w:t>
            </w:r>
            <w:r w:rsidR="009156A6">
              <w:rPr>
                <w:b/>
                <w:sz w:val="20"/>
                <w:szCs w:val="20"/>
              </w:rPr>
              <w:t xml:space="preserve"> </w:t>
            </w:r>
            <w:r w:rsidRPr="009156A6">
              <w:rPr>
                <w:b/>
                <w:sz w:val="20"/>
                <w:szCs w:val="20"/>
              </w:rPr>
              <w:t>On-Site Questions: Review Period</w:t>
            </w:r>
          </w:p>
        </w:tc>
      </w:tr>
      <w:tr w:rsidR="009156A6" w:rsidRPr="009156A6" w14:paraId="2BB61252" w14:textId="77777777" w:rsidTr="009156A6">
        <w:trPr>
          <w:trHeight w:val="530"/>
        </w:trPr>
        <w:tc>
          <w:tcPr>
            <w:tcW w:w="5000" w:type="pct"/>
            <w:gridSpan w:val="2"/>
          </w:tcPr>
          <w:p w14:paraId="156701A0" w14:textId="77777777" w:rsidR="009156A6" w:rsidRPr="009156A6" w:rsidRDefault="009156A6" w:rsidP="008D4314">
            <w:pPr>
              <w:spacing w:beforeLines="60" w:before="144" w:afterLines="60" w:after="144" w:line="240" w:lineRule="auto"/>
              <w:rPr>
                <w:sz w:val="20"/>
                <w:szCs w:val="20"/>
              </w:rPr>
            </w:pPr>
            <w:r w:rsidRPr="009156A6">
              <w:rPr>
                <w:sz w:val="20"/>
                <w:szCs w:val="20"/>
              </w:rPr>
              <w:t>School Level Questions</w:t>
            </w:r>
          </w:p>
        </w:tc>
      </w:tr>
      <w:tr w:rsidR="005363F6" w:rsidRPr="009156A6" w14:paraId="1590D80D" w14:textId="77777777" w:rsidTr="009156A6">
        <w:trPr>
          <w:trHeight w:val="1025"/>
        </w:trPr>
        <w:tc>
          <w:tcPr>
            <w:tcW w:w="318" w:type="pct"/>
          </w:tcPr>
          <w:p w14:paraId="02E99A4D" w14:textId="4B150A61" w:rsidR="005363F6" w:rsidRPr="009156A6" w:rsidRDefault="00AE4A56" w:rsidP="008D4314">
            <w:pPr>
              <w:spacing w:beforeLines="60" w:before="144" w:afterLines="60" w:after="144" w:line="240" w:lineRule="auto"/>
              <w:rPr>
                <w:sz w:val="20"/>
                <w:szCs w:val="20"/>
              </w:rPr>
            </w:pPr>
            <w:r>
              <w:rPr>
                <w:sz w:val="20"/>
                <w:szCs w:val="20"/>
              </w:rPr>
              <w:lastRenderedPageBreak/>
              <w:t>409</w:t>
            </w:r>
            <w:r w:rsidR="005363F6" w:rsidRPr="009156A6">
              <w:rPr>
                <w:sz w:val="20"/>
                <w:szCs w:val="20"/>
              </w:rPr>
              <w:t>.</w:t>
            </w:r>
          </w:p>
        </w:tc>
        <w:tc>
          <w:tcPr>
            <w:tcW w:w="4682" w:type="pct"/>
            <w:vAlign w:val="center"/>
          </w:tcPr>
          <w:p w14:paraId="4AFEDCD9" w14:textId="77777777" w:rsidR="00D24CB9" w:rsidRPr="00486013" w:rsidRDefault="00D24CB9" w:rsidP="00D24CB9">
            <w:pPr>
              <w:spacing w:beforeLines="60" w:before="144" w:afterLines="60" w:after="144" w:line="240" w:lineRule="auto"/>
              <w:rPr>
                <w:sz w:val="20"/>
              </w:rPr>
            </w:pPr>
            <w:r w:rsidRPr="00486013">
              <w:rPr>
                <w:sz w:val="20"/>
              </w:rPr>
              <w:t>Review production records and other supporting documentation, did all reviewed meals during the review period indicate that all of the required meal components per weekly meal pattern requirements were offered and served to students?</w:t>
            </w:r>
          </w:p>
          <w:p w14:paraId="5AA56141" w14:textId="061F6F95" w:rsidR="00D61621" w:rsidRPr="00064195" w:rsidRDefault="003C4E47" w:rsidP="00064195">
            <w:p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 xml:space="preserve">Tips: </w:t>
            </w:r>
            <w:r w:rsidR="00275274">
              <w:rPr>
                <w:color w:val="FF0000"/>
                <w:sz w:val="20"/>
                <w:szCs w:val="20"/>
              </w:rPr>
              <w:t>Utilize CDE School Nutrition Unit</w:t>
            </w:r>
            <w:r w:rsidR="00BA1EA9">
              <w:rPr>
                <w:color w:val="FF0000"/>
                <w:sz w:val="20"/>
                <w:szCs w:val="20"/>
              </w:rPr>
              <w:t>’s Menu Planning webpage to ensure all meals indicate that all of the required meal components per weekly meal pattern requirements were offered and served to students</w:t>
            </w:r>
            <w:r w:rsidR="002C5DF1">
              <w:rPr>
                <w:color w:val="FF0000"/>
                <w:sz w:val="20"/>
                <w:szCs w:val="20"/>
              </w:rPr>
              <w:t>.</w:t>
            </w:r>
          </w:p>
        </w:tc>
      </w:tr>
      <w:tr w:rsidR="005363F6" w:rsidRPr="009156A6" w14:paraId="59ED0542" w14:textId="77777777" w:rsidTr="009156A6">
        <w:trPr>
          <w:trHeight w:val="863"/>
        </w:trPr>
        <w:tc>
          <w:tcPr>
            <w:tcW w:w="318" w:type="pct"/>
          </w:tcPr>
          <w:p w14:paraId="70BD319A" w14:textId="2DE1CD8D" w:rsidR="005363F6" w:rsidRPr="009156A6" w:rsidRDefault="00AE4A56" w:rsidP="008D4314">
            <w:pPr>
              <w:spacing w:beforeLines="60" w:before="144" w:afterLines="60" w:after="144" w:line="240" w:lineRule="auto"/>
              <w:rPr>
                <w:sz w:val="20"/>
                <w:szCs w:val="20"/>
              </w:rPr>
            </w:pPr>
            <w:r>
              <w:rPr>
                <w:sz w:val="20"/>
                <w:szCs w:val="20"/>
              </w:rPr>
              <w:t>410</w:t>
            </w:r>
            <w:r w:rsidR="005363F6" w:rsidRPr="009156A6">
              <w:rPr>
                <w:sz w:val="20"/>
                <w:szCs w:val="20"/>
              </w:rPr>
              <w:t>.</w:t>
            </w:r>
          </w:p>
        </w:tc>
        <w:tc>
          <w:tcPr>
            <w:tcW w:w="4682" w:type="pct"/>
            <w:vAlign w:val="center"/>
          </w:tcPr>
          <w:p w14:paraId="2524DAB5" w14:textId="77777777" w:rsidR="005363F6" w:rsidRPr="009156A6"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a. Do planned menu quantities meet meal pattern requirements for the review period?</w:t>
            </w:r>
          </w:p>
          <w:p w14:paraId="11E70BAD" w14:textId="77777777" w:rsidR="005363F6" w:rsidRDefault="005363F6" w:rsidP="008D4314">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b. If NO to a, do production records and/or other supporting documentation for the review period indicate that the required quantities of food were available?</w:t>
            </w:r>
          </w:p>
          <w:p w14:paraId="188E7A54" w14:textId="3BE1AEEB" w:rsidR="00EB419D" w:rsidRDefault="00104DAC" w:rsidP="00BA7F92">
            <w:pPr>
              <w:tabs>
                <w:tab w:val="left" w:pos="-72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Tips: Utilize your menu, production records, recipes, and product documentation (CN label, PFS, etc.) to ensure that all components offered meet both the daily and weekly meal pattern requirements. If multiple entrees are served, make sure to count the entrée with the minimum component amount towards the weekly minimum meal pattern requirements. Ensure all documents are correct and match (ex. production record states the same component contribution as the CN label).</w:t>
            </w:r>
          </w:p>
          <w:p w14:paraId="0148FE4D" w14:textId="6DFF863E" w:rsidR="00064195" w:rsidRDefault="00064195" w:rsidP="00064195">
            <w:pPr>
              <w:tabs>
                <w:tab w:val="left" w:pos="-720"/>
                <w:tab w:val="left" w:pos="288"/>
                <w:tab w:val="left" w:pos="576"/>
                <w:tab w:val="left" w:pos="864"/>
                <w:tab w:val="left" w:pos="1152"/>
                <w:tab w:val="left" w:pos="1440"/>
              </w:tabs>
              <w:suppressAutoHyphens/>
              <w:spacing w:before="60" w:after="0" w:line="240" w:lineRule="auto"/>
              <w:rPr>
                <w:color w:val="FF0000"/>
                <w:sz w:val="20"/>
                <w:szCs w:val="20"/>
              </w:rPr>
            </w:pPr>
            <w:r>
              <w:rPr>
                <w:color w:val="FF0000"/>
                <w:sz w:val="20"/>
                <w:szCs w:val="20"/>
              </w:rPr>
              <w:t>Additionally, consider:</w:t>
            </w:r>
          </w:p>
          <w:p w14:paraId="4D36CCFB" w14:textId="77777777" w:rsidR="006A1867" w:rsidRDefault="006A1867" w:rsidP="006A1867">
            <w:pPr>
              <w:pStyle w:val="ListParagraph"/>
              <w:numPr>
                <w:ilvl w:val="0"/>
                <w:numId w:val="20"/>
              </w:numPr>
              <w:suppressAutoHyphens/>
              <w:spacing w:before="60" w:after="60" w:line="240" w:lineRule="auto"/>
              <w:rPr>
                <w:color w:val="FF0000"/>
                <w:sz w:val="20"/>
                <w:szCs w:val="20"/>
              </w:rPr>
            </w:pPr>
            <w:r>
              <w:rPr>
                <w:color w:val="FF0000"/>
                <w:sz w:val="20"/>
                <w:szCs w:val="20"/>
              </w:rPr>
              <w:t xml:space="preserve">At least 80% of grains offered per week, per line, are whole grain-rich. </w:t>
            </w:r>
          </w:p>
          <w:p w14:paraId="74A564AE" w14:textId="77777777" w:rsidR="00C3356B" w:rsidRDefault="006A1867" w:rsidP="00064195">
            <w:pPr>
              <w:pStyle w:val="ListParagraph"/>
              <w:numPr>
                <w:ilvl w:val="0"/>
                <w:numId w:val="20"/>
              </w:numPr>
              <w:suppressAutoHyphens/>
              <w:spacing w:before="60" w:after="60" w:line="240" w:lineRule="auto"/>
              <w:rPr>
                <w:color w:val="FF0000"/>
                <w:sz w:val="20"/>
                <w:szCs w:val="20"/>
              </w:rPr>
            </w:pPr>
            <w:r>
              <w:rPr>
                <w:color w:val="FF0000"/>
                <w:sz w:val="20"/>
                <w:szCs w:val="20"/>
              </w:rPr>
              <w:t>Juice does not exceed 50% of the weekly fruit component offerings</w:t>
            </w:r>
          </w:p>
          <w:p w14:paraId="4279E904" w14:textId="603CC641" w:rsidR="00064195" w:rsidRPr="00064195" w:rsidRDefault="00064195" w:rsidP="00064195">
            <w:pPr>
              <w:pStyle w:val="ListParagraph"/>
              <w:suppressAutoHyphens/>
              <w:spacing w:before="60" w:after="60" w:line="240" w:lineRule="auto"/>
              <w:rPr>
                <w:color w:val="FF0000"/>
                <w:sz w:val="20"/>
                <w:szCs w:val="20"/>
              </w:rPr>
            </w:pPr>
          </w:p>
        </w:tc>
      </w:tr>
      <w:tr w:rsidR="005363F6" w:rsidRPr="009156A6" w14:paraId="00B4EE68" w14:textId="77777777" w:rsidTr="009156A6">
        <w:trPr>
          <w:trHeight w:val="548"/>
        </w:trPr>
        <w:tc>
          <w:tcPr>
            <w:tcW w:w="318" w:type="pct"/>
          </w:tcPr>
          <w:p w14:paraId="74EFA7C4" w14:textId="7DD23547" w:rsidR="005363F6" w:rsidRPr="009156A6" w:rsidRDefault="00AE4A56" w:rsidP="008D4314">
            <w:pPr>
              <w:spacing w:beforeLines="60" w:before="144" w:afterLines="60" w:after="144" w:line="240" w:lineRule="auto"/>
              <w:rPr>
                <w:sz w:val="20"/>
                <w:szCs w:val="20"/>
              </w:rPr>
            </w:pPr>
            <w:r>
              <w:rPr>
                <w:sz w:val="20"/>
                <w:szCs w:val="20"/>
              </w:rPr>
              <w:t>411</w:t>
            </w:r>
            <w:r w:rsidR="005363F6" w:rsidRPr="009156A6">
              <w:rPr>
                <w:sz w:val="20"/>
                <w:szCs w:val="20"/>
              </w:rPr>
              <w:t>.</w:t>
            </w:r>
          </w:p>
        </w:tc>
        <w:tc>
          <w:tcPr>
            <w:tcW w:w="4682" w:type="pct"/>
            <w:vAlign w:val="center"/>
          </w:tcPr>
          <w:p w14:paraId="16E2B9A4" w14:textId="2AC8A873" w:rsidR="00E53C08" w:rsidRPr="009156A6" w:rsidRDefault="005363F6" w:rsidP="00BA7F92">
            <w:pPr>
              <w:tabs>
                <w:tab w:val="left" w:pos="-720"/>
                <w:tab w:val="left" w:pos="0"/>
                <w:tab w:val="left" w:pos="288"/>
                <w:tab w:val="left" w:pos="576"/>
                <w:tab w:val="left" w:pos="864"/>
                <w:tab w:val="left" w:pos="1152"/>
                <w:tab w:val="left" w:pos="1440"/>
              </w:tabs>
              <w:suppressAutoHyphens/>
              <w:spacing w:before="60" w:line="240" w:lineRule="auto"/>
              <w:rPr>
                <w:sz w:val="20"/>
                <w:szCs w:val="20"/>
              </w:rPr>
            </w:pPr>
            <w:r w:rsidRPr="009156A6">
              <w:rPr>
                <w:sz w:val="20"/>
                <w:szCs w:val="20"/>
              </w:rPr>
              <w:t>a. Did the school comply with the planned menu for the review period?</w:t>
            </w:r>
          </w:p>
          <w:p w14:paraId="12F88114" w14:textId="77777777" w:rsidR="00E53C08" w:rsidRDefault="00E53C08" w:rsidP="00E53C08">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b. If changes are being made to the planned menu, are the changes acceptable substitutions?</w:t>
            </w:r>
          </w:p>
          <w:p w14:paraId="627C8E17" w14:textId="77777777" w:rsidR="007B29DB" w:rsidRDefault="007B29DB" w:rsidP="007B29DB">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Tips: For a planned menu that has been changed, evaluate the following:</w:t>
            </w:r>
          </w:p>
          <w:p w14:paraId="5F64008A" w14:textId="77777777" w:rsidR="007B29DB" w:rsidRDefault="007B29DB" w:rsidP="004623B5">
            <w:pPr>
              <w:pStyle w:val="ListParagraph"/>
              <w:numPr>
                <w:ilvl w:val="0"/>
                <w:numId w:val="17"/>
              </w:numPr>
              <w:tabs>
                <w:tab w:val="left" w:pos="-720"/>
                <w:tab w:val="left" w:pos="1152"/>
                <w:tab w:val="left" w:pos="1440"/>
              </w:tabs>
              <w:suppressAutoHyphens/>
              <w:spacing w:before="60" w:after="60" w:line="240" w:lineRule="auto"/>
              <w:ind w:left="562" w:hanging="202"/>
              <w:rPr>
                <w:color w:val="FF0000"/>
                <w:sz w:val="20"/>
                <w:szCs w:val="20"/>
              </w:rPr>
            </w:pPr>
            <w:r>
              <w:rPr>
                <w:color w:val="FF0000"/>
                <w:sz w:val="20"/>
                <w:szCs w:val="20"/>
              </w:rPr>
              <w:t>Will the vegetable subgroups still be met over the course of the week (if the change happens to change the vegetable</w:t>
            </w:r>
            <w:r w:rsidR="00EE5627">
              <w:rPr>
                <w:color w:val="FF0000"/>
                <w:sz w:val="20"/>
                <w:szCs w:val="20"/>
              </w:rPr>
              <w:t xml:space="preserve"> subgroup</w:t>
            </w:r>
            <w:r>
              <w:rPr>
                <w:color w:val="FF0000"/>
                <w:sz w:val="20"/>
                <w:szCs w:val="20"/>
              </w:rPr>
              <w:t>)?</w:t>
            </w:r>
          </w:p>
          <w:p w14:paraId="21379C90" w14:textId="0FD8D226" w:rsidR="00061D64" w:rsidRPr="00BA7F92" w:rsidRDefault="007B29DB" w:rsidP="00BA7F92">
            <w:pPr>
              <w:pStyle w:val="ListParagraph"/>
              <w:numPr>
                <w:ilvl w:val="0"/>
                <w:numId w:val="17"/>
              </w:num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Will the weekly grain</w:t>
            </w:r>
            <w:r w:rsidR="00523DB4">
              <w:rPr>
                <w:color w:val="FF0000"/>
                <w:sz w:val="20"/>
                <w:szCs w:val="20"/>
              </w:rPr>
              <w:t xml:space="preserve"> and </w:t>
            </w:r>
            <w:r>
              <w:rPr>
                <w:color w:val="FF0000"/>
                <w:sz w:val="20"/>
                <w:szCs w:val="20"/>
              </w:rPr>
              <w:t>M</w:t>
            </w:r>
            <w:r w:rsidR="00523DB4">
              <w:rPr>
                <w:color w:val="FF0000"/>
                <w:sz w:val="20"/>
                <w:szCs w:val="20"/>
              </w:rPr>
              <w:t>/</w:t>
            </w:r>
            <w:r>
              <w:rPr>
                <w:color w:val="FF0000"/>
                <w:sz w:val="20"/>
                <w:szCs w:val="20"/>
              </w:rPr>
              <w:t>MA minimum</w:t>
            </w:r>
            <w:r w:rsidR="00523DB4">
              <w:rPr>
                <w:color w:val="FF0000"/>
                <w:sz w:val="20"/>
                <w:szCs w:val="20"/>
              </w:rPr>
              <w:t>s</w:t>
            </w:r>
            <w:r>
              <w:rPr>
                <w:color w:val="FF0000"/>
                <w:sz w:val="20"/>
                <w:szCs w:val="20"/>
              </w:rPr>
              <w:t xml:space="preserve"> be met over the course of the week?</w:t>
            </w:r>
          </w:p>
          <w:p w14:paraId="3C96CFF6" w14:textId="081462D9" w:rsidR="0092082B" w:rsidRPr="009156A6" w:rsidRDefault="0092082B" w:rsidP="00C4069D">
            <w:p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p>
        </w:tc>
      </w:tr>
      <w:tr w:rsidR="005363F6" w:rsidRPr="009156A6" w14:paraId="764C091E" w14:textId="77777777" w:rsidTr="009156A6">
        <w:trPr>
          <w:trHeight w:val="575"/>
        </w:trPr>
        <w:tc>
          <w:tcPr>
            <w:tcW w:w="318" w:type="pct"/>
          </w:tcPr>
          <w:p w14:paraId="382ABDAF" w14:textId="56E1D601" w:rsidR="005363F6" w:rsidRPr="009156A6" w:rsidRDefault="00AE4A56" w:rsidP="008D4314">
            <w:pPr>
              <w:spacing w:beforeLines="60" w:before="144" w:afterLines="60" w:after="144" w:line="240" w:lineRule="auto"/>
              <w:rPr>
                <w:sz w:val="20"/>
                <w:szCs w:val="20"/>
              </w:rPr>
            </w:pPr>
            <w:r>
              <w:rPr>
                <w:sz w:val="20"/>
                <w:szCs w:val="20"/>
              </w:rPr>
              <w:t>412</w:t>
            </w:r>
            <w:r w:rsidR="005363F6" w:rsidRPr="009156A6">
              <w:rPr>
                <w:sz w:val="20"/>
                <w:szCs w:val="20"/>
              </w:rPr>
              <w:t>.</w:t>
            </w:r>
          </w:p>
        </w:tc>
        <w:tc>
          <w:tcPr>
            <w:tcW w:w="4682" w:type="pct"/>
            <w:vAlign w:val="center"/>
          </w:tcPr>
          <w:p w14:paraId="5ABBBB5D" w14:textId="77777777" w:rsidR="005363F6" w:rsidRDefault="005363F6" w:rsidP="008D4314">
            <w:pPr>
              <w:tabs>
                <w:tab w:val="left" w:pos="-720"/>
                <w:tab w:val="left" w:pos="288"/>
                <w:tab w:val="left" w:pos="576"/>
                <w:tab w:val="left" w:pos="864"/>
                <w:tab w:val="left" w:pos="1152"/>
                <w:tab w:val="left" w:pos="1440"/>
              </w:tabs>
              <w:suppressAutoHyphens/>
              <w:spacing w:before="60" w:after="60" w:line="240" w:lineRule="auto"/>
              <w:rPr>
                <w:sz w:val="20"/>
                <w:szCs w:val="20"/>
              </w:rPr>
            </w:pPr>
            <w:r w:rsidRPr="009156A6">
              <w:rPr>
                <w:sz w:val="20"/>
                <w:szCs w:val="20"/>
              </w:rPr>
              <w:t>Did any findings noted in #410 - 412 result in the turning off of the Performance- Based Reimbursement?</w:t>
            </w:r>
          </w:p>
          <w:p w14:paraId="4C49BFD8" w14:textId="72179EFF" w:rsidR="00C4069D" w:rsidRPr="00EE5627" w:rsidRDefault="002231F8" w:rsidP="00BA7F92">
            <w:p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 xml:space="preserve">Tip: SA has discretion to turn of the Performance-Based Reimbursement if severe non-compliance is determined. </w:t>
            </w:r>
          </w:p>
          <w:p w14:paraId="361C49E8" w14:textId="1120C739" w:rsidR="00555022" w:rsidRPr="00064195" w:rsidRDefault="00555022" w:rsidP="00064195">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p>
        </w:tc>
      </w:tr>
    </w:tbl>
    <w:p w14:paraId="5E06BACF" w14:textId="77777777" w:rsidR="005363F6" w:rsidRPr="009156A6" w:rsidRDefault="005363F6" w:rsidP="005363F6">
      <w:pPr>
        <w:rPr>
          <w:sz w:val="20"/>
          <w:szCs w:val="20"/>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8711"/>
      </w:tblGrid>
      <w:tr w:rsidR="005363F6" w:rsidRPr="009156A6" w14:paraId="0F394CB8" w14:textId="77777777" w:rsidTr="008D4314">
        <w:trPr>
          <w:trHeight w:val="494"/>
        </w:trPr>
        <w:tc>
          <w:tcPr>
            <w:tcW w:w="5000" w:type="pct"/>
            <w:gridSpan w:val="2"/>
            <w:shd w:val="pct20" w:color="auto" w:fill="FFFFFF"/>
          </w:tcPr>
          <w:p w14:paraId="43397B3B" w14:textId="77777777" w:rsidR="005363F6" w:rsidRPr="009156A6" w:rsidRDefault="005363F6" w:rsidP="009156A6">
            <w:pPr>
              <w:spacing w:beforeLines="60" w:before="144" w:afterLines="60" w:after="144" w:line="240" w:lineRule="auto"/>
              <w:jc w:val="center"/>
              <w:rPr>
                <w:b/>
                <w:sz w:val="20"/>
                <w:szCs w:val="20"/>
              </w:rPr>
            </w:pPr>
            <w:r w:rsidRPr="009156A6">
              <w:rPr>
                <w:b/>
                <w:sz w:val="20"/>
                <w:szCs w:val="20"/>
              </w:rPr>
              <w:t>Offer versus Serve On-Site Questions: Day of Review</w:t>
            </w:r>
          </w:p>
        </w:tc>
      </w:tr>
      <w:tr w:rsidR="009156A6" w:rsidRPr="009156A6" w14:paraId="6A64DC5F" w14:textId="77777777" w:rsidTr="009156A6">
        <w:trPr>
          <w:trHeight w:val="557"/>
        </w:trPr>
        <w:tc>
          <w:tcPr>
            <w:tcW w:w="5000" w:type="pct"/>
            <w:gridSpan w:val="2"/>
          </w:tcPr>
          <w:p w14:paraId="2440F0DC" w14:textId="77777777" w:rsidR="009156A6" w:rsidRPr="009156A6" w:rsidRDefault="009156A6" w:rsidP="008D4314">
            <w:pPr>
              <w:tabs>
                <w:tab w:val="left" w:pos="-720"/>
                <w:tab w:val="left" w:pos="150"/>
                <w:tab w:val="left" w:pos="288"/>
                <w:tab w:val="left" w:pos="690"/>
                <w:tab w:val="left" w:pos="864"/>
                <w:tab w:val="left" w:pos="1152"/>
                <w:tab w:val="left" w:pos="1440"/>
              </w:tabs>
              <w:suppressAutoHyphens/>
              <w:spacing w:beforeLines="60" w:before="144" w:afterLines="60" w:after="144" w:line="240" w:lineRule="auto"/>
              <w:rPr>
                <w:sz w:val="20"/>
                <w:szCs w:val="20"/>
              </w:rPr>
            </w:pPr>
            <w:r w:rsidRPr="009156A6">
              <w:rPr>
                <w:sz w:val="20"/>
                <w:szCs w:val="20"/>
              </w:rPr>
              <w:t>School Level Questions</w:t>
            </w:r>
          </w:p>
        </w:tc>
      </w:tr>
      <w:tr w:rsidR="005363F6" w:rsidRPr="009156A6" w14:paraId="4DC47AF2" w14:textId="77777777" w:rsidTr="009156A6">
        <w:trPr>
          <w:trHeight w:val="683"/>
        </w:trPr>
        <w:tc>
          <w:tcPr>
            <w:tcW w:w="333" w:type="pct"/>
          </w:tcPr>
          <w:p w14:paraId="3A67080C" w14:textId="77777777" w:rsidR="005363F6" w:rsidRPr="009156A6" w:rsidRDefault="005363F6" w:rsidP="008D4314">
            <w:pPr>
              <w:spacing w:beforeLines="60" w:before="144" w:afterLines="60" w:after="144" w:line="240" w:lineRule="auto"/>
              <w:ind w:left="30"/>
              <w:rPr>
                <w:sz w:val="20"/>
                <w:szCs w:val="20"/>
              </w:rPr>
            </w:pPr>
            <w:r w:rsidRPr="009156A6">
              <w:rPr>
                <w:sz w:val="20"/>
                <w:szCs w:val="20"/>
              </w:rPr>
              <w:t xml:space="preserve">500. </w:t>
            </w:r>
          </w:p>
        </w:tc>
        <w:tc>
          <w:tcPr>
            <w:tcW w:w="4667" w:type="pct"/>
            <w:vAlign w:val="center"/>
          </w:tcPr>
          <w:p w14:paraId="1DAC7E8A" w14:textId="77777777" w:rsidR="005363F6" w:rsidRDefault="005363F6" w:rsidP="008D4314">
            <w:pPr>
              <w:tabs>
                <w:tab w:val="left" w:pos="-720"/>
                <w:tab w:val="left" w:pos="150"/>
                <w:tab w:val="left" w:pos="288"/>
                <w:tab w:val="left" w:pos="690"/>
                <w:tab w:val="left" w:pos="864"/>
                <w:tab w:val="left" w:pos="1152"/>
                <w:tab w:val="left" w:pos="1440"/>
              </w:tabs>
              <w:suppressAutoHyphens/>
              <w:spacing w:beforeLines="60" w:before="144" w:afterLines="60" w:after="144" w:line="240" w:lineRule="auto"/>
              <w:rPr>
                <w:sz w:val="20"/>
                <w:szCs w:val="20"/>
              </w:rPr>
            </w:pPr>
            <w:r w:rsidRPr="009156A6">
              <w:rPr>
                <w:sz w:val="20"/>
                <w:szCs w:val="20"/>
              </w:rPr>
              <w:t xml:space="preserve">Is Offer vs. Serve being implemented properly by the reviewed school? </w:t>
            </w:r>
          </w:p>
          <w:p w14:paraId="0BC4620B" w14:textId="77777777" w:rsidR="00064195" w:rsidRDefault="00523DB4" w:rsidP="00064195">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 xml:space="preserve">Tips: </w:t>
            </w:r>
            <w:r w:rsidR="00064195">
              <w:rPr>
                <w:color w:val="FF0000"/>
                <w:sz w:val="20"/>
                <w:szCs w:val="20"/>
              </w:rPr>
              <w:t xml:space="preserve">OVS has different requirements for the School Breakfast Program meal pattern and National School Lunch Program meal pattern (i.e. breakfast requires 4 food </w:t>
            </w:r>
            <w:r w:rsidR="00064195" w:rsidRPr="00E35E3F">
              <w:rPr>
                <w:color w:val="FF0000"/>
                <w:sz w:val="20"/>
                <w:szCs w:val="20"/>
                <w:u w:val="single"/>
              </w:rPr>
              <w:t>items</w:t>
            </w:r>
            <w:r w:rsidR="00064195">
              <w:rPr>
                <w:color w:val="FF0000"/>
                <w:sz w:val="20"/>
                <w:szCs w:val="20"/>
              </w:rPr>
              <w:t xml:space="preserve"> to be offered and 3 food </w:t>
            </w:r>
            <w:r w:rsidR="00064195" w:rsidRPr="00E35E3F">
              <w:rPr>
                <w:color w:val="FF0000"/>
                <w:sz w:val="20"/>
                <w:szCs w:val="20"/>
                <w:u w:val="single"/>
              </w:rPr>
              <w:t>items</w:t>
            </w:r>
            <w:r w:rsidR="00064195">
              <w:rPr>
                <w:color w:val="FF0000"/>
                <w:sz w:val="20"/>
                <w:szCs w:val="20"/>
              </w:rPr>
              <w:t xml:space="preserve"> to be taken, one of which must be ½ cup of fruit or vegetable while lunch requires 5 </w:t>
            </w:r>
            <w:r w:rsidR="00064195" w:rsidRPr="00E35E3F">
              <w:rPr>
                <w:color w:val="FF0000"/>
                <w:sz w:val="20"/>
                <w:szCs w:val="20"/>
                <w:u w:val="single"/>
              </w:rPr>
              <w:t>components</w:t>
            </w:r>
            <w:r w:rsidR="00064195">
              <w:rPr>
                <w:color w:val="FF0000"/>
                <w:sz w:val="20"/>
                <w:szCs w:val="20"/>
              </w:rPr>
              <w:t xml:space="preserve"> to be offered and 3 </w:t>
            </w:r>
            <w:r w:rsidR="00064195" w:rsidRPr="00E35E3F">
              <w:rPr>
                <w:color w:val="FF0000"/>
                <w:sz w:val="20"/>
                <w:szCs w:val="20"/>
                <w:u w:val="single"/>
              </w:rPr>
              <w:t>components</w:t>
            </w:r>
            <w:r w:rsidR="00064195">
              <w:rPr>
                <w:color w:val="FF0000"/>
                <w:sz w:val="20"/>
                <w:szCs w:val="20"/>
              </w:rPr>
              <w:t xml:space="preserve"> taken, one of which must be ½ cup of fruit or vegetable). Monitor staff’s implementation and training/understanding of OVS for breakfast and lunch.</w:t>
            </w:r>
          </w:p>
          <w:p w14:paraId="07F1F8A6" w14:textId="77777777" w:rsidR="00064195" w:rsidRDefault="00064195" w:rsidP="00064195">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lastRenderedPageBreak/>
              <w:t xml:space="preserve">OVS is optional for all grade groups at breakfast and optional for K-8 students at lunch. OVS must be implemented for grades 9-12 at lunch. </w:t>
            </w:r>
          </w:p>
          <w:p w14:paraId="3C4B3B8F" w14:textId="77777777" w:rsidR="00064195" w:rsidRDefault="00064195" w:rsidP="004F6709">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p>
          <w:p w14:paraId="205F6038" w14:textId="7C1B3EF5" w:rsidR="004F6709" w:rsidRDefault="004F6709" w:rsidP="004F6709">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R</w:t>
            </w:r>
            <w:r w:rsidR="0057674E">
              <w:rPr>
                <w:color w:val="FF0000"/>
                <w:sz w:val="20"/>
                <w:szCs w:val="20"/>
              </w:rPr>
              <w:t>esources:</w:t>
            </w:r>
          </w:p>
          <w:p w14:paraId="0CB66EC7" w14:textId="706A7AB8" w:rsidR="0092082B" w:rsidRPr="002C5DF1" w:rsidRDefault="001710AA" w:rsidP="002C5DF1">
            <w:pPr>
              <w:pStyle w:val="ListParagraph"/>
              <w:numPr>
                <w:ilvl w:val="0"/>
                <w:numId w:val="16"/>
              </w:num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hyperlink r:id="rId14" w:anchor="offerversusserve" w:history="1">
              <w:r w:rsidR="00064195" w:rsidRPr="00064195">
                <w:rPr>
                  <w:rStyle w:val="Hyperlink"/>
                  <w:sz w:val="20"/>
                  <w:szCs w:val="20"/>
                </w:rPr>
                <w:t>Offer versus Serve</w:t>
              </w:r>
              <w:r w:rsidR="004F6709" w:rsidRPr="00064195">
                <w:rPr>
                  <w:rStyle w:val="Hyperlink"/>
                  <w:sz w:val="20"/>
                  <w:szCs w:val="20"/>
                </w:rPr>
                <w:t xml:space="preserve"> webpage</w:t>
              </w:r>
            </w:hyperlink>
          </w:p>
        </w:tc>
      </w:tr>
      <w:tr w:rsidR="005363F6" w:rsidRPr="009156A6" w14:paraId="7589F38A" w14:textId="77777777" w:rsidTr="009156A6">
        <w:trPr>
          <w:trHeight w:val="710"/>
        </w:trPr>
        <w:tc>
          <w:tcPr>
            <w:tcW w:w="333" w:type="pct"/>
          </w:tcPr>
          <w:p w14:paraId="05AD67AA" w14:textId="77777777" w:rsidR="005363F6" w:rsidRPr="009156A6" w:rsidRDefault="005363F6" w:rsidP="008D4314">
            <w:pPr>
              <w:spacing w:beforeLines="60" w:before="144" w:afterLines="60" w:after="144" w:line="240" w:lineRule="auto"/>
              <w:ind w:left="30"/>
              <w:rPr>
                <w:sz w:val="20"/>
                <w:szCs w:val="20"/>
              </w:rPr>
            </w:pPr>
            <w:r w:rsidRPr="009156A6">
              <w:rPr>
                <w:sz w:val="20"/>
                <w:szCs w:val="20"/>
              </w:rPr>
              <w:lastRenderedPageBreak/>
              <w:t>501.</w:t>
            </w:r>
          </w:p>
        </w:tc>
        <w:tc>
          <w:tcPr>
            <w:tcW w:w="4667" w:type="pct"/>
            <w:vAlign w:val="center"/>
          </w:tcPr>
          <w:p w14:paraId="686E9EC0" w14:textId="77777777" w:rsidR="005363F6" w:rsidRDefault="005363F6" w:rsidP="008D4314">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szCs w:val="20"/>
              </w:rPr>
            </w:pPr>
            <w:r w:rsidRPr="009156A6">
              <w:rPr>
                <w:sz w:val="20"/>
                <w:szCs w:val="20"/>
              </w:rPr>
              <w:t>Has the cafeteria staff been trained on Offer vs. Serve?</w:t>
            </w:r>
          </w:p>
          <w:p w14:paraId="7BAEC3CE" w14:textId="77777777" w:rsidR="001C3243" w:rsidRDefault="001C3243" w:rsidP="001C3243">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Tips: Assess all staff that have a role within the school meals programs and their need to be trained in Offer vs. Serve. For example, if a teacher monitors the POS, then that teacher will need to receive Offer vs. Serve training.</w:t>
            </w:r>
          </w:p>
          <w:p w14:paraId="1313B16A" w14:textId="3FF2E39F" w:rsidR="0092082B" w:rsidRPr="00064195" w:rsidRDefault="00121862" w:rsidP="00064195">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sidRPr="00064195">
              <w:rPr>
                <w:color w:val="FF0000"/>
                <w:sz w:val="20"/>
                <w:szCs w:val="20"/>
              </w:rPr>
              <w:t xml:space="preserve"> </w:t>
            </w:r>
          </w:p>
        </w:tc>
      </w:tr>
      <w:tr w:rsidR="005363F6" w:rsidRPr="009156A6" w14:paraId="12B23F42" w14:textId="77777777" w:rsidTr="009156A6">
        <w:trPr>
          <w:trHeight w:val="710"/>
        </w:trPr>
        <w:tc>
          <w:tcPr>
            <w:tcW w:w="333" w:type="pct"/>
          </w:tcPr>
          <w:p w14:paraId="4850F2A3" w14:textId="77777777" w:rsidR="005363F6" w:rsidRPr="009156A6" w:rsidRDefault="005363F6" w:rsidP="008D4314">
            <w:pPr>
              <w:spacing w:beforeLines="60" w:before="144" w:afterLines="60" w:after="144" w:line="240" w:lineRule="auto"/>
              <w:ind w:left="30"/>
              <w:rPr>
                <w:sz w:val="20"/>
                <w:szCs w:val="20"/>
              </w:rPr>
            </w:pPr>
            <w:r w:rsidRPr="009156A6">
              <w:rPr>
                <w:sz w:val="20"/>
                <w:szCs w:val="20"/>
              </w:rPr>
              <w:t>502.</w:t>
            </w:r>
          </w:p>
        </w:tc>
        <w:tc>
          <w:tcPr>
            <w:tcW w:w="4667" w:type="pct"/>
            <w:vAlign w:val="center"/>
          </w:tcPr>
          <w:p w14:paraId="64793AA5" w14:textId="77777777" w:rsidR="005363F6" w:rsidRDefault="005363F6" w:rsidP="008D4314">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sz w:val="20"/>
                <w:szCs w:val="20"/>
              </w:rPr>
            </w:pPr>
            <w:r w:rsidRPr="009156A6">
              <w:rPr>
                <w:sz w:val="20"/>
                <w:szCs w:val="20"/>
              </w:rPr>
              <w:t>Is there signage explaining what constitutes a reimbursable meal to students including the requirement to select at least ½ cup fruit or vegetable?</w:t>
            </w:r>
          </w:p>
          <w:p w14:paraId="06C0CE08" w14:textId="77777777" w:rsidR="001C3243" w:rsidRPr="007D04AD" w:rsidRDefault="001C3243" w:rsidP="001C3243">
            <w:pPr>
              <w:tabs>
                <w:tab w:val="left" w:pos="-720"/>
                <w:tab w:val="left" w:pos="0"/>
                <w:tab w:val="left" w:pos="288"/>
                <w:tab w:val="left" w:pos="1152"/>
                <w:tab w:val="left" w:pos="1230"/>
                <w:tab w:val="left" w:pos="1320"/>
                <w:tab w:val="left" w:pos="1440"/>
              </w:tabs>
              <w:suppressAutoHyphens/>
              <w:spacing w:beforeLines="60" w:before="144" w:afterLines="60" w:after="144" w:line="240" w:lineRule="auto"/>
              <w:rPr>
                <w:color w:val="FF0000"/>
                <w:sz w:val="20"/>
                <w:szCs w:val="20"/>
              </w:rPr>
            </w:pPr>
            <w:r>
              <w:rPr>
                <w:color w:val="FF0000"/>
                <w:sz w:val="20"/>
                <w:szCs w:val="20"/>
              </w:rPr>
              <w:t xml:space="preserve">Tips: Remember there needs to be signage for both breakfast </w:t>
            </w:r>
            <w:r w:rsidRPr="007D04AD">
              <w:rPr>
                <w:color w:val="FF0000"/>
                <w:sz w:val="20"/>
                <w:szCs w:val="20"/>
                <w:u w:val="single"/>
              </w:rPr>
              <w:t>and</w:t>
            </w:r>
            <w:r>
              <w:rPr>
                <w:color w:val="FF0000"/>
                <w:sz w:val="20"/>
                <w:szCs w:val="20"/>
                <w:u w:val="single"/>
              </w:rPr>
              <w:t xml:space="preserve"> </w:t>
            </w:r>
            <w:r>
              <w:rPr>
                <w:color w:val="FF0000"/>
                <w:sz w:val="20"/>
                <w:szCs w:val="20"/>
              </w:rPr>
              <w:t xml:space="preserve">lunch explaining what constitutes a reimbursable meal. </w:t>
            </w:r>
            <w:r w:rsidRPr="0057674E">
              <w:rPr>
                <w:color w:val="FF0000"/>
                <w:sz w:val="20"/>
                <w:szCs w:val="20"/>
              </w:rPr>
              <w:t xml:space="preserve">For breakfast in the classroom, signage </w:t>
            </w:r>
            <w:r>
              <w:rPr>
                <w:color w:val="FF0000"/>
                <w:sz w:val="20"/>
                <w:szCs w:val="20"/>
              </w:rPr>
              <w:t xml:space="preserve">is not required, but </w:t>
            </w:r>
            <w:r w:rsidRPr="0057674E">
              <w:rPr>
                <w:color w:val="FF0000"/>
                <w:sz w:val="20"/>
                <w:szCs w:val="20"/>
              </w:rPr>
              <w:t>helps with the communication piece w</w:t>
            </w:r>
            <w:r>
              <w:rPr>
                <w:color w:val="FF0000"/>
                <w:sz w:val="20"/>
                <w:szCs w:val="20"/>
              </w:rPr>
              <w:t>ith</w:t>
            </w:r>
            <w:r w:rsidRPr="0057674E">
              <w:rPr>
                <w:color w:val="FF0000"/>
                <w:sz w:val="20"/>
                <w:szCs w:val="20"/>
              </w:rPr>
              <w:t xml:space="preserve"> teachers/students and allows SFAs to avoid non-reimbursable meal issues.</w:t>
            </w:r>
          </w:p>
          <w:p w14:paraId="4ADAFBC9" w14:textId="28528C56" w:rsidR="004F6709" w:rsidRPr="00064195" w:rsidRDefault="004F6709" w:rsidP="00064195">
            <w:pPr>
              <w:tabs>
                <w:tab w:val="left" w:pos="-720"/>
                <w:tab w:val="left" w:pos="0"/>
                <w:tab w:val="left" w:pos="288"/>
                <w:tab w:val="left" w:pos="576"/>
                <w:tab w:val="left" w:pos="864"/>
                <w:tab w:val="left" w:pos="1152"/>
                <w:tab w:val="left" w:pos="1440"/>
              </w:tabs>
              <w:suppressAutoHyphens/>
              <w:spacing w:before="60" w:after="60" w:line="240" w:lineRule="auto"/>
              <w:rPr>
                <w:color w:val="FF0000"/>
                <w:sz w:val="20"/>
                <w:szCs w:val="20"/>
              </w:rPr>
            </w:pPr>
            <w:r>
              <w:rPr>
                <w:color w:val="FF0000"/>
                <w:sz w:val="20"/>
                <w:szCs w:val="20"/>
              </w:rPr>
              <w:t>Re</w:t>
            </w:r>
            <w:r w:rsidR="0057674E">
              <w:rPr>
                <w:color w:val="FF0000"/>
                <w:sz w:val="20"/>
                <w:szCs w:val="20"/>
              </w:rPr>
              <w:t>sources:</w:t>
            </w:r>
          </w:p>
          <w:p w14:paraId="4DFA3439" w14:textId="0D93F04C" w:rsidR="00A20CF4" w:rsidRPr="009156A6" w:rsidRDefault="001710AA" w:rsidP="00FC235E">
            <w:pPr>
              <w:pStyle w:val="ListParagraph"/>
              <w:numPr>
                <w:ilvl w:val="0"/>
                <w:numId w:val="12"/>
              </w:numPr>
              <w:tabs>
                <w:tab w:val="left" w:pos="-720"/>
                <w:tab w:val="left" w:pos="0"/>
                <w:tab w:val="left" w:pos="288"/>
                <w:tab w:val="left" w:pos="576"/>
                <w:tab w:val="left" w:pos="864"/>
                <w:tab w:val="left" w:pos="1152"/>
                <w:tab w:val="left" w:pos="1440"/>
              </w:tabs>
              <w:suppressAutoHyphens/>
              <w:spacing w:before="60" w:after="60" w:line="240" w:lineRule="auto"/>
              <w:rPr>
                <w:sz w:val="20"/>
                <w:szCs w:val="20"/>
              </w:rPr>
            </w:pPr>
            <w:hyperlink r:id="rId15" w:history="1">
              <w:r w:rsidR="00064195">
                <w:rPr>
                  <w:rStyle w:val="Hyperlink"/>
                  <w:sz w:val="20"/>
                  <w:szCs w:val="20"/>
                </w:rPr>
                <w:t>NSLP and SBP Outreach materials</w:t>
              </w:r>
            </w:hyperlink>
          </w:p>
        </w:tc>
      </w:tr>
    </w:tbl>
    <w:p w14:paraId="5B318491" w14:textId="77777777" w:rsidR="005363F6" w:rsidRDefault="005363F6" w:rsidP="005363F6">
      <w:pPr>
        <w:rPr>
          <w:sz w:val="20"/>
          <w:szCs w:val="20"/>
        </w:rPr>
      </w:pPr>
    </w:p>
    <w:p w14:paraId="15B7945B" w14:textId="77777777" w:rsidR="00687378" w:rsidRDefault="00687378" w:rsidP="005363F6">
      <w:pPr>
        <w:rPr>
          <w:sz w:val="20"/>
          <w:szCs w:val="20"/>
        </w:rPr>
      </w:pPr>
    </w:p>
    <w:p w14:paraId="3EC32D31" w14:textId="77777777" w:rsidR="00687378" w:rsidRPr="009156A6" w:rsidRDefault="00687378" w:rsidP="005363F6">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0"/>
        <w:gridCol w:w="5194"/>
        <w:gridCol w:w="16"/>
        <w:gridCol w:w="556"/>
        <w:gridCol w:w="198"/>
        <w:gridCol w:w="273"/>
        <w:gridCol w:w="75"/>
        <w:gridCol w:w="555"/>
        <w:gridCol w:w="571"/>
        <w:gridCol w:w="8"/>
        <w:gridCol w:w="482"/>
        <w:gridCol w:w="557"/>
      </w:tblGrid>
      <w:tr w:rsidR="005363F6" w:rsidRPr="009156A6" w14:paraId="634F8637" w14:textId="77777777" w:rsidTr="009156A6">
        <w:trPr>
          <w:trHeight w:val="575"/>
        </w:trPr>
        <w:tc>
          <w:tcPr>
            <w:tcW w:w="9576" w:type="dxa"/>
            <w:gridSpan w:val="13"/>
            <w:shd w:val="pct20" w:color="auto" w:fill="FFFFFF"/>
          </w:tcPr>
          <w:p w14:paraId="60A98B3D" w14:textId="77777777" w:rsidR="005363F6" w:rsidRPr="009156A6" w:rsidRDefault="005363F6" w:rsidP="009156A6">
            <w:pPr>
              <w:spacing w:beforeLines="60" w:before="144" w:afterLines="60" w:after="144" w:line="240" w:lineRule="auto"/>
              <w:jc w:val="center"/>
              <w:rPr>
                <w:b/>
                <w:sz w:val="20"/>
                <w:szCs w:val="20"/>
              </w:rPr>
            </w:pPr>
            <w:r w:rsidRPr="009156A6">
              <w:rPr>
                <w:b/>
                <w:sz w:val="20"/>
                <w:szCs w:val="20"/>
              </w:rPr>
              <w:t>Module: Dietary Specifications and Nutrient Analysis</w:t>
            </w:r>
            <w:r w:rsidR="009156A6">
              <w:rPr>
                <w:b/>
                <w:sz w:val="20"/>
                <w:szCs w:val="20"/>
              </w:rPr>
              <w:t xml:space="preserve"> – targeted menu review school only</w:t>
            </w:r>
          </w:p>
        </w:tc>
      </w:tr>
      <w:tr w:rsidR="009156A6" w:rsidRPr="009156A6" w14:paraId="3D5B926D" w14:textId="77777777" w:rsidTr="008D4314">
        <w:trPr>
          <w:trHeight w:val="525"/>
        </w:trPr>
        <w:tc>
          <w:tcPr>
            <w:tcW w:w="9576" w:type="dxa"/>
            <w:gridSpan w:val="13"/>
          </w:tcPr>
          <w:p w14:paraId="7CDCCAC3" w14:textId="77777777" w:rsidR="009156A6" w:rsidRPr="009156A6" w:rsidRDefault="009156A6" w:rsidP="009156A6">
            <w:pPr>
              <w:spacing w:beforeLines="60" w:before="144" w:afterLines="60" w:after="144"/>
              <w:rPr>
                <w:sz w:val="20"/>
                <w:szCs w:val="20"/>
              </w:rPr>
            </w:pPr>
            <w:r>
              <w:rPr>
                <w:sz w:val="20"/>
                <w:szCs w:val="20"/>
              </w:rPr>
              <w:t>School Level Questions</w:t>
            </w:r>
          </w:p>
        </w:tc>
      </w:tr>
      <w:tr w:rsidR="00687378" w:rsidRPr="00F27946" w14:paraId="1304B4BA" w14:textId="77777777" w:rsidTr="008D4314">
        <w:trPr>
          <w:trHeight w:val="529"/>
        </w:trPr>
        <w:tc>
          <w:tcPr>
            <w:tcW w:w="870" w:type="dxa"/>
            <w:vMerge w:val="restart"/>
          </w:tcPr>
          <w:p w14:paraId="7D0D3589" w14:textId="77777777" w:rsidR="00687378" w:rsidRDefault="00687378" w:rsidP="008D4314">
            <w:pPr>
              <w:spacing w:beforeLines="60" w:before="144" w:afterLines="60" w:after="144" w:line="240" w:lineRule="auto"/>
              <w:rPr>
                <w:sz w:val="20"/>
                <w:szCs w:val="20"/>
              </w:rPr>
            </w:pPr>
            <w:r w:rsidRPr="00F27946">
              <w:rPr>
                <w:sz w:val="20"/>
                <w:szCs w:val="20"/>
              </w:rPr>
              <w:t>6</w:t>
            </w:r>
            <w:r>
              <w:rPr>
                <w:sz w:val="20"/>
                <w:szCs w:val="20"/>
              </w:rPr>
              <w:t>03.</w:t>
            </w:r>
          </w:p>
        </w:tc>
        <w:tc>
          <w:tcPr>
            <w:tcW w:w="5572" w:type="dxa"/>
            <w:gridSpan w:val="2"/>
            <w:vMerge w:val="restart"/>
            <w:vAlign w:val="center"/>
          </w:tcPr>
          <w:p w14:paraId="7ECBD615" w14:textId="77777777" w:rsidR="00687378" w:rsidRPr="00A341A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Pr>
                <w:sz w:val="20"/>
                <w:szCs w:val="20"/>
              </w:rPr>
              <w:t>W</w:t>
            </w:r>
            <w:r w:rsidRPr="00F27946">
              <w:rPr>
                <w:sz w:val="20"/>
                <w:szCs w:val="20"/>
              </w:rPr>
              <w:t xml:space="preserve">ere any areas identified </w:t>
            </w:r>
            <w:r w:rsidRPr="00A341A8">
              <w:rPr>
                <w:sz w:val="20"/>
                <w:szCs w:val="20"/>
              </w:rPr>
              <w:t>during the off-site review requiring technical assistance or corrective action prior to the beginning of the on-site portion of the review?</w:t>
            </w:r>
          </w:p>
          <w:p w14:paraId="6CE0D3A5"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A341A8">
              <w:rPr>
                <w:sz w:val="20"/>
                <w:szCs w:val="20"/>
              </w:rPr>
              <w:t>If so, explain.</w:t>
            </w:r>
          </w:p>
        </w:tc>
        <w:tc>
          <w:tcPr>
            <w:tcW w:w="1509" w:type="dxa"/>
            <w:gridSpan w:val="6"/>
            <w:shd w:val="pct12" w:color="auto" w:fill="auto"/>
            <w:vAlign w:val="center"/>
          </w:tcPr>
          <w:p w14:paraId="08245010" w14:textId="77777777" w:rsidR="00687378" w:rsidRDefault="00687378" w:rsidP="008D4314">
            <w:pPr>
              <w:spacing w:beforeLines="60" w:before="144" w:afterLines="60" w:after="144" w:line="240" w:lineRule="auto"/>
              <w:rPr>
                <w:b/>
                <w:sz w:val="20"/>
                <w:szCs w:val="20"/>
              </w:rPr>
            </w:pPr>
            <w:r w:rsidRPr="00F27946">
              <w:rPr>
                <w:b/>
                <w:sz w:val="20"/>
                <w:szCs w:val="20"/>
              </w:rPr>
              <w:t>NSLP</w:t>
            </w:r>
          </w:p>
        </w:tc>
        <w:tc>
          <w:tcPr>
            <w:tcW w:w="1625" w:type="dxa"/>
            <w:gridSpan w:val="4"/>
            <w:shd w:val="pct12" w:color="auto" w:fill="auto"/>
            <w:vAlign w:val="center"/>
          </w:tcPr>
          <w:p w14:paraId="742037AC" w14:textId="77777777" w:rsidR="00687378" w:rsidRDefault="00687378" w:rsidP="008D4314">
            <w:pPr>
              <w:spacing w:beforeLines="60" w:before="144" w:afterLines="60" w:after="144" w:line="240" w:lineRule="auto"/>
              <w:rPr>
                <w:b/>
                <w:sz w:val="20"/>
                <w:szCs w:val="20"/>
              </w:rPr>
            </w:pPr>
            <w:r w:rsidRPr="00F27946">
              <w:rPr>
                <w:b/>
                <w:sz w:val="20"/>
                <w:szCs w:val="20"/>
              </w:rPr>
              <w:t>SBP</w:t>
            </w:r>
          </w:p>
        </w:tc>
      </w:tr>
      <w:tr w:rsidR="00687378" w:rsidRPr="00F27946" w14:paraId="2D02E2AD" w14:textId="77777777" w:rsidTr="008D4314">
        <w:trPr>
          <w:trHeight w:val="327"/>
        </w:trPr>
        <w:tc>
          <w:tcPr>
            <w:tcW w:w="870" w:type="dxa"/>
            <w:vMerge/>
            <w:tcBorders>
              <w:bottom w:val="single" w:sz="4" w:space="0" w:color="auto"/>
            </w:tcBorders>
            <w:vAlign w:val="bottom"/>
          </w:tcPr>
          <w:p w14:paraId="36960522" w14:textId="77777777" w:rsidR="00687378" w:rsidRDefault="00687378" w:rsidP="008D4314">
            <w:pPr>
              <w:spacing w:beforeLines="60" w:before="144" w:afterLines="60" w:after="144" w:line="240" w:lineRule="auto"/>
              <w:jc w:val="center"/>
              <w:rPr>
                <w:sz w:val="20"/>
                <w:szCs w:val="20"/>
              </w:rPr>
            </w:pPr>
          </w:p>
        </w:tc>
        <w:tc>
          <w:tcPr>
            <w:tcW w:w="5572" w:type="dxa"/>
            <w:gridSpan w:val="2"/>
            <w:vMerge/>
            <w:tcBorders>
              <w:bottom w:val="single" w:sz="4" w:space="0" w:color="auto"/>
            </w:tcBorders>
            <w:vAlign w:val="bottom"/>
          </w:tcPr>
          <w:p w14:paraId="344FC0B8"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jc w:val="center"/>
              <w:rPr>
                <w:sz w:val="20"/>
                <w:szCs w:val="20"/>
              </w:rPr>
            </w:pPr>
          </w:p>
        </w:tc>
        <w:tc>
          <w:tcPr>
            <w:tcW w:w="776" w:type="dxa"/>
            <w:gridSpan w:val="3"/>
            <w:tcBorders>
              <w:bottom w:val="single" w:sz="4" w:space="0" w:color="auto"/>
            </w:tcBorders>
            <w:shd w:val="pct12" w:color="auto" w:fill="auto"/>
            <w:vAlign w:val="bottom"/>
          </w:tcPr>
          <w:p w14:paraId="72A124BD" w14:textId="77777777" w:rsidR="00687378" w:rsidRDefault="00687378" w:rsidP="008D4314">
            <w:pPr>
              <w:spacing w:beforeLines="60" w:before="144" w:afterLines="60" w:after="144" w:line="240" w:lineRule="auto"/>
              <w:jc w:val="center"/>
              <w:rPr>
                <w:b/>
                <w:sz w:val="20"/>
                <w:szCs w:val="20"/>
              </w:rPr>
            </w:pPr>
            <w:r w:rsidRPr="00F27946">
              <w:rPr>
                <w:b/>
                <w:sz w:val="20"/>
                <w:szCs w:val="20"/>
              </w:rPr>
              <w:t>YES</w:t>
            </w:r>
          </w:p>
        </w:tc>
        <w:tc>
          <w:tcPr>
            <w:tcW w:w="733" w:type="dxa"/>
            <w:gridSpan w:val="3"/>
            <w:tcBorders>
              <w:bottom w:val="single" w:sz="4" w:space="0" w:color="auto"/>
            </w:tcBorders>
            <w:shd w:val="pct12" w:color="auto" w:fill="auto"/>
            <w:vAlign w:val="bottom"/>
          </w:tcPr>
          <w:p w14:paraId="2B0B54F5" w14:textId="77777777" w:rsidR="00687378" w:rsidRDefault="00687378" w:rsidP="008D4314">
            <w:pPr>
              <w:spacing w:beforeLines="60" w:before="144" w:afterLines="60" w:after="144" w:line="240" w:lineRule="auto"/>
              <w:jc w:val="center"/>
              <w:rPr>
                <w:b/>
                <w:sz w:val="20"/>
                <w:szCs w:val="20"/>
              </w:rPr>
            </w:pPr>
            <w:r w:rsidRPr="00F27946">
              <w:rPr>
                <w:b/>
                <w:sz w:val="20"/>
                <w:szCs w:val="20"/>
              </w:rPr>
              <w:t>NO</w:t>
            </w:r>
          </w:p>
        </w:tc>
        <w:tc>
          <w:tcPr>
            <w:tcW w:w="577" w:type="dxa"/>
            <w:tcBorders>
              <w:bottom w:val="single" w:sz="4" w:space="0" w:color="auto"/>
            </w:tcBorders>
            <w:shd w:val="pct12" w:color="auto" w:fill="auto"/>
            <w:vAlign w:val="bottom"/>
          </w:tcPr>
          <w:p w14:paraId="6CC6FCDD" w14:textId="77777777" w:rsidR="00687378" w:rsidRDefault="00687378" w:rsidP="008D4314">
            <w:pPr>
              <w:spacing w:beforeLines="60" w:before="144" w:afterLines="60" w:after="144" w:line="240" w:lineRule="auto"/>
              <w:jc w:val="center"/>
              <w:rPr>
                <w:b/>
                <w:sz w:val="20"/>
                <w:szCs w:val="20"/>
              </w:rPr>
            </w:pPr>
            <w:r w:rsidRPr="00F27946">
              <w:rPr>
                <w:b/>
                <w:sz w:val="20"/>
                <w:szCs w:val="20"/>
              </w:rPr>
              <w:t>YES</w:t>
            </w:r>
          </w:p>
        </w:tc>
        <w:tc>
          <w:tcPr>
            <w:tcW w:w="491" w:type="dxa"/>
            <w:gridSpan w:val="2"/>
            <w:tcBorders>
              <w:bottom w:val="single" w:sz="4" w:space="0" w:color="auto"/>
            </w:tcBorders>
            <w:shd w:val="pct12" w:color="auto" w:fill="auto"/>
            <w:vAlign w:val="bottom"/>
          </w:tcPr>
          <w:p w14:paraId="28DF9D87" w14:textId="77777777" w:rsidR="00687378" w:rsidRDefault="00687378" w:rsidP="008D4314">
            <w:pPr>
              <w:spacing w:beforeLines="60" w:before="144" w:afterLines="60" w:after="144" w:line="240" w:lineRule="auto"/>
              <w:jc w:val="center"/>
              <w:rPr>
                <w:b/>
                <w:sz w:val="20"/>
                <w:szCs w:val="20"/>
              </w:rPr>
            </w:pPr>
            <w:r w:rsidRPr="00F27946">
              <w:rPr>
                <w:b/>
                <w:sz w:val="20"/>
                <w:szCs w:val="20"/>
              </w:rPr>
              <w:t>NO</w:t>
            </w:r>
          </w:p>
        </w:tc>
        <w:tc>
          <w:tcPr>
            <w:tcW w:w="557" w:type="dxa"/>
            <w:tcBorders>
              <w:bottom w:val="single" w:sz="4" w:space="0" w:color="auto"/>
            </w:tcBorders>
            <w:shd w:val="pct12" w:color="auto" w:fill="auto"/>
            <w:vAlign w:val="bottom"/>
          </w:tcPr>
          <w:p w14:paraId="25AB059B" w14:textId="77777777" w:rsidR="00687378" w:rsidRDefault="00687378" w:rsidP="008D4314">
            <w:pPr>
              <w:spacing w:beforeLines="60" w:before="144" w:afterLines="60" w:after="144" w:line="240" w:lineRule="auto"/>
              <w:jc w:val="center"/>
              <w:rPr>
                <w:b/>
                <w:sz w:val="20"/>
                <w:szCs w:val="20"/>
              </w:rPr>
            </w:pPr>
            <w:r w:rsidRPr="00F27946">
              <w:rPr>
                <w:b/>
                <w:sz w:val="20"/>
                <w:szCs w:val="20"/>
              </w:rPr>
              <w:t>N/A</w:t>
            </w:r>
          </w:p>
        </w:tc>
      </w:tr>
      <w:tr w:rsidR="00687378" w:rsidRPr="00F27946" w14:paraId="3CB7BBE3" w14:textId="77777777" w:rsidTr="008D4314">
        <w:trPr>
          <w:trHeight w:val="326"/>
        </w:trPr>
        <w:tc>
          <w:tcPr>
            <w:tcW w:w="870" w:type="dxa"/>
            <w:vMerge/>
          </w:tcPr>
          <w:p w14:paraId="62BED8BE" w14:textId="77777777" w:rsidR="00687378" w:rsidRDefault="00687378" w:rsidP="008D4314">
            <w:pPr>
              <w:spacing w:beforeLines="60" w:before="144" w:afterLines="60" w:after="144" w:line="240" w:lineRule="auto"/>
              <w:rPr>
                <w:sz w:val="20"/>
                <w:szCs w:val="20"/>
              </w:rPr>
            </w:pPr>
          </w:p>
        </w:tc>
        <w:tc>
          <w:tcPr>
            <w:tcW w:w="5572" w:type="dxa"/>
            <w:gridSpan w:val="2"/>
            <w:vMerge/>
            <w:vAlign w:val="center"/>
          </w:tcPr>
          <w:p w14:paraId="4E8DDF51"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p>
        </w:tc>
        <w:tc>
          <w:tcPr>
            <w:tcW w:w="776" w:type="dxa"/>
            <w:gridSpan w:val="3"/>
            <w:shd w:val="clear" w:color="auto" w:fill="auto"/>
            <w:vAlign w:val="center"/>
          </w:tcPr>
          <w:p w14:paraId="33BD0EA7" w14:textId="77777777" w:rsidR="00687378" w:rsidRDefault="00687378" w:rsidP="008D4314">
            <w:pPr>
              <w:spacing w:beforeLines="60" w:before="144" w:afterLines="60" w:after="144" w:line="240" w:lineRule="auto"/>
              <w:rPr>
                <w:b/>
                <w:sz w:val="20"/>
                <w:szCs w:val="20"/>
              </w:rPr>
            </w:pPr>
          </w:p>
        </w:tc>
        <w:tc>
          <w:tcPr>
            <w:tcW w:w="733" w:type="dxa"/>
            <w:gridSpan w:val="3"/>
            <w:shd w:val="clear" w:color="auto" w:fill="auto"/>
            <w:vAlign w:val="center"/>
          </w:tcPr>
          <w:p w14:paraId="76E7E98B" w14:textId="77777777" w:rsidR="00687378" w:rsidRDefault="00687378" w:rsidP="008D4314">
            <w:pPr>
              <w:spacing w:beforeLines="60" w:before="144" w:afterLines="60" w:after="144" w:line="240" w:lineRule="auto"/>
              <w:rPr>
                <w:b/>
                <w:sz w:val="20"/>
                <w:szCs w:val="20"/>
              </w:rPr>
            </w:pPr>
          </w:p>
        </w:tc>
        <w:tc>
          <w:tcPr>
            <w:tcW w:w="577" w:type="dxa"/>
            <w:shd w:val="clear" w:color="auto" w:fill="auto"/>
            <w:vAlign w:val="center"/>
          </w:tcPr>
          <w:p w14:paraId="39F76146" w14:textId="77777777" w:rsidR="00687378" w:rsidRDefault="00687378" w:rsidP="008D4314">
            <w:pPr>
              <w:spacing w:beforeLines="60" w:before="144" w:afterLines="60" w:after="144" w:line="240" w:lineRule="auto"/>
              <w:rPr>
                <w:b/>
                <w:sz w:val="20"/>
                <w:szCs w:val="20"/>
              </w:rPr>
            </w:pPr>
          </w:p>
        </w:tc>
        <w:tc>
          <w:tcPr>
            <w:tcW w:w="491" w:type="dxa"/>
            <w:gridSpan w:val="2"/>
            <w:shd w:val="clear" w:color="auto" w:fill="auto"/>
            <w:vAlign w:val="center"/>
          </w:tcPr>
          <w:p w14:paraId="625B83EF" w14:textId="77777777" w:rsidR="00687378" w:rsidRDefault="00687378" w:rsidP="008D4314">
            <w:pPr>
              <w:spacing w:beforeLines="60" w:before="144" w:afterLines="60" w:after="144" w:line="240" w:lineRule="auto"/>
              <w:rPr>
                <w:b/>
                <w:sz w:val="20"/>
                <w:szCs w:val="20"/>
              </w:rPr>
            </w:pPr>
          </w:p>
        </w:tc>
        <w:tc>
          <w:tcPr>
            <w:tcW w:w="557" w:type="dxa"/>
            <w:shd w:val="clear" w:color="auto" w:fill="auto"/>
            <w:vAlign w:val="center"/>
          </w:tcPr>
          <w:p w14:paraId="6BE148EE" w14:textId="77777777" w:rsidR="00687378" w:rsidRDefault="00687378" w:rsidP="008D4314">
            <w:pPr>
              <w:spacing w:beforeLines="60" w:before="144" w:afterLines="60" w:after="144" w:line="240" w:lineRule="auto"/>
              <w:rPr>
                <w:b/>
                <w:sz w:val="20"/>
                <w:szCs w:val="20"/>
              </w:rPr>
            </w:pPr>
          </w:p>
        </w:tc>
      </w:tr>
      <w:tr w:rsidR="00687378" w:rsidRPr="00F27946" w14:paraId="059D6F35" w14:textId="77777777" w:rsidTr="008D4314">
        <w:trPr>
          <w:trHeight w:val="431"/>
        </w:trPr>
        <w:tc>
          <w:tcPr>
            <w:tcW w:w="9576" w:type="dxa"/>
            <w:gridSpan w:val="13"/>
          </w:tcPr>
          <w:p w14:paraId="55890BFB" w14:textId="0E08DDE6" w:rsidR="00064D54" w:rsidRPr="00064195" w:rsidRDefault="00C239F0" w:rsidP="00064195">
            <w:p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t>Tips: For grains, r</w:t>
            </w:r>
            <w:r w:rsidR="007D04AD">
              <w:rPr>
                <w:color w:val="FF0000"/>
                <w:sz w:val="20"/>
                <w:szCs w:val="20"/>
              </w:rPr>
              <w:t>efer to Exhibit A to see which grain items are only allowed as dessert at lunch. This will be noted with a superscript of</w:t>
            </w:r>
            <w:r>
              <w:rPr>
                <w:color w:val="FF0000"/>
                <w:sz w:val="20"/>
                <w:szCs w:val="20"/>
              </w:rPr>
              <w:t xml:space="preserve"> 3</w:t>
            </w:r>
            <w:r w:rsidR="007D04AD">
              <w:rPr>
                <w:color w:val="FF0000"/>
                <w:sz w:val="20"/>
                <w:szCs w:val="20"/>
              </w:rPr>
              <w:t xml:space="preserve"> on Exhibit A</w:t>
            </w:r>
            <w:r>
              <w:rPr>
                <w:color w:val="FF0000"/>
                <w:sz w:val="20"/>
                <w:szCs w:val="20"/>
              </w:rPr>
              <w:t>. Superscript 4 will denote it is an allowable dessert for breakfast and lunch</w:t>
            </w:r>
            <w:r w:rsidR="00D765A5">
              <w:rPr>
                <w:color w:val="FF0000"/>
                <w:sz w:val="20"/>
                <w:szCs w:val="20"/>
              </w:rPr>
              <w:t>.</w:t>
            </w:r>
            <w:r w:rsidR="00064D54" w:rsidRPr="00064195">
              <w:rPr>
                <w:color w:val="FF0000"/>
                <w:sz w:val="20"/>
                <w:szCs w:val="20"/>
              </w:rPr>
              <w:t xml:space="preserve"> </w:t>
            </w:r>
          </w:p>
        </w:tc>
      </w:tr>
      <w:tr w:rsidR="00687378" w:rsidRPr="00F27946" w14:paraId="6F1C8AAA" w14:textId="77777777" w:rsidTr="00A341A8">
        <w:trPr>
          <w:trHeight w:val="525"/>
        </w:trPr>
        <w:tc>
          <w:tcPr>
            <w:tcW w:w="891" w:type="dxa"/>
            <w:gridSpan w:val="2"/>
            <w:vMerge w:val="restart"/>
          </w:tcPr>
          <w:p w14:paraId="03C001A0" w14:textId="77777777" w:rsidR="00687378" w:rsidRDefault="00687378" w:rsidP="008D4314">
            <w:pPr>
              <w:spacing w:beforeLines="60" w:before="144" w:afterLines="60" w:after="144" w:line="240" w:lineRule="auto"/>
              <w:rPr>
                <w:sz w:val="20"/>
                <w:szCs w:val="20"/>
              </w:rPr>
            </w:pPr>
            <w:r w:rsidRPr="00F27946">
              <w:rPr>
                <w:sz w:val="20"/>
                <w:szCs w:val="20"/>
              </w:rPr>
              <w:t>6</w:t>
            </w:r>
            <w:r>
              <w:rPr>
                <w:sz w:val="20"/>
                <w:szCs w:val="20"/>
              </w:rPr>
              <w:t>04</w:t>
            </w:r>
            <w:r w:rsidRPr="00F27946">
              <w:rPr>
                <w:sz w:val="20"/>
                <w:szCs w:val="20"/>
              </w:rPr>
              <w:t>.</w:t>
            </w:r>
          </w:p>
        </w:tc>
        <w:tc>
          <w:tcPr>
            <w:tcW w:w="5567" w:type="dxa"/>
            <w:gridSpan w:val="2"/>
            <w:vMerge w:val="restart"/>
            <w:shd w:val="clear" w:color="auto" w:fill="auto"/>
          </w:tcPr>
          <w:p w14:paraId="780B0188" w14:textId="77777777" w:rsidR="00687378" w:rsidRDefault="00687378" w:rsidP="008D4314">
            <w:pPr>
              <w:spacing w:beforeLines="60" w:before="144" w:afterLines="60" w:after="144" w:line="240" w:lineRule="auto"/>
              <w:rPr>
                <w:sz w:val="20"/>
                <w:szCs w:val="20"/>
              </w:rPr>
            </w:pPr>
            <w:r w:rsidRPr="00F27946">
              <w:rPr>
                <w:sz w:val="20"/>
                <w:szCs w:val="20"/>
              </w:rPr>
              <w:t xml:space="preserve">If Option 1 is selected to complete the targeted menu review (i.e. </w:t>
            </w:r>
            <w:r w:rsidRPr="00A341A8">
              <w:rPr>
                <w:sz w:val="20"/>
                <w:szCs w:val="20"/>
              </w:rPr>
              <w:t>completed the off-site portion of the</w:t>
            </w:r>
            <w:r>
              <w:rPr>
                <w:sz w:val="20"/>
                <w:szCs w:val="20"/>
              </w:rPr>
              <w:t xml:space="preserve"> </w:t>
            </w:r>
            <w:r w:rsidRPr="00A341A8">
              <w:rPr>
                <w:sz w:val="20"/>
                <w:szCs w:val="20"/>
              </w:rPr>
              <w:t>Dietary Specifications Assessment Tool</w:t>
            </w:r>
            <w:r w:rsidRPr="00F27946">
              <w:rPr>
                <w:sz w:val="20"/>
                <w:szCs w:val="20"/>
              </w:rPr>
              <w:t xml:space="preserve">), what was the on-site validation </w:t>
            </w:r>
            <w:r>
              <w:rPr>
                <w:sz w:val="20"/>
                <w:szCs w:val="20"/>
              </w:rPr>
              <w:t xml:space="preserve">of the </w:t>
            </w:r>
            <w:r w:rsidRPr="00F27946">
              <w:rPr>
                <w:sz w:val="20"/>
                <w:szCs w:val="20"/>
              </w:rPr>
              <w:t>risk determination?</w:t>
            </w:r>
          </w:p>
        </w:tc>
        <w:tc>
          <w:tcPr>
            <w:tcW w:w="1039" w:type="dxa"/>
            <w:gridSpan w:val="3"/>
            <w:shd w:val="clear" w:color="auto" w:fill="D9D9D9"/>
          </w:tcPr>
          <w:p w14:paraId="5946B744" w14:textId="77777777" w:rsidR="00687378" w:rsidRDefault="00687378" w:rsidP="008D4314">
            <w:pPr>
              <w:spacing w:beforeLines="60" w:before="144" w:afterLines="60" w:after="144"/>
              <w:jc w:val="center"/>
              <w:rPr>
                <w:b/>
                <w:sz w:val="20"/>
                <w:szCs w:val="20"/>
              </w:rPr>
            </w:pPr>
            <w:r>
              <w:rPr>
                <w:b/>
                <w:sz w:val="20"/>
                <w:szCs w:val="20"/>
              </w:rPr>
              <w:t>Low-Risk</w:t>
            </w:r>
          </w:p>
        </w:tc>
        <w:tc>
          <w:tcPr>
            <w:tcW w:w="1039" w:type="dxa"/>
            <w:gridSpan w:val="4"/>
            <w:shd w:val="clear" w:color="auto" w:fill="D9D9D9"/>
          </w:tcPr>
          <w:p w14:paraId="08F18519" w14:textId="77777777" w:rsidR="00687378" w:rsidRDefault="00687378" w:rsidP="008D4314">
            <w:pPr>
              <w:spacing w:beforeLines="60" w:before="144" w:afterLines="60" w:after="144"/>
              <w:jc w:val="center"/>
              <w:rPr>
                <w:b/>
                <w:sz w:val="20"/>
                <w:szCs w:val="20"/>
              </w:rPr>
            </w:pPr>
            <w:r>
              <w:rPr>
                <w:b/>
                <w:sz w:val="20"/>
                <w:szCs w:val="20"/>
              </w:rPr>
              <w:t>High-Risk</w:t>
            </w:r>
          </w:p>
        </w:tc>
        <w:tc>
          <w:tcPr>
            <w:tcW w:w="1040" w:type="dxa"/>
            <w:gridSpan w:val="2"/>
            <w:shd w:val="clear" w:color="auto" w:fill="D9D9D9"/>
          </w:tcPr>
          <w:p w14:paraId="348BB7F2" w14:textId="77777777" w:rsidR="00687378" w:rsidRDefault="00687378" w:rsidP="008D4314">
            <w:pPr>
              <w:spacing w:beforeLines="60" w:before="144" w:afterLines="60" w:after="144"/>
              <w:jc w:val="center"/>
              <w:rPr>
                <w:b/>
                <w:sz w:val="20"/>
                <w:szCs w:val="20"/>
              </w:rPr>
            </w:pPr>
            <w:r>
              <w:rPr>
                <w:b/>
                <w:sz w:val="20"/>
                <w:szCs w:val="20"/>
              </w:rPr>
              <w:t>N/A</w:t>
            </w:r>
          </w:p>
        </w:tc>
      </w:tr>
      <w:tr w:rsidR="00687378" w:rsidRPr="00F27946" w14:paraId="70912892" w14:textId="77777777" w:rsidTr="00A341A8">
        <w:trPr>
          <w:trHeight w:val="960"/>
        </w:trPr>
        <w:tc>
          <w:tcPr>
            <w:tcW w:w="891" w:type="dxa"/>
            <w:gridSpan w:val="2"/>
            <w:vMerge/>
          </w:tcPr>
          <w:p w14:paraId="35008E19" w14:textId="77777777" w:rsidR="00687378" w:rsidRDefault="00687378" w:rsidP="008D4314">
            <w:pPr>
              <w:spacing w:beforeLines="60" w:before="144" w:afterLines="60" w:after="144" w:line="240" w:lineRule="auto"/>
              <w:rPr>
                <w:sz w:val="20"/>
                <w:szCs w:val="20"/>
              </w:rPr>
            </w:pPr>
          </w:p>
        </w:tc>
        <w:tc>
          <w:tcPr>
            <w:tcW w:w="5567" w:type="dxa"/>
            <w:gridSpan w:val="2"/>
            <w:vMerge/>
            <w:shd w:val="clear" w:color="auto" w:fill="auto"/>
          </w:tcPr>
          <w:p w14:paraId="7158361D" w14:textId="77777777" w:rsidR="00687378" w:rsidRDefault="00687378" w:rsidP="008D4314">
            <w:pPr>
              <w:spacing w:beforeLines="60" w:before="144" w:afterLines="60" w:after="144" w:line="240" w:lineRule="auto"/>
              <w:rPr>
                <w:sz w:val="20"/>
                <w:szCs w:val="20"/>
              </w:rPr>
            </w:pPr>
          </w:p>
        </w:tc>
        <w:tc>
          <w:tcPr>
            <w:tcW w:w="1039" w:type="dxa"/>
            <w:gridSpan w:val="3"/>
            <w:shd w:val="clear" w:color="auto" w:fill="auto"/>
          </w:tcPr>
          <w:p w14:paraId="6020D8FD" w14:textId="77777777" w:rsidR="00687378" w:rsidRDefault="00687378" w:rsidP="008D4314">
            <w:pPr>
              <w:spacing w:beforeLines="60" w:before="144" w:afterLines="60" w:after="144"/>
              <w:rPr>
                <w:b/>
                <w:sz w:val="20"/>
                <w:szCs w:val="20"/>
              </w:rPr>
            </w:pPr>
          </w:p>
        </w:tc>
        <w:tc>
          <w:tcPr>
            <w:tcW w:w="1039" w:type="dxa"/>
            <w:gridSpan w:val="4"/>
            <w:shd w:val="clear" w:color="auto" w:fill="auto"/>
          </w:tcPr>
          <w:p w14:paraId="673155D2" w14:textId="77777777" w:rsidR="00687378" w:rsidRDefault="00687378" w:rsidP="008D4314">
            <w:pPr>
              <w:spacing w:beforeLines="60" w:before="144" w:afterLines="60" w:after="144"/>
              <w:rPr>
                <w:b/>
                <w:sz w:val="20"/>
                <w:szCs w:val="20"/>
              </w:rPr>
            </w:pPr>
          </w:p>
        </w:tc>
        <w:tc>
          <w:tcPr>
            <w:tcW w:w="1040" w:type="dxa"/>
            <w:gridSpan w:val="2"/>
            <w:shd w:val="clear" w:color="auto" w:fill="auto"/>
          </w:tcPr>
          <w:p w14:paraId="6AB6596A" w14:textId="77777777" w:rsidR="00687378" w:rsidRDefault="00687378" w:rsidP="008D4314">
            <w:pPr>
              <w:spacing w:beforeLines="60" w:before="144" w:afterLines="60" w:after="144"/>
              <w:rPr>
                <w:b/>
                <w:sz w:val="20"/>
                <w:szCs w:val="20"/>
              </w:rPr>
            </w:pPr>
          </w:p>
        </w:tc>
      </w:tr>
      <w:tr w:rsidR="00687378" w:rsidRPr="00F27946" w14:paraId="6F590AB9" w14:textId="77777777" w:rsidTr="008D4314">
        <w:trPr>
          <w:trHeight w:val="1277"/>
        </w:trPr>
        <w:tc>
          <w:tcPr>
            <w:tcW w:w="9576" w:type="dxa"/>
            <w:gridSpan w:val="13"/>
          </w:tcPr>
          <w:p w14:paraId="2CAC76DF" w14:textId="16E83AE6" w:rsidR="00687378" w:rsidRPr="00064195" w:rsidRDefault="00E44F2D" w:rsidP="00064195">
            <w:pPr>
              <w:tabs>
                <w:tab w:val="left" w:pos="-720"/>
                <w:tab w:val="left" w:pos="0"/>
                <w:tab w:val="left" w:pos="288"/>
                <w:tab w:val="left" w:pos="576"/>
                <w:tab w:val="left" w:pos="864"/>
                <w:tab w:val="left" w:pos="1152"/>
                <w:tab w:val="left" w:pos="1440"/>
              </w:tabs>
              <w:suppressAutoHyphens/>
              <w:spacing w:before="60" w:line="240" w:lineRule="auto"/>
              <w:rPr>
                <w:color w:val="FF0000"/>
                <w:sz w:val="20"/>
                <w:szCs w:val="20"/>
              </w:rPr>
            </w:pPr>
            <w:r>
              <w:rPr>
                <w:color w:val="FF0000"/>
                <w:sz w:val="20"/>
                <w:szCs w:val="20"/>
              </w:rPr>
              <w:lastRenderedPageBreak/>
              <w:t>Tip: Completion of Option 1 (the off-site portion of the Dietary Specifications Assessment Tool) will indicate if the SFA is at high risk or at low risk of being out of compliance with dietary specifications.</w:t>
            </w:r>
          </w:p>
        </w:tc>
      </w:tr>
      <w:tr w:rsidR="00687378" w:rsidRPr="00F27946" w14:paraId="5833BF6F" w14:textId="77777777" w:rsidTr="008D4314">
        <w:trPr>
          <w:trHeight w:val="539"/>
        </w:trPr>
        <w:tc>
          <w:tcPr>
            <w:tcW w:w="870" w:type="dxa"/>
            <w:vMerge w:val="restart"/>
          </w:tcPr>
          <w:p w14:paraId="45FD5783" w14:textId="77777777" w:rsidR="00687378" w:rsidRPr="00F27946" w:rsidRDefault="00687378" w:rsidP="008D4314">
            <w:pPr>
              <w:spacing w:beforeLines="60" w:before="144" w:afterLines="60" w:after="144" w:line="240" w:lineRule="auto"/>
              <w:rPr>
                <w:sz w:val="20"/>
                <w:szCs w:val="20"/>
              </w:rPr>
            </w:pPr>
            <w:r w:rsidRPr="00F27946">
              <w:rPr>
                <w:sz w:val="20"/>
                <w:szCs w:val="20"/>
              </w:rPr>
              <w:t>6</w:t>
            </w:r>
            <w:r>
              <w:rPr>
                <w:sz w:val="20"/>
                <w:szCs w:val="20"/>
              </w:rPr>
              <w:t>05.</w:t>
            </w:r>
          </w:p>
        </w:tc>
        <w:tc>
          <w:tcPr>
            <w:tcW w:w="5572" w:type="dxa"/>
            <w:gridSpan w:val="2"/>
            <w:vMerge w:val="restart"/>
          </w:tcPr>
          <w:p w14:paraId="2313239E"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F27946">
              <w:rPr>
                <w:sz w:val="20"/>
                <w:szCs w:val="20"/>
              </w:rPr>
              <w:t>Based on the targeted menu review, did the s</w:t>
            </w:r>
            <w:r>
              <w:rPr>
                <w:sz w:val="20"/>
                <w:szCs w:val="20"/>
              </w:rPr>
              <w:t>chool</w:t>
            </w:r>
            <w:r w:rsidRPr="00F27946">
              <w:rPr>
                <w:sz w:val="20"/>
                <w:szCs w:val="20"/>
              </w:rPr>
              <w:t xml:space="preserve"> meet the</w:t>
            </w:r>
            <w:r w:rsidRPr="00A341A8">
              <w:rPr>
                <w:b/>
                <w:sz w:val="20"/>
                <w:szCs w:val="20"/>
              </w:rPr>
              <w:t xml:space="preserve"> </w:t>
            </w:r>
            <w:r w:rsidRPr="00F27946">
              <w:rPr>
                <w:sz w:val="20"/>
                <w:szCs w:val="20"/>
              </w:rPr>
              <w:t>Dietary Specifications (Calories, Saturated Fat, Sodium, and Trans Fat) for the appropriate age/grade group being served?</w:t>
            </w:r>
          </w:p>
          <w:p w14:paraId="304A34DF"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r w:rsidRPr="00F27946">
              <w:rPr>
                <w:sz w:val="20"/>
              </w:rPr>
              <w:t>If NO, list all the errors identified</w:t>
            </w:r>
            <w:r>
              <w:rPr>
                <w:sz w:val="20"/>
              </w:rPr>
              <w:t xml:space="preserve"> and </w:t>
            </w:r>
            <w:r w:rsidRPr="00F27946">
              <w:rPr>
                <w:sz w:val="20"/>
              </w:rPr>
              <w:t xml:space="preserve">the technical assistance </w:t>
            </w:r>
            <w:r w:rsidRPr="00A341A8">
              <w:rPr>
                <w:sz w:val="20"/>
                <w:szCs w:val="20"/>
              </w:rPr>
              <w:t>provided.  Indicate whether the violations identified were repeat violations for the SFA. Record only the number of meals counted for reimbursement that will be subject to fiscal action on the S-1, 18A</w:t>
            </w:r>
            <w:r w:rsidRPr="00A5701C">
              <w:rPr>
                <w:sz w:val="20"/>
                <w:szCs w:val="20"/>
              </w:rPr>
              <w:t>.</w:t>
            </w:r>
          </w:p>
        </w:tc>
        <w:tc>
          <w:tcPr>
            <w:tcW w:w="3134" w:type="dxa"/>
            <w:gridSpan w:val="10"/>
            <w:shd w:val="pct12" w:color="auto" w:fill="auto"/>
            <w:vAlign w:val="center"/>
          </w:tcPr>
          <w:p w14:paraId="29DB2C00" w14:textId="77777777" w:rsidR="00687378" w:rsidRDefault="00687378" w:rsidP="008D4314">
            <w:pPr>
              <w:spacing w:beforeLines="60" w:before="144" w:afterLines="60" w:after="144" w:line="240" w:lineRule="auto"/>
              <w:rPr>
                <w:b/>
                <w:sz w:val="20"/>
                <w:szCs w:val="20"/>
              </w:rPr>
            </w:pPr>
          </w:p>
        </w:tc>
      </w:tr>
      <w:tr w:rsidR="00687378" w:rsidRPr="00F27946" w14:paraId="7614AC05" w14:textId="77777777" w:rsidTr="008D4314">
        <w:trPr>
          <w:trHeight w:val="539"/>
        </w:trPr>
        <w:tc>
          <w:tcPr>
            <w:tcW w:w="870" w:type="dxa"/>
            <w:vMerge/>
          </w:tcPr>
          <w:p w14:paraId="5443F172" w14:textId="77777777" w:rsidR="00687378" w:rsidRDefault="00687378" w:rsidP="008D4314">
            <w:pPr>
              <w:spacing w:beforeLines="60" w:before="144" w:afterLines="60" w:after="144" w:line="240" w:lineRule="auto"/>
              <w:rPr>
                <w:sz w:val="20"/>
                <w:szCs w:val="20"/>
              </w:rPr>
            </w:pPr>
          </w:p>
        </w:tc>
        <w:tc>
          <w:tcPr>
            <w:tcW w:w="5572" w:type="dxa"/>
            <w:gridSpan w:val="2"/>
            <w:vMerge/>
          </w:tcPr>
          <w:p w14:paraId="4D928060"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rPr>
            </w:pPr>
          </w:p>
        </w:tc>
        <w:tc>
          <w:tcPr>
            <w:tcW w:w="1509" w:type="dxa"/>
            <w:gridSpan w:val="6"/>
            <w:shd w:val="pct12" w:color="auto" w:fill="auto"/>
            <w:vAlign w:val="center"/>
          </w:tcPr>
          <w:p w14:paraId="0853B42D" w14:textId="77777777" w:rsidR="00687378" w:rsidRDefault="00687378" w:rsidP="008D4314">
            <w:pPr>
              <w:spacing w:beforeLines="60" w:before="144" w:afterLines="60" w:after="144" w:line="240" w:lineRule="auto"/>
              <w:rPr>
                <w:b/>
                <w:sz w:val="20"/>
                <w:szCs w:val="20"/>
              </w:rPr>
            </w:pPr>
            <w:r w:rsidRPr="00F27946">
              <w:rPr>
                <w:b/>
                <w:sz w:val="20"/>
                <w:szCs w:val="20"/>
              </w:rPr>
              <w:t>NSLP</w:t>
            </w:r>
          </w:p>
        </w:tc>
        <w:tc>
          <w:tcPr>
            <w:tcW w:w="1625" w:type="dxa"/>
            <w:gridSpan w:val="4"/>
            <w:shd w:val="pct12" w:color="auto" w:fill="auto"/>
            <w:vAlign w:val="center"/>
          </w:tcPr>
          <w:p w14:paraId="0E33D8E6" w14:textId="77777777" w:rsidR="00687378" w:rsidRDefault="00687378" w:rsidP="008D4314">
            <w:pPr>
              <w:spacing w:beforeLines="60" w:before="144" w:afterLines="60" w:after="144" w:line="240" w:lineRule="auto"/>
              <w:rPr>
                <w:b/>
                <w:sz w:val="20"/>
                <w:szCs w:val="20"/>
              </w:rPr>
            </w:pPr>
            <w:r w:rsidRPr="00F27946">
              <w:rPr>
                <w:b/>
                <w:sz w:val="20"/>
                <w:szCs w:val="20"/>
              </w:rPr>
              <w:t>SBP</w:t>
            </w:r>
          </w:p>
        </w:tc>
      </w:tr>
      <w:tr w:rsidR="00687378" w:rsidRPr="00F27946" w14:paraId="0B7DE28E" w14:textId="77777777" w:rsidTr="008D4314">
        <w:trPr>
          <w:trHeight w:val="431"/>
        </w:trPr>
        <w:tc>
          <w:tcPr>
            <w:tcW w:w="870" w:type="dxa"/>
            <w:vMerge/>
          </w:tcPr>
          <w:p w14:paraId="12182C10" w14:textId="77777777" w:rsidR="00687378" w:rsidRDefault="00687378" w:rsidP="008D4314">
            <w:pPr>
              <w:spacing w:beforeLines="60" w:before="144" w:afterLines="60" w:after="144" w:line="240" w:lineRule="auto"/>
              <w:rPr>
                <w:sz w:val="20"/>
                <w:szCs w:val="20"/>
              </w:rPr>
            </w:pPr>
          </w:p>
        </w:tc>
        <w:tc>
          <w:tcPr>
            <w:tcW w:w="5572" w:type="dxa"/>
            <w:gridSpan w:val="2"/>
            <w:vMerge/>
          </w:tcPr>
          <w:p w14:paraId="445F192F"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p>
        </w:tc>
        <w:tc>
          <w:tcPr>
            <w:tcW w:w="578" w:type="dxa"/>
            <w:gridSpan w:val="2"/>
            <w:shd w:val="pct12" w:color="auto" w:fill="auto"/>
            <w:vAlign w:val="bottom"/>
          </w:tcPr>
          <w:p w14:paraId="0F5602D5" w14:textId="77777777" w:rsidR="00687378" w:rsidRDefault="00687378" w:rsidP="008D4314">
            <w:pPr>
              <w:spacing w:beforeLines="60" w:before="144" w:afterLines="60" w:after="144" w:line="240" w:lineRule="auto"/>
              <w:jc w:val="center"/>
              <w:rPr>
                <w:b/>
                <w:sz w:val="20"/>
                <w:szCs w:val="20"/>
              </w:rPr>
            </w:pPr>
            <w:r w:rsidRPr="00F27946">
              <w:rPr>
                <w:b/>
                <w:sz w:val="20"/>
                <w:szCs w:val="20"/>
              </w:rPr>
              <w:t>YES</w:t>
            </w:r>
          </w:p>
        </w:tc>
        <w:tc>
          <w:tcPr>
            <w:tcW w:w="552" w:type="dxa"/>
            <w:gridSpan w:val="3"/>
            <w:shd w:val="pct12" w:color="auto" w:fill="auto"/>
            <w:vAlign w:val="bottom"/>
          </w:tcPr>
          <w:p w14:paraId="71B7684A" w14:textId="77777777" w:rsidR="00687378" w:rsidRDefault="00687378" w:rsidP="008D4314">
            <w:pPr>
              <w:spacing w:beforeLines="60" w:before="144" w:afterLines="60" w:after="144" w:line="240" w:lineRule="auto"/>
              <w:jc w:val="center"/>
              <w:rPr>
                <w:b/>
                <w:sz w:val="20"/>
                <w:szCs w:val="20"/>
              </w:rPr>
            </w:pPr>
            <w:r w:rsidRPr="00F27946">
              <w:rPr>
                <w:b/>
                <w:sz w:val="20"/>
                <w:szCs w:val="20"/>
              </w:rPr>
              <w:t>NO</w:t>
            </w:r>
          </w:p>
        </w:tc>
        <w:tc>
          <w:tcPr>
            <w:tcW w:w="379" w:type="dxa"/>
            <w:shd w:val="pct12" w:color="auto" w:fill="auto"/>
            <w:vAlign w:val="bottom"/>
          </w:tcPr>
          <w:p w14:paraId="2428C097" w14:textId="77777777" w:rsidR="00687378" w:rsidRDefault="00A341A8" w:rsidP="008D4314">
            <w:pPr>
              <w:spacing w:beforeLines="60" w:before="144" w:afterLines="60" w:after="144" w:line="240" w:lineRule="auto"/>
              <w:jc w:val="center"/>
              <w:rPr>
                <w:b/>
                <w:sz w:val="20"/>
                <w:szCs w:val="20"/>
              </w:rPr>
            </w:pPr>
            <w:r>
              <w:rPr>
                <w:b/>
                <w:sz w:val="20"/>
                <w:szCs w:val="20"/>
              </w:rPr>
              <w:t>N/A</w:t>
            </w:r>
          </w:p>
        </w:tc>
        <w:tc>
          <w:tcPr>
            <w:tcW w:w="577" w:type="dxa"/>
            <w:shd w:val="pct12" w:color="auto" w:fill="auto"/>
            <w:vAlign w:val="bottom"/>
          </w:tcPr>
          <w:p w14:paraId="4A71354D" w14:textId="77777777" w:rsidR="00687378" w:rsidRDefault="00687378" w:rsidP="008D4314">
            <w:pPr>
              <w:spacing w:beforeLines="60" w:before="144" w:afterLines="60" w:after="144" w:line="240" w:lineRule="auto"/>
              <w:jc w:val="center"/>
              <w:rPr>
                <w:b/>
                <w:sz w:val="20"/>
                <w:szCs w:val="20"/>
              </w:rPr>
            </w:pPr>
            <w:r w:rsidRPr="00F27946">
              <w:rPr>
                <w:b/>
                <w:sz w:val="20"/>
                <w:szCs w:val="20"/>
              </w:rPr>
              <w:t>YES</w:t>
            </w:r>
          </w:p>
        </w:tc>
        <w:tc>
          <w:tcPr>
            <w:tcW w:w="491" w:type="dxa"/>
            <w:gridSpan w:val="2"/>
            <w:shd w:val="pct12" w:color="auto" w:fill="auto"/>
            <w:vAlign w:val="bottom"/>
          </w:tcPr>
          <w:p w14:paraId="741699A5" w14:textId="77777777" w:rsidR="00687378" w:rsidRDefault="00687378" w:rsidP="008D4314">
            <w:pPr>
              <w:spacing w:beforeLines="60" w:before="144" w:afterLines="60" w:after="144" w:line="240" w:lineRule="auto"/>
              <w:jc w:val="center"/>
              <w:rPr>
                <w:b/>
                <w:sz w:val="20"/>
                <w:szCs w:val="20"/>
              </w:rPr>
            </w:pPr>
            <w:r w:rsidRPr="00F27946">
              <w:rPr>
                <w:b/>
                <w:sz w:val="20"/>
                <w:szCs w:val="20"/>
              </w:rPr>
              <w:t>NO</w:t>
            </w:r>
          </w:p>
        </w:tc>
        <w:tc>
          <w:tcPr>
            <w:tcW w:w="557" w:type="dxa"/>
            <w:shd w:val="pct12" w:color="auto" w:fill="auto"/>
            <w:vAlign w:val="bottom"/>
          </w:tcPr>
          <w:p w14:paraId="22114482" w14:textId="77777777" w:rsidR="00687378" w:rsidRDefault="00687378" w:rsidP="008D4314">
            <w:pPr>
              <w:spacing w:beforeLines="60" w:before="144" w:afterLines="60" w:after="144" w:line="240" w:lineRule="auto"/>
              <w:jc w:val="center"/>
              <w:rPr>
                <w:b/>
                <w:sz w:val="20"/>
                <w:szCs w:val="20"/>
              </w:rPr>
            </w:pPr>
            <w:r w:rsidRPr="00F27946">
              <w:rPr>
                <w:b/>
                <w:sz w:val="20"/>
                <w:szCs w:val="20"/>
              </w:rPr>
              <w:t>N/A</w:t>
            </w:r>
          </w:p>
        </w:tc>
      </w:tr>
      <w:tr w:rsidR="00687378" w:rsidRPr="00F27946" w14:paraId="154A0DC6" w14:textId="77777777" w:rsidTr="008D4314">
        <w:trPr>
          <w:trHeight w:val="791"/>
        </w:trPr>
        <w:tc>
          <w:tcPr>
            <w:tcW w:w="870" w:type="dxa"/>
            <w:vMerge/>
          </w:tcPr>
          <w:p w14:paraId="77692551" w14:textId="77777777" w:rsidR="00687378" w:rsidRDefault="00687378" w:rsidP="008D4314">
            <w:pPr>
              <w:spacing w:beforeLines="60" w:before="144" w:afterLines="60" w:after="144" w:line="240" w:lineRule="auto"/>
              <w:rPr>
                <w:sz w:val="20"/>
                <w:szCs w:val="20"/>
              </w:rPr>
            </w:pPr>
          </w:p>
        </w:tc>
        <w:tc>
          <w:tcPr>
            <w:tcW w:w="5572" w:type="dxa"/>
            <w:gridSpan w:val="2"/>
            <w:vMerge/>
          </w:tcPr>
          <w:p w14:paraId="17C99C6C" w14:textId="77777777" w:rsidR="00687378" w:rsidRDefault="00687378" w:rsidP="008D4314">
            <w:pPr>
              <w:tabs>
                <w:tab w:val="left" w:pos="-720"/>
                <w:tab w:val="left" w:pos="0"/>
                <w:tab w:val="left" w:pos="288"/>
                <w:tab w:val="left" w:pos="576"/>
                <w:tab w:val="left" w:pos="864"/>
                <w:tab w:val="left" w:pos="1152"/>
                <w:tab w:val="left" w:pos="1440"/>
              </w:tabs>
              <w:suppressAutoHyphens/>
              <w:spacing w:beforeLines="60" w:before="144" w:afterLines="60" w:after="144" w:line="240" w:lineRule="auto"/>
              <w:rPr>
                <w:sz w:val="20"/>
                <w:szCs w:val="20"/>
              </w:rPr>
            </w:pPr>
          </w:p>
        </w:tc>
        <w:tc>
          <w:tcPr>
            <w:tcW w:w="578" w:type="dxa"/>
            <w:gridSpan w:val="2"/>
          </w:tcPr>
          <w:p w14:paraId="2C82A8C9" w14:textId="77777777" w:rsidR="00687378" w:rsidRDefault="00687378" w:rsidP="008D4314">
            <w:pPr>
              <w:spacing w:beforeLines="60" w:before="144" w:afterLines="60" w:after="144" w:line="240" w:lineRule="auto"/>
              <w:rPr>
                <w:sz w:val="20"/>
                <w:szCs w:val="20"/>
              </w:rPr>
            </w:pPr>
          </w:p>
        </w:tc>
        <w:tc>
          <w:tcPr>
            <w:tcW w:w="552" w:type="dxa"/>
            <w:gridSpan w:val="3"/>
          </w:tcPr>
          <w:p w14:paraId="2B9200C9" w14:textId="77777777" w:rsidR="00687378" w:rsidRDefault="00687378" w:rsidP="008D4314">
            <w:pPr>
              <w:spacing w:beforeLines="60" w:before="144" w:afterLines="60" w:after="144" w:line="240" w:lineRule="auto"/>
              <w:rPr>
                <w:sz w:val="20"/>
                <w:szCs w:val="20"/>
              </w:rPr>
            </w:pPr>
          </w:p>
        </w:tc>
        <w:tc>
          <w:tcPr>
            <w:tcW w:w="379" w:type="dxa"/>
            <w:shd w:val="pct12" w:color="auto" w:fill="auto"/>
          </w:tcPr>
          <w:p w14:paraId="1B34E9BA" w14:textId="77777777" w:rsidR="00687378" w:rsidRDefault="00687378" w:rsidP="008D4314">
            <w:pPr>
              <w:spacing w:beforeLines="60" w:before="144" w:afterLines="60" w:after="144" w:line="240" w:lineRule="auto"/>
              <w:rPr>
                <w:sz w:val="20"/>
                <w:szCs w:val="20"/>
              </w:rPr>
            </w:pPr>
          </w:p>
        </w:tc>
        <w:tc>
          <w:tcPr>
            <w:tcW w:w="577" w:type="dxa"/>
          </w:tcPr>
          <w:p w14:paraId="57F73BB7" w14:textId="77777777" w:rsidR="00687378" w:rsidRDefault="00687378" w:rsidP="008D4314">
            <w:pPr>
              <w:spacing w:beforeLines="60" w:before="144" w:afterLines="60" w:after="144" w:line="240" w:lineRule="auto"/>
              <w:rPr>
                <w:sz w:val="20"/>
                <w:szCs w:val="20"/>
              </w:rPr>
            </w:pPr>
          </w:p>
        </w:tc>
        <w:tc>
          <w:tcPr>
            <w:tcW w:w="491" w:type="dxa"/>
            <w:gridSpan w:val="2"/>
          </w:tcPr>
          <w:p w14:paraId="42BACFB2" w14:textId="77777777" w:rsidR="00687378" w:rsidRDefault="00687378" w:rsidP="008D4314">
            <w:pPr>
              <w:spacing w:beforeLines="60" w:before="144" w:afterLines="60" w:after="144" w:line="240" w:lineRule="auto"/>
              <w:rPr>
                <w:sz w:val="20"/>
                <w:szCs w:val="20"/>
              </w:rPr>
            </w:pPr>
          </w:p>
        </w:tc>
        <w:tc>
          <w:tcPr>
            <w:tcW w:w="557" w:type="dxa"/>
          </w:tcPr>
          <w:p w14:paraId="13BEAEF1" w14:textId="77777777" w:rsidR="00687378" w:rsidRDefault="00687378" w:rsidP="008D4314">
            <w:pPr>
              <w:spacing w:beforeLines="60" w:before="144" w:afterLines="60" w:after="144" w:line="240" w:lineRule="auto"/>
              <w:rPr>
                <w:sz w:val="20"/>
                <w:szCs w:val="20"/>
              </w:rPr>
            </w:pPr>
          </w:p>
        </w:tc>
      </w:tr>
      <w:tr w:rsidR="00687378" w:rsidRPr="00F27946" w14:paraId="328937EC" w14:textId="77777777" w:rsidTr="008D4314">
        <w:tc>
          <w:tcPr>
            <w:tcW w:w="9576" w:type="dxa"/>
            <w:gridSpan w:val="13"/>
          </w:tcPr>
          <w:p w14:paraId="54C31E06" w14:textId="77777777" w:rsidR="00064195" w:rsidRDefault="00A32704" w:rsidP="00064195">
            <w:pPr>
              <w:spacing w:beforeLines="60" w:before="144" w:afterLines="60" w:after="144" w:line="240" w:lineRule="auto"/>
              <w:rPr>
                <w:color w:val="FF0000"/>
                <w:sz w:val="20"/>
                <w:szCs w:val="20"/>
              </w:rPr>
            </w:pPr>
            <w:r>
              <w:rPr>
                <w:color w:val="FF0000"/>
                <w:sz w:val="20"/>
                <w:szCs w:val="20"/>
              </w:rPr>
              <w:t xml:space="preserve">Tip: </w:t>
            </w:r>
            <w:r w:rsidR="00064195">
              <w:rPr>
                <w:color w:val="FF0000"/>
                <w:sz w:val="20"/>
                <w:szCs w:val="20"/>
              </w:rPr>
              <w:t xml:space="preserve">The SA must assess meal components and quantities before conducting a dietary nutrient analysis. The SA must conduct a weighted nutrient analysis for high-risk schools for severe non-compliance in, but not limited to, the following findings: </w:t>
            </w:r>
          </w:p>
          <w:p w14:paraId="5C63B3E1" w14:textId="77777777" w:rsidR="00064195" w:rsidRPr="00913ED5" w:rsidRDefault="00064195" w:rsidP="00064195">
            <w:pPr>
              <w:pStyle w:val="ListParagraph"/>
              <w:numPr>
                <w:ilvl w:val="0"/>
                <w:numId w:val="23"/>
              </w:numPr>
              <w:spacing w:beforeLines="60" w:before="144" w:afterLines="60" w:after="144" w:line="240" w:lineRule="auto"/>
              <w:rPr>
                <w:color w:val="FF0000"/>
                <w:sz w:val="20"/>
                <w:szCs w:val="20"/>
              </w:rPr>
            </w:pPr>
            <w:r w:rsidRPr="00913ED5">
              <w:rPr>
                <w:color w:val="FF0000"/>
                <w:sz w:val="20"/>
                <w:szCs w:val="20"/>
              </w:rPr>
              <w:t>Missing meal components</w:t>
            </w:r>
          </w:p>
          <w:p w14:paraId="77F8A78F" w14:textId="77777777" w:rsidR="00064195" w:rsidRPr="00913ED5" w:rsidRDefault="00064195" w:rsidP="00064195">
            <w:pPr>
              <w:pStyle w:val="ListParagraph"/>
              <w:numPr>
                <w:ilvl w:val="0"/>
                <w:numId w:val="23"/>
              </w:numPr>
              <w:spacing w:beforeLines="60" w:before="144" w:afterLines="60" w:after="144" w:line="240" w:lineRule="auto"/>
              <w:rPr>
                <w:color w:val="FF0000"/>
                <w:sz w:val="20"/>
                <w:szCs w:val="20"/>
              </w:rPr>
            </w:pPr>
            <w:r w:rsidRPr="00913ED5">
              <w:rPr>
                <w:color w:val="FF0000"/>
                <w:sz w:val="20"/>
                <w:szCs w:val="20"/>
              </w:rPr>
              <w:t>Missing vegetable subgroups</w:t>
            </w:r>
          </w:p>
          <w:p w14:paraId="19411D93" w14:textId="77777777" w:rsidR="00064195" w:rsidRPr="00913ED5" w:rsidRDefault="00064195" w:rsidP="00064195">
            <w:pPr>
              <w:pStyle w:val="ListParagraph"/>
              <w:numPr>
                <w:ilvl w:val="0"/>
                <w:numId w:val="23"/>
              </w:numPr>
              <w:spacing w:beforeLines="60" w:before="144" w:afterLines="60" w:after="144" w:line="240" w:lineRule="auto"/>
              <w:rPr>
                <w:color w:val="FF0000"/>
                <w:sz w:val="20"/>
                <w:szCs w:val="20"/>
              </w:rPr>
            </w:pPr>
            <w:r w:rsidRPr="00913ED5">
              <w:rPr>
                <w:color w:val="FF0000"/>
                <w:sz w:val="20"/>
                <w:szCs w:val="20"/>
              </w:rPr>
              <w:t>Missing production records</w:t>
            </w:r>
          </w:p>
          <w:p w14:paraId="7218575B" w14:textId="77777777" w:rsidR="00064195" w:rsidRPr="00913ED5" w:rsidRDefault="00064195" w:rsidP="00064195">
            <w:pPr>
              <w:pStyle w:val="ListParagraph"/>
              <w:numPr>
                <w:ilvl w:val="0"/>
                <w:numId w:val="23"/>
              </w:numPr>
              <w:spacing w:beforeLines="60" w:before="144" w:afterLines="60" w:after="144" w:line="240" w:lineRule="auto"/>
              <w:rPr>
                <w:color w:val="FF0000"/>
                <w:sz w:val="20"/>
                <w:szCs w:val="20"/>
              </w:rPr>
            </w:pPr>
            <w:r w:rsidRPr="00913ED5">
              <w:rPr>
                <w:color w:val="FF0000"/>
                <w:sz w:val="20"/>
                <w:szCs w:val="20"/>
              </w:rPr>
              <w:t>Inadequate quantities (systemic issue, as determined by expanded review)</w:t>
            </w:r>
          </w:p>
          <w:p w14:paraId="2ADC3EC9" w14:textId="77777777" w:rsidR="00064195" w:rsidRPr="00913ED5" w:rsidRDefault="00064195" w:rsidP="00064195">
            <w:pPr>
              <w:pStyle w:val="ListParagraph"/>
              <w:numPr>
                <w:ilvl w:val="0"/>
                <w:numId w:val="23"/>
              </w:numPr>
              <w:spacing w:beforeLines="60" w:before="144" w:afterLines="60" w:after="144" w:line="240" w:lineRule="auto"/>
              <w:rPr>
                <w:color w:val="FF0000"/>
                <w:sz w:val="20"/>
                <w:szCs w:val="20"/>
              </w:rPr>
            </w:pPr>
            <w:r w:rsidRPr="00913ED5">
              <w:rPr>
                <w:color w:val="FF0000"/>
                <w:sz w:val="20"/>
                <w:szCs w:val="20"/>
              </w:rPr>
              <w:t>Minimum quantity requirements not met for grains and or meats/meat alternates (systemic issue)</w:t>
            </w:r>
          </w:p>
          <w:p w14:paraId="5E618141" w14:textId="77777777" w:rsidR="00064195" w:rsidRDefault="00064195" w:rsidP="00064195">
            <w:pPr>
              <w:spacing w:beforeLines="60" w:before="144" w:afterLines="60" w:after="144" w:line="240" w:lineRule="auto"/>
              <w:rPr>
                <w:color w:val="FF0000"/>
                <w:sz w:val="20"/>
                <w:szCs w:val="20"/>
              </w:rPr>
            </w:pPr>
            <w:r>
              <w:rPr>
                <w:color w:val="FF0000"/>
                <w:sz w:val="20"/>
                <w:szCs w:val="20"/>
              </w:rPr>
              <w:t xml:space="preserve">Note: the SA has the discretion to conduct a nutrient analysis and is encouraged to do so if it has concerns about the SFA’s food service practices. </w:t>
            </w:r>
          </w:p>
          <w:p w14:paraId="54FF1D93" w14:textId="5DA88B74" w:rsidR="000C69CC" w:rsidRDefault="000C69CC" w:rsidP="00BA7F92">
            <w:pPr>
              <w:spacing w:beforeLines="60" w:before="144" w:afterLines="60" w:after="144" w:line="240" w:lineRule="auto"/>
              <w:rPr>
                <w:color w:val="FF0000"/>
                <w:sz w:val="20"/>
                <w:szCs w:val="20"/>
              </w:rPr>
            </w:pPr>
            <w:r w:rsidRPr="000C69CC">
              <w:rPr>
                <w:color w:val="FF0000"/>
                <w:sz w:val="20"/>
                <w:szCs w:val="20"/>
              </w:rPr>
              <w:t>Resources</w:t>
            </w:r>
            <w:r w:rsidR="0057674E">
              <w:rPr>
                <w:color w:val="FF0000"/>
                <w:sz w:val="20"/>
                <w:szCs w:val="20"/>
              </w:rPr>
              <w:t>:</w:t>
            </w:r>
          </w:p>
          <w:p w14:paraId="22A1C181" w14:textId="52D52675" w:rsidR="00EE1BE6" w:rsidRPr="00064195" w:rsidRDefault="001710AA" w:rsidP="00064195">
            <w:pPr>
              <w:pStyle w:val="ListParagraph"/>
              <w:numPr>
                <w:ilvl w:val="0"/>
                <w:numId w:val="24"/>
              </w:numPr>
              <w:suppressAutoHyphens/>
              <w:spacing w:after="60" w:line="240" w:lineRule="auto"/>
              <w:rPr>
                <w:color w:val="FF0000"/>
                <w:sz w:val="20"/>
                <w:szCs w:val="20"/>
              </w:rPr>
            </w:pPr>
            <w:hyperlink r:id="rId16" w:history="1">
              <w:r w:rsidR="00064195" w:rsidRPr="00064195">
                <w:rPr>
                  <w:rStyle w:val="Hyperlink"/>
                  <w:sz w:val="20"/>
                  <w:szCs w:val="20"/>
                </w:rPr>
                <w:t xml:space="preserve">USDA’s </w:t>
              </w:r>
              <w:r w:rsidR="00EE1BE6" w:rsidRPr="00064195">
                <w:rPr>
                  <w:rStyle w:val="Hyperlink"/>
                  <w:sz w:val="20"/>
                  <w:szCs w:val="20"/>
                </w:rPr>
                <w:t>Nutrient Analysis Protocols</w:t>
              </w:r>
            </w:hyperlink>
            <w:r w:rsidR="00064195" w:rsidRPr="00BB64FA">
              <w:rPr>
                <w:color w:val="FF0000"/>
                <w:sz w:val="20"/>
                <w:szCs w:val="20"/>
              </w:rPr>
              <w:t xml:space="preserve"> </w:t>
            </w:r>
          </w:p>
        </w:tc>
      </w:tr>
    </w:tbl>
    <w:p w14:paraId="55332C34" w14:textId="77777777" w:rsidR="00687378" w:rsidRPr="00687378" w:rsidRDefault="00687378" w:rsidP="005363F6">
      <w:pPr>
        <w:jc w:val="center"/>
        <w:rPr>
          <w:b/>
          <w:sz w:val="20"/>
          <w:szCs w:val="20"/>
        </w:rPr>
      </w:pPr>
    </w:p>
    <w:p w14:paraId="7EF81530" w14:textId="77777777" w:rsidR="001710AA" w:rsidRDefault="001710AA" w:rsidP="005363F6">
      <w:pPr>
        <w:jc w:val="center"/>
        <w:rPr>
          <w:sz w:val="20"/>
          <w:szCs w:val="20"/>
        </w:rPr>
      </w:pPr>
    </w:p>
    <w:p w14:paraId="70B4F5CF" w14:textId="77777777" w:rsidR="001710AA" w:rsidRDefault="001710AA" w:rsidP="005363F6">
      <w:pPr>
        <w:jc w:val="center"/>
        <w:rPr>
          <w:sz w:val="20"/>
          <w:szCs w:val="20"/>
        </w:rPr>
      </w:pPr>
    </w:p>
    <w:p w14:paraId="60864083" w14:textId="77777777" w:rsidR="001710AA" w:rsidRDefault="001710AA" w:rsidP="005363F6">
      <w:pPr>
        <w:jc w:val="center"/>
        <w:rPr>
          <w:sz w:val="20"/>
          <w:szCs w:val="20"/>
        </w:rPr>
      </w:pPr>
    </w:p>
    <w:p w14:paraId="706F4A23" w14:textId="77777777" w:rsidR="001710AA" w:rsidRDefault="001710AA" w:rsidP="005363F6">
      <w:pPr>
        <w:jc w:val="center"/>
        <w:rPr>
          <w:sz w:val="20"/>
          <w:szCs w:val="20"/>
        </w:rPr>
      </w:pPr>
    </w:p>
    <w:p w14:paraId="4AE2A1BE" w14:textId="77777777" w:rsidR="001710AA" w:rsidRDefault="001710AA" w:rsidP="005363F6">
      <w:pPr>
        <w:jc w:val="center"/>
        <w:rPr>
          <w:sz w:val="20"/>
          <w:szCs w:val="20"/>
        </w:rPr>
      </w:pPr>
    </w:p>
    <w:p w14:paraId="5A158155" w14:textId="77777777" w:rsidR="001710AA" w:rsidRDefault="001710AA" w:rsidP="005363F6">
      <w:pPr>
        <w:jc w:val="center"/>
        <w:rPr>
          <w:sz w:val="20"/>
          <w:szCs w:val="20"/>
        </w:rPr>
      </w:pPr>
    </w:p>
    <w:p w14:paraId="1A332761" w14:textId="77777777" w:rsidR="001710AA" w:rsidRDefault="001710AA" w:rsidP="005363F6">
      <w:pPr>
        <w:jc w:val="center"/>
        <w:rPr>
          <w:sz w:val="20"/>
          <w:szCs w:val="20"/>
        </w:rPr>
      </w:pPr>
    </w:p>
    <w:p w14:paraId="711444AE" w14:textId="77777777" w:rsidR="001710AA" w:rsidRDefault="001710AA" w:rsidP="005363F6">
      <w:pPr>
        <w:jc w:val="center"/>
        <w:rPr>
          <w:sz w:val="20"/>
          <w:szCs w:val="20"/>
        </w:rPr>
      </w:pPr>
    </w:p>
    <w:p w14:paraId="3E7D936E" w14:textId="77777777" w:rsidR="001710AA" w:rsidRDefault="001710AA" w:rsidP="005363F6">
      <w:pPr>
        <w:jc w:val="center"/>
        <w:rPr>
          <w:sz w:val="20"/>
          <w:szCs w:val="20"/>
        </w:rPr>
      </w:pPr>
    </w:p>
    <w:p w14:paraId="2733AE12" w14:textId="728DBA06" w:rsidR="005363F6" w:rsidRPr="005363F6" w:rsidRDefault="000355AC" w:rsidP="005363F6">
      <w:pPr>
        <w:jc w:val="center"/>
      </w:pPr>
      <w:r>
        <w:rPr>
          <w:sz w:val="20"/>
          <w:szCs w:val="20"/>
        </w:rPr>
        <w:t xml:space="preserve">This institution is an equal opportunity </w:t>
      </w:r>
      <w:r w:rsidR="001710AA">
        <w:rPr>
          <w:sz w:val="20"/>
          <w:szCs w:val="20"/>
        </w:rPr>
        <w:t>provider.</w:t>
      </w:r>
    </w:p>
    <w:sectPr w:rsidR="005363F6" w:rsidRPr="005363F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01E8E" w14:textId="77777777" w:rsidR="00EB4683" w:rsidRDefault="00EB4683" w:rsidP="00606D15">
      <w:pPr>
        <w:spacing w:after="0" w:line="240" w:lineRule="auto"/>
      </w:pPr>
      <w:r>
        <w:separator/>
      </w:r>
    </w:p>
  </w:endnote>
  <w:endnote w:type="continuationSeparator" w:id="0">
    <w:p w14:paraId="30165F94" w14:textId="77777777" w:rsidR="00EB4683" w:rsidRDefault="00EB4683" w:rsidP="0060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18912"/>
      <w:docPartObj>
        <w:docPartGallery w:val="Page Numbers (Bottom of Page)"/>
        <w:docPartUnique/>
      </w:docPartObj>
    </w:sdtPr>
    <w:sdtEndPr>
      <w:rPr>
        <w:noProof/>
      </w:rPr>
    </w:sdtEndPr>
    <w:sdtContent>
      <w:p w14:paraId="08A80902" w14:textId="77777777" w:rsidR="00CD7A36" w:rsidRDefault="00CD7A36">
        <w:pPr>
          <w:pStyle w:val="Footer"/>
          <w:jc w:val="right"/>
        </w:pPr>
        <w:r>
          <w:fldChar w:fldCharType="begin"/>
        </w:r>
        <w:r>
          <w:instrText xml:space="preserve"> PAGE   \* MERGEFORMAT </w:instrText>
        </w:r>
        <w:r>
          <w:fldChar w:fldCharType="separate"/>
        </w:r>
        <w:r w:rsidR="00BF194D">
          <w:rPr>
            <w:noProof/>
          </w:rPr>
          <w:t>1</w:t>
        </w:r>
        <w:r>
          <w:rPr>
            <w:noProof/>
          </w:rPr>
          <w:fldChar w:fldCharType="end"/>
        </w:r>
      </w:p>
    </w:sdtContent>
  </w:sdt>
  <w:p w14:paraId="316E523E" w14:textId="44EE7887" w:rsidR="00CD7A36" w:rsidRDefault="00CD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E8ED" w14:textId="77777777" w:rsidR="00EB4683" w:rsidRDefault="00EB4683" w:rsidP="00606D15">
      <w:pPr>
        <w:spacing w:after="0" w:line="240" w:lineRule="auto"/>
      </w:pPr>
      <w:r>
        <w:separator/>
      </w:r>
    </w:p>
  </w:footnote>
  <w:footnote w:type="continuationSeparator" w:id="0">
    <w:p w14:paraId="5831767F" w14:textId="77777777" w:rsidR="00EB4683" w:rsidRDefault="00EB4683" w:rsidP="00606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E48D" w14:textId="77777777" w:rsidR="00CD7A36" w:rsidRPr="00606D15" w:rsidRDefault="00CD7A36" w:rsidP="00606D15">
    <w:pPr>
      <w:pStyle w:val="Header"/>
      <w:jc w:val="center"/>
      <w:rPr>
        <w:b/>
      </w:rPr>
    </w:pPr>
    <w:r>
      <w:rPr>
        <w:b/>
      </w:rPr>
      <w:t>USDA Administrative Review: Meal Pattern &amp; Nutritional Quality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830"/>
    <w:multiLevelType w:val="hybridMultilevel"/>
    <w:tmpl w:val="E012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B7F12"/>
    <w:multiLevelType w:val="hybridMultilevel"/>
    <w:tmpl w:val="4A8C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610CC"/>
    <w:multiLevelType w:val="hybridMultilevel"/>
    <w:tmpl w:val="2688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614F"/>
    <w:multiLevelType w:val="hybridMultilevel"/>
    <w:tmpl w:val="AB209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83D2F"/>
    <w:multiLevelType w:val="hybridMultilevel"/>
    <w:tmpl w:val="E05C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E44EB"/>
    <w:multiLevelType w:val="hybridMultilevel"/>
    <w:tmpl w:val="DBE4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D5ECE"/>
    <w:multiLevelType w:val="hybridMultilevel"/>
    <w:tmpl w:val="0FE0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036C4"/>
    <w:multiLevelType w:val="hybridMultilevel"/>
    <w:tmpl w:val="B96C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AF9"/>
    <w:multiLevelType w:val="hybridMultilevel"/>
    <w:tmpl w:val="FC4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D2E68"/>
    <w:multiLevelType w:val="hybridMultilevel"/>
    <w:tmpl w:val="2C369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980C61"/>
    <w:multiLevelType w:val="hybridMultilevel"/>
    <w:tmpl w:val="B8786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B6BB4"/>
    <w:multiLevelType w:val="hybridMultilevel"/>
    <w:tmpl w:val="740C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F455C"/>
    <w:multiLevelType w:val="hybridMultilevel"/>
    <w:tmpl w:val="817A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63864"/>
    <w:multiLevelType w:val="hybridMultilevel"/>
    <w:tmpl w:val="4030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629CE"/>
    <w:multiLevelType w:val="hybridMultilevel"/>
    <w:tmpl w:val="F64A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47DF7"/>
    <w:multiLevelType w:val="hybridMultilevel"/>
    <w:tmpl w:val="714A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75181"/>
    <w:multiLevelType w:val="hybridMultilevel"/>
    <w:tmpl w:val="2436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D336D"/>
    <w:multiLevelType w:val="hybridMultilevel"/>
    <w:tmpl w:val="54B4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871B6"/>
    <w:multiLevelType w:val="hybridMultilevel"/>
    <w:tmpl w:val="67F6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2701E"/>
    <w:multiLevelType w:val="hybridMultilevel"/>
    <w:tmpl w:val="1760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D2870"/>
    <w:multiLevelType w:val="hybridMultilevel"/>
    <w:tmpl w:val="2B6C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D68E8"/>
    <w:multiLevelType w:val="hybridMultilevel"/>
    <w:tmpl w:val="9F40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C204C"/>
    <w:multiLevelType w:val="hybridMultilevel"/>
    <w:tmpl w:val="8E4C9256"/>
    <w:lvl w:ilvl="0" w:tplc="FA760CB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FD1A46"/>
    <w:multiLevelType w:val="hybridMultilevel"/>
    <w:tmpl w:val="941EE454"/>
    <w:lvl w:ilvl="0" w:tplc="FA760CB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747489">
    <w:abstractNumId w:val="3"/>
  </w:num>
  <w:num w:numId="2" w16cid:durableId="814104413">
    <w:abstractNumId w:val="14"/>
  </w:num>
  <w:num w:numId="3" w16cid:durableId="346636071">
    <w:abstractNumId w:val="10"/>
  </w:num>
  <w:num w:numId="4" w16cid:durableId="153303633">
    <w:abstractNumId w:val="18"/>
  </w:num>
  <w:num w:numId="5" w16cid:durableId="1694191461">
    <w:abstractNumId w:val="4"/>
  </w:num>
  <w:num w:numId="6" w16cid:durableId="1338776211">
    <w:abstractNumId w:val="6"/>
  </w:num>
  <w:num w:numId="7" w16cid:durableId="746459912">
    <w:abstractNumId w:val="9"/>
  </w:num>
  <w:num w:numId="8" w16cid:durableId="593904987">
    <w:abstractNumId w:val="16"/>
  </w:num>
  <w:num w:numId="9" w16cid:durableId="1355694487">
    <w:abstractNumId w:val="17"/>
  </w:num>
  <w:num w:numId="10" w16cid:durableId="1538661355">
    <w:abstractNumId w:val="7"/>
  </w:num>
  <w:num w:numId="11" w16cid:durableId="1664775241">
    <w:abstractNumId w:val="19"/>
  </w:num>
  <w:num w:numId="12" w16cid:durableId="1263301347">
    <w:abstractNumId w:val="23"/>
  </w:num>
  <w:num w:numId="13" w16cid:durableId="1317417548">
    <w:abstractNumId w:val="22"/>
  </w:num>
  <w:num w:numId="14" w16cid:durableId="518083560">
    <w:abstractNumId w:val="13"/>
  </w:num>
  <w:num w:numId="15" w16cid:durableId="1203250736">
    <w:abstractNumId w:val="15"/>
  </w:num>
  <w:num w:numId="16" w16cid:durableId="640497307">
    <w:abstractNumId w:val="8"/>
  </w:num>
  <w:num w:numId="17" w16cid:durableId="1651858956">
    <w:abstractNumId w:val="11"/>
  </w:num>
  <w:num w:numId="18" w16cid:durableId="112672994">
    <w:abstractNumId w:val="21"/>
  </w:num>
  <w:num w:numId="19" w16cid:durableId="2094468137">
    <w:abstractNumId w:val="2"/>
  </w:num>
  <w:num w:numId="20" w16cid:durableId="1506240657">
    <w:abstractNumId w:val="12"/>
  </w:num>
  <w:num w:numId="21" w16cid:durableId="1188325483">
    <w:abstractNumId w:val="1"/>
  </w:num>
  <w:num w:numId="22" w16cid:durableId="1036126106">
    <w:abstractNumId w:val="20"/>
  </w:num>
  <w:num w:numId="23" w16cid:durableId="1527017797">
    <w:abstractNumId w:val="5"/>
  </w:num>
  <w:num w:numId="24" w16cid:durableId="108037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D15"/>
    <w:rsid w:val="000355AC"/>
    <w:rsid w:val="00035E39"/>
    <w:rsid w:val="00041989"/>
    <w:rsid w:val="00047D8F"/>
    <w:rsid w:val="00047EF5"/>
    <w:rsid w:val="00060D93"/>
    <w:rsid w:val="00061D64"/>
    <w:rsid w:val="00064195"/>
    <w:rsid w:val="00064D54"/>
    <w:rsid w:val="00070C40"/>
    <w:rsid w:val="000846A2"/>
    <w:rsid w:val="000B5917"/>
    <w:rsid w:val="000C3177"/>
    <w:rsid w:val="000C69CC"/>
    <w:rsid w:val="00104C5F"/>
    <w:rsid w:val="00104DAC"/>
    <w:rsid w:val="001145F1"/>
    <w:rsid w:val="00121862"/>
    <w:rsid w:val="00135025"/>
    <w:rsid w:val="00140500"/>
    <w:rsid w:val="001432E2"/>
    <w:rsid w:val="00143CA8"/>
    <w:rsid w:val="00146E42"/>
    <w:rsid w:val="001710AA"/>
    <w:rsid w:val="0017712C"/>
    <w:rsid w:val="001908BE"/>
    <w:rsid w:val="00190B3F"/>
    <w:rsid w:val="00190E2A"/>
    <w:rsid w:val="00197D80"/>
    <w:rsid w:val="001A7C9E"/>
    <w:rsid w:val="001C3243"/>
    <w:rsid w:val="001C6325"/>
    <w:rsid w:val="001C7321"/>
    <w:rsid w:val="001D1D0C"/>
    <w:rsid w:val="001D5386"/>
    <w:rsid w:val="001E244D"/>
    <w:rsid w:val="001E499F"/>
    <w:rsid w:val="002231F8"/>
    <w:rsid w:val="00241A28"/>
    <w:rsid w:val="00245AB0"/>
    <w:rsid w:val="00257102"/>
    <w:rsid w:val="00275274"/>
    <w:rsid w:val="002917CF"/>
    <w:rsid w:val="002A2CCA"/>
    <w:rsid w:val="002C1C2F"/>
    <w:rsid w:val="002C5DF1"/>
    <w:rsid w:val="002D6881"/>
    <w:rsid w:val="002F5346"/>
    <w:rsid w:val="0030273F"/>
    <w:rsid w:val="00325544"/>
    <w:rsid w:val="003673E5"/>
    <w:rsid w:val="00375573"/>
    <w:rsid w:val="00377E04"/>
    <w:rsid w:val="00383AC3"/>
    <w:rsid w:val="00385C42"/>
    <w:rsid w:val="0038601F"/>
    <w:rsid w:val="00393B32"/>
    <w:rsid w:val="003943FA"/>
    <w:rsid w:val="003A23F5"/>
    <w:rsid w:val="003C4147"/>
    <w:rsid w:val="003C4E47"/>
    <w:rsid w:val="003D646E"/>
    <w:rsid w:val="003F389D"/>
    <w:rsid w:val="003F455E"/>
    <w:rsid w:val="00416204"/>
    <w:rsid w:val="00426949"/>
    <w:rsid w:val="00431F4E"/>
    <w:rsid w:val="00441098"/>
    <w:rsid w:val="00447EBF"/>
    <w:rsid w:val="004509DD"/>
    <w:rsid w:val="004623B5"/>
    <w:rsid w:val="00473E19"/>
    <w:rsid w:val="004865CE"/>
    <w:rsid w:val="004A36AC"/>
    <w:rsid w:val="004B38C1"/>
    <w:rsid w:val="004C6259"/>
    <w:rsid w:val="004D3C8D"/>
    <w:rsid w:val="004F6709"/>
    <w:rsid w:val="00516FDC"/>
    <w:rsid w:val="00523DB4"/>
    <w:rsid w:val="00534453"/>
    <w:rsid w:val="005363F6"/>
    <w:rsid w:val="00541E5D"/>
    <w:rsid w:val="00550B1B"/>
    <w:rsid w:val="00555022"/>
    <w:rsid w:val="005560EF"/>
    <w:rsid w:val="00561410"/>
    <w:rsid w:val="005738E0"/>
    <w:rsid w:val="00575599"/>
    <w:rsid w:val="0057674E"/>
    <w:rsid w:val="00592C12"/>
    <w:rsid w:val="005F7476"/>
    <w:rsid w:val="006016D7"/>
    <w:rsid w:val="00601AEA"/>
    <w:rsid w:val="00606374"/>
    <w:rsid w:val="00606D15"/>
    <w:rsid w:val="00614FFF"/>
    <w:rsid w:val="00616052"/>
    <w:rsid w:val="00625E67"/>
    <w:rsid w:val="00633383"/>
    <w:rsid w:val="0065344F"/>
    <w:rsid w:val="0067217F"/>
    <w:rsid w:val="00672B02"/>
    <w:rsid w:val="006805ED"/>
    <w:rsid w:val="00686C8E"/>
    <w:rsid w:val="00687378"/>
    <w:rsid w:val="006A1867"/>
    <w:rsid w:val="006A45B4"/>
    <w:rsid w:val="006C0253"/>
    <w:rsid w:val="006E106A"/>
    <w:rsid w:val="006E1DCE"/>
    <w:rsid w:val="006F30CF"/>
    <w:rsid w:val="006F77D7"/>
    <w:rsid w:val="0071471C"/>
    <w:rsid w:val="007319EA"/>
    <w:rsid w:val="00785052"/>
    <w:rsid w:val="00786339"/>
    <w:rsid w:val="0079272D"/>
    <w:rsid w:val="007A497F"/>
    <w:rsid w:val="007B29DB"/>
    <w:rsid w:val="007D04AD"/>
    <w:rsid w:val="007F3C98"/>
    <w:rsid w:val="00801EA4"/>
    <w:rsid w:val="008103EE"/>
    <w:rsid w:val="00810737"/>
    <w:rsid w:val="00815513"/>
    <w:rsid w:val="008257DA"/>
    <w:rsid w:val="00852C50"/>
    <w:rsid w:val="00862E40"/>
    <w:rsid w:val="008701B6"/>
    <w:rsid w:val="008717FE"/>
    <w:rsid w:val="008A0278"/>
    <w:rsid w:val="008C21D9"/>
    <w:rsid w:val="008C4264"/>
    <w:rsid w:val="008D4314"/>
    <w:rsid w:val="008E3473"/>
    <w:rsid w:val="008F5376"/>
    <w:rsid w:val="00911174"/>
    <w:rsid w:val="009156A6"/>
    <w:rsid w:val="0092082B"/>
    <w:rsid w:val="00937552"/>
    <w:rsid w:val="0094185B"/>
    <w:rsid w:val="009430D0"/>
    <w:rsid w:val="00950127"/>
    <w:rsid w:val="00963083"/>
    <w:rsid w:val="00963275"/>
    <w:rsid w:val="00973382"/>
    <w:rsid w:val="00973CE1"/>
    <w:rsid w:val="00984D87"/>
    <w:rsid w:val="009A1270"/>
    <w:rsid w:val="009B1421"/>
    <w:rsid w:val="009B3572"/>
    <w:rsid w:val="009C33A9"/>
    <w:rsid w:val="009E1A33"/>
    <w:rsid w:val="009E3A4C"/>
    <w:rsid w:val="00A124EB"/>
    <w:rsid w:val="00A20CF4"/>
    <w:rsid w:val="00A272A7"/>
    <w:rsid w:val="00A32704"/>
    <w:rsid w:val="00A341A8"/>
    <w:rsid w:val="00A46AEA"/>
    <w:rsid w:val="00A479CB"/>
    <w:rsid w:val="00A51660"/>
    <w:rsid w:val="00A57F74"/>
    <w:rsid w:val="00A622DF"/>
    <w:rsid w:val="00A74673"/>
    <w:rsid w:val="00A757F6"/>
    <w:rsid w:val="00AD0C65"/>
    <w:rsid w:val="00AE19E5"/>
    <w:rsid w:val="00AE4A56"/>
    <w:rsid w:val="00B30EA6"/>
    <w:rsid w:val="00B318F3"/>
    <w:rsid w:val="00B458C0"/>
    <w:rsid w:val="00B46749"/>
    <w:rsid w:val="00B77ABF"/>
    <w:rsid w:val="00B834F3"/>
    <w:rsid w:val="00BA1EA9"/>
    <w:rsid w:val="00BA7F92"/>
    <w:rsid w:val="00BB1184"/>
    <w:rsid w:val="00BB60FA"/>
    <w:rsid w:val="00BB64FA"/>
    <w:rsid w:val="00BC0693"/>
    <w:rsid w:val="00BC36DF"/>
    <w:rsid w:val="00BE3223"/>
    <w:rsid w:val="00BF194D"/>
    <w:rsid w:val="00BF288D"/>
    <w:rsid w:val="00C239F0"/>
    <w:rsid w:val="00C264A1"/>
    <w:rsid w:val="00C31E6A"/>
    <w:rsid w:val="00C3356B"/>
    <w:rsid w:val="00C35041"/>
    <w:rsid w:val="00C4069D"/>
    <w:rsid w:val="00C45851"/>
    <w:rsid w:val="00C77DC4"/>
    <w:rsid w:val="00C817A8"/>
    <w:rsid w:val="00C91CA5"/>
    <w:rsid w:val="00C96D1A"/>
    <w:rsid w:val="00CA40A2"/>
    <w:rsid w:val="00CA5046"/>
    <w:rsid w:val="00CB234D"/>
    <w:rsid w:val="00CD7A36"/>
    <w:rsid w:val="00CE48E1"/>
    <w:rsid w:val="00CE4E69"/>
    <w:rsid w:val="00D00EA1"/>
    <w:rsid w:val="00D11058"/>
    <w:rsid w:val="00D24CB9"/>
    <w:rsid w:val="00D610C9"/>
    <w:rsid w:val="00D61621"/>
    <w:rsid w:val="00D765A5"/>
    <w:rsid w:val="00DC5096"/>
    <w:rsid w:val="00DD28CE"/>
    <w:rsid w:val="00DF3122"/>
    <w:rsid w:val="00DF61FC"/>
    <w:rsid w:val="00E12AD1"/>
    <w:rsid w:val="00E26FB3"/>
    <w:rsid w:val="00E44F2D"/>
    <w:rsid w:val="00E520A9"/>
    <w:rsid w:val="00E52896"/>
    <w:rsid w:val="00E53C08"/>
    <w:rsid w:val="00E760AC"/>
    <w:rsid w:val="00EA14DF"/>
    <w:rsid w:val="00EB419D"/>
    <w:rsid w:val="00EB4683"/>
    <w:rsid w:val="00EB742B"/>
    <w:rsid w:val="00EC0AB0"/>
    <w:rsid w:val="00EC1F41"/>
    <w:rsid w:val="00ED02EA"/>
    <w:rsid w:val="00ED44F3"/>
    <w:rsid w:val="00EE1BE6"/>
    <w:rsid w:val="00EE264F"/>
    <w:rsid w:val="00EE5627"/>
    <w:rsid w:val="00EF6385"/>
    <w:rsid w:val="00F05D2F"/>
    <w:rsid w:val="00F25FDE"/>
    <w:rsid w:val="00F33C6E"/>
    <w:rsid w:val="00F424B5"/>
    <w:rsid w:val="00F43922"/>
    <w:rsid w:val="00F56251"/>
    <w:rsid w:val="00F93DCC"/>
    <w:rsid w:val="00FA3F2F"/>
    <w:rsid w:val="00FC1B27"/>
    <w:rsid w:val="00FC235E"/>
    <w:rsid w:val="00FC2ACB"/>
    <w:rsid w:val="00FC2D40"/>
    <w:rsid w:val="00FE4922"/>
    <w:rsid w:val="00FF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F57B"/>
  <w15:docId w15:val="{8A276826-3C3E-4224-9C5D-5CFE7CCB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D15"/>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06D15"/>
  </w:style>
  <w:style w:type="paragraph" w:styleId="Footer">
    <w:name w:val="footer"/>
    <w:basedOn w:val="Normal"/>
    <w:link w:val="FooterChar"/>
    <w:uiPriority w:val="99"/>
    <w:unhideWhenUsed/>
    <w:rsid w:val="00606D15"/>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06D15"/>
  </w:style>
  <w:style w:type="paragraph" w:styleId="ListParagraph">
    <w:name w:val="List Paragraph"/>
    <w:basedOn w:val="Normal"/>
    <w:uiPriority w:val="34"/>
    <w:qFormat/>
    <w:rsid w:val="00973CE1"/>
    <w:pPr>
      <w:ind w:left="720"/>
      <w:contextualSpacing/>
    </w:pPr>
  </w:style>
  <w:style w:type="paragraph" w:styleId="CommentText">
    <w:name w:val="annotation text"/>
    <w:basedOn w:val="Normal"/>
    <w:link w:val="CommentTextChar"/>
    <w:uiPriority w:val="99"/>
    <w:semiHidden/>
    <w:unhideWhenUsed/>
    <w:rsid w:val="008C4264"/>
    <w:pPr>
      <w:spacing w:line="240" w:lineRule="auto"/>
    </w:pPr>
    <w:rPr>
      <w:sz w:val="20"/>
      <w:szCs w:val="20"/>
    </w:rPr>
  </w:style>
  <w:style w:type="character" w:customStyle="1" w:styleId="CommentTextChar">
    <w:name w:val="Comment Text Char"/>
    <w:basedOn w:val="DefaultParagraphFont"/>
    <w:link w:val="CommentText"/>
    <w:uiPriority w:val="99"/>
    <w:semiHidden/>
    <w:rsid w:val="008C426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426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C4264"/>
    <w:rPr>
      <w:rFonts w:ascii="Calibri" w:eastAsia="Calibri" w:hAnsi="Calibri" w:cs="Times New Roman"/>
      <w:b/>
      <w:bCs/>
      <w:sz w:val="20"/>
      <w:szCs w:val="20"/>
    </w:rPr>
  </w:style>
  <w:style w:type="character" w:styleId="Hyperlink">
    <w:name w:val="Hyperlink"/>
    <w:basedOn w:val="DefaultParagraphFont"/>
    <w:uiPriority w:val="99"/>
    <w:unhideWhenUsed/>
    <w:rsid w:val="00534453"/>
    <w:rPr>
      <w:color w:val="0000FF" w:themeColor="hyperlink"/>
      <w:u w:val="single"/>
    </w:rPr>
  </w:style>
  <w:style w:type="character" w:styleId="FollowedHyperlink">
    <w:name w:val="FollowedHyperlink"/>
    <w:basedOn w:val="DefaultParagraphFont"/>
    <w:uiPriority w:val="99"/>
    <w:semiHidden/>
    <w:unhideWhenUsed/>
    <w:rsid w:val="000C3177"/>
    <w:rPr>
      <w:color w:val="800080" w:themeColor="followedHyperlink"/>
      <w:u w:val="single"/>
    </w:rPr>
  </w:style>
  <w:style w:type="character" w:styleId="CommentReference">
    <w:name w:val="annotation reference"/>
    <w:basedOn w:val="DefaultParagraphFont"/>
    <w:uiPriority w:val="99"/>
    <w:semiHidden/>
    <w:unhideWhenUsed/>
    <w:rsid w:val="008D4314"/>
    <w:rPr>
      <w:sz w:val="16"/>
      <w:szCs w:val="16"/>
    </w:rPr>
  </w:style>
  <w:style w:type="paragraph" w:styleId="BalloonText">
    <w:name w:val="Balloon Text"/>
    <w:basedOn w:val="Normal"/>
    <w:link w:val="BalloonTextChar"/>
    <w:uiPriority w:val="99"/>
    <w:semiHidden/>
    <w:unhideWhenUsed/>
    <w:rsid w:val="008D4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314"/>
    <w:rPr>
      <w:rFonts w:ascii="Tahoma" w:eastAsia="Calibri" w:hAnsi="Tahoma" w:cs="Tahoma"/>
      <w:sz w:val="16"/>
      <w:szCs w:val="16"/>
    </w:rPr>
  </w:style>
  <w:style w:type="character" w:styleId="UnresolvedMention">
    <w:name w:val="Unresolved Mention"/>
    <w:basedOn w:val="DefaultParagraphFont"/>
    <w:uiPriority w:val="99"/>
    <w:semiHidden/>
    <w:unhideWhenUsed/>
    <w:rsid w:val="00561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state.co.us/nutrition/plan-meals" TargetMode="External"/><Relationship Id="rId13" Type="http://schemas.openxmlformats.org/officeDocument/2006/relationships/hyperlink" Target="http://www.cde.state.co.us/nutrition/nutriOfferVsServ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state.co.us/nutrition/plan-meal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ns.usda.gov/tn/Nutrient-Analysis-Protocols-Man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nutrition/specialdietaryneedsdetermininganon-dairybeveragesnutrients" TargetMode="External"/><Relationship Id="rId5" Type="http://schemas.openxmlformats.org/officeDocument/2006/relationships/webSettings" Target="webSettings.xml"/><Relationship Id="rId15" Type="http://schemas.openxmlformats.org/officeDocument/2006/relationships/hyperlink" Target="https://www.cde.state.co.us/nutrition/fandroutreachtoolkit" TargetMode="External"/><Relationship Id="rId10" Type="http://schemas.openxmlformats.org/officeDocument/2006/relationships/hyperlink" Target="https://www.cde.state.co.us/nutrition/plan-meal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e.state.co.us/nutrition/plan-meals" TargetMode="External"/><Relationship Id="rId14" Type="http://schemas.openxmlformats.org/officeDocument/2006/relationships/hyperlink" Target="https://www.cde.state.co.us/nutrition/plan-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E7876-20DD-43E7-BDF0-987995C6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Riley, Brehan</dc:creator>
  <cp:lastModifiedBy>Burnham, Rachael</cp:lastModifiedBy>
  <cp:revision>6</cp:revision>
  <cp:lastPrinted>2015-06-22T19:59:00Z</cp:lastPrinted>
  <dcterms:created xsi:type="dcterms:W3CDTF">2022-02-07T21:57:00Z</dcterms:created>
  <dcterms:modified xsi:type="dcterms:W3CDTF">2023-10-03T19:59:00Z</dcterms:modified>
</cp:coreProperties>
</file>