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860"/>
        <w:gridCol w:w="8490"/>
      </w:tblGrid>
      <w:tr w:rsidR="0094472E" w:rsidRPr="009732F4" w14:paraId="6BCCEBE2" w14:textId="5176E0E9" w:rsidTr="00137CA7">
        <w:trPr>
          <w:trHeight w:val="620"/>
        </w:trPr>
        <w:tc>
          <w:tcPr>
            <w:tcW w:w="5000" w:type="pct"/>
            <w:gridSpan w:val="2"/>
            <w:shd w:val="clear" w:color="auto" w:fill="FF99FF"/>
          </w:tcPr>
          <w:p w14:paraId="0BD454FC" w14:textId="77777777" w:rsidR="0094472E" w:rsidRPr="00196F96" w:rsidRDefault="0094472E" w:rsidP="00933A3E">
            <w:pPr>
              <w:spacing w:beforeLines="60" w:before="144" w:afterLines="60" w:after="144"/>
              <w:jc w:val="center"/>
              <w:rPr>
                <w:rFonts w:eastAsia="Times New Roman" w:cs="Calibri"/>
                <w:color w:val="000000"/>
                <w:sz w:val="28"/>
                <w:szCs w:val="28"/>
              </w:rPr>
            </w:pPr>
            <w:r w:rsidRPr="00196F96">
              <w:rPr>
                <w:b/>
                <w:sz w:val="28"/>
                <w:szCs w:val="28"/>
              </w:rPr>
              <w:t>Off-Site Questions</w:t>
            </w:r>
          </w:p>
        </w:tc>
      </w:tr>
      <w:tr w:rsidR="0094472E" w:rsidRPr="00F81E6E" w14:paraId="31D92C6F" w14:textId="6ECB5DBF" w:rsidTr="00137CA7">
        <w:trPr>
          <w:trHeight w:val="2150"/>
        </w:trPr>
        <w:tc>
          <w:tcPr>
            <w:tcW w:w="460" w:type="pct"/>
            <w:shd w:val="clear" w:color="auto" w:fill="auto"/>
          </w:tcPr>
          <w:p w14:paraId="2F8240FA" w14:textId="77777777" w:rsidR="0094472E" w:rsidRPr="00F81E6E" w:rsidRDefault="0094472E" w:rsidP="00933A3E">
            <w:pPr>
              <w:spacing w:beforeLines="60" w:before="144" w:afterLines="60" w:after="144"/>
              <w:rPr>
                <w:rFonts w:cstheme="minorHAnsi"/>
              </w:rPr>
            </w:pPr>
            <w:r w:rsidRPr="00F81E6E">
              <w:rPr>
                <w:rFonts w:cstheme="minorHAnsi"/>
              </w:rPr>
              <w:t>100.</w:t>
            </w:r>
          </w:p>
        </w:tc>
        <w:tc>
          <w:tcPr>
            <w:tcW w:w="4540" w:type="pct"/>
          </w:tcPr>
          <w:p w14:paraId="330384AC" w14:textId="77777777" w:rsidR="0094472E" w:rsidRPr="00F81E6E" w:rsidRDefault="0094472E" w:rsidP="00933A3E">
            <w:pPr>
              <w:spacing w:beforeLines="60" w:before="144" w:afterLines="60" w:after="144"/>
              <w:rPr>
                <w:rFonts w:eastAsia="Times New Roman" w:cstheme="minorHAnsi"/>
                <w:color w:val="000000"/>
              </w:rPr>
            </w:pPr>
            <w:r w:rsidRPr="00F81E6E">
              <w:rPr>
                <w:rFonts w:eastAsia="Times New Roman" w:cstheme="minorHAnsi"/>
                <w:color w:val="000000"/>
              </w:rPr>
              <w:t xml:space="preserve">Does the SFA meet one of the following criteria: </w:t>
            </w:r>
          </w:p>
          <w:p w14:paraId="290589C3" w14:textId="133E1657" w:rsidR="0094472E" w:rsidRPr="00F81E6E" w:rsidRDefault="0094472E" w:rsidP="00933A3E">
            <w:pPr>
              <w:ind w:left="720"/>
              <w:rPr>
                <w:rFonts w:cstheme="minorHAnsi"/>
              </w:rPr>
            </w:pPr>
            <w:r w:rsidRPr="00F81E6E">
              <w:rPr>
                <w:rFonts w:cstheme="minorHAnsi"/>
              </w:rPr>
              <w:sym w:font="Wingdings" w:char="F06F"/>
            </w:r>
            <w:r w:rsidRPr="00F81E6E">
              <w:rPr>
                <w:rFonts w:cstheme="minorHAnsi"/>
              </w:rPr>
              <w:t xml:space="preserve">  SFA-wide Special Provision Non-Base Year (Provision 2/3) </w:t>
            </w:r>
          </w:p>
          <w:p w14:paraId="5482B80F" w14:textId="77777777" w:rsidR="0094472E" w:rsidRPr="00F81E6E" w:rsidRDefault="0094472E" w:rsidP="00933A3E">
            <w:pPr>
              <w:spacing w:beforeLines="60" w:before="144" w:afterLines="60" w:after="144"/>
              <w:rPr>
                <w:rFonts w:cstheme="minorHAnsi"/>
              </w:rPr>
            </w:pPr>
            <w:r w:rsidRPr="00F81E6E">
              <w:rPr>
                <w:rFonts w:cstheme="minorHAnsi"/>
              </w:rPr>
              <w:t xml:space="preserve">              </w:t>
            </w:r>
            <w:r w:rsidRPr="00F81E6E">
              <w:rPr>
                <w:rFonts w:cstheme="minorHAnsi"/>
              </w:rPr>
              <w:sym w:font="Wingdings" w:char="F06F"/>
            </w:r>
            <w:r w:rsidRPr="00F81E6E">
              <w:rPr>
                <w:rFonts w:cstheme="minorHAnsi"/>
              </w:rPr>
              <w:t xml:space="preserve">  RCCI, </w:t>
            </w:r>
            <w:r w:rsidRPr="00F81E6E">
              <w:rPr>
                <w:rFonts w:cstheme="minorHAnsi"/>
                <w:b/>
              </w:rPr>
              <w:t>without</w:t>
            </w:r>
            <w:r w:rsidRPr="00F81E6E">
              <w:rPr>
                <w:rFonts w:cstheme="minorHAnsi"/>
              </w:rPr>
              <w:t xml:space="preserve"> day students</w:t>
            </w:r>
          </w:p>
          <w:p w14:paraId="35DBF676" w14:textId="77777777" w:rsidR="0094472E" w:rsidRPr="00F81E6E" w:rsidRDefault="0094472E" w:rsidP="00933A3E">
            <w:pPr>
              <w:spacing w:beforeLines="60" w:before="144" w:afterLines="60" w:after="144"/>
              <w:rPr>
                <w:rFonts w:cstheme="minorHAnsi"/>
              </w:rPr>
            </w:pPr>
            <w:r w:rsidRPr="00F81E6E">
              <w:rPr>
                <w:rFonts w:cstheme="minorHAnsi"/>
              </w:rPr>
              <w:t xml:space="preserve">              </w:t>
            </w:r>
            <w:r w:rsidRPr="00F81E6E">
              <w:rPr>
                <w:rFonts w:cstheme="minorHAnsi"/>
              </w:rPr>
              <w:sym w:font="Wingdings" w:char="F06F"/>
            </w:r>
            <w:r w:rsidRPr="00F81E6E">
              <w:rPr>
                <w:rFonts w:cstheme="minorHAnsi"/>
              </w:rPr>
              <w:t xml:space="preserve">  SFA-wide Community Eligibility Provision</w:t>
            </w:r>
          </w:p>
          <w:p w14:paraId="528ACCA1" w14:textId="02D66733" w:rsidR="0094472E" w:rsidRPr="0094472E" w:rsidRDefault="0094472E" w:rsidP="0094472E">
            <w:pPr>
              <w:spacing w:beforeLines="60" w:before="144" w:afterLines="60" w:after="144"/>
              <w:rPr>
                <w:rFonts w:cstheme="minorHAnsi"/>
              </w:rPr>
            </w:pPr>
            <w:r w:rsidRPr="00F81E6E">
              <w:rPr>
                <w:rFonts w:cstheme="minorHAnsi"/>
              </w:rPr>
              <w:t>Note: If one of the above is checked, skip questions 101 – 205 and proceed to question 300. If the SFA does not meet one of the above criteria answer the following questions (101-205).</w:t>
            </w:r>
          </w:p>
        </w:tc>
      </w:tr>
      <w:tr w:rsidR="0094472E" w:rsidRPr="00F81E6E" w14:paraId="40DB5DF5" w14:textId="2AC3FF85" w:rsidTr="00137CA7">
        <w:trPr>
          <w:trHeight w:val="1018"/>
        </w:trPr>
        <w:tc>
          <w:tcPr>
            <w:tcW w:w="460" w:type="pct"/>
            <w:shd w:val="clear" w:color="auto" w:fill="auto"/>
          </w:tcPr>
          <w:p w14:paraId="738A6009" w14:textId="77777777" w:rsidR="0094472E" w:rsidRPr="00F81E6E" w:rsidRDefault="0094472E" w:rsidP="00F81E6E">
            <w:pPr>
              <w:spacing w:beforeLines="60" w:before="144" w:afterLines="60" w:after="144"/>
              <w:rPr>
                <w:rFonts w:cstheme="minorHAnsi"/>
              </w:rPr>
            </w:pPr>
            <w:r w:rsidRPr="00F81E6E">
              <w:rPr>
                <w:rFonts w:cstheme="minorHAnsi"/>
              </w:rPr>
              <w:t>101.</w:t>
            </w:r>
          </w:p>
        </w:tc>
        <w:tc>
          <w:tcPr>
            <w:tcW w:w="4540" w:type="pct"/>
          </w:tcPr>
          <w:p w14:paraId="1E931E93" w14:textId="77777777" w:rsidR="0094472E" w:rsidRPr="00F81E6E" w:rsidRDefault="0094472E" w:rsidP="00F81E6E">
            <w:pPr>
              <w:spacing w:beforeLines="60" w:before="144" w:afterLines="60" w:after="144"/>
              <w:rPr>
                <w:rFonts w:eastAsia="Times New Roman" w:cstheme="minorHAnsi"/>
                <w:color w:val="000000"/>
              </w:rPr>
            </w:pPr>
            <w:r w:rsidRPr="00F81E6E">
              <w:rPr>
                <w:rFonts w:eastAsia="Times New Roman" w:cstheme="minorHAnsi"/>
                <w:color w:val="000000"/>
              </w:rPr>
              <w:t xml:space="preserve">Who is the determining official for certifying household applications? </w:t>
            </w:r>
          </w:p>
          <w:p w14:paraId="0D08B70F" w14:textId="77777777" w:rsidR="0094472E" w:rsidRPr="00F81E6E" w:rsidRDefault="0094472E" w:rsidP="00F81E6E">
            <w:pPr>
              <w:rPr>
                <w:rFonts w:cstheme="minorHAnsi"/>
              </w:rPr>
            </w:pPr>
            <w:r w:rsidRPr="00F81E6E">
              <w:rPr>
                <w:rFonts w:eastAsia="Times New Roman" w:cstheme="minorHAnsi"/>
                <w:color w:val="000000"/>
              </w:rPr>
              <w:t>(Names and/or position titles)</w:t>
            </w:r>
            <w:r w:rsidRPr="00F81E6E">
              <w:rPr>
                <w:rFonts w:cstheme="minorHAnsi"/>
              </w:rPr>
              <w:t xml:space="preserve">: </w:t>
            </w:r>
          </w:p>
          <w:p w14:paraId="58EAC02D" w14:textId="00ADCF57" w:rsidR="0094472E" w:rsidRPr="00933A3E" w:rsidRDefault="0094472E" w:rsidP="0094472E">
            <w:pPr>
              <w:spacing w:beforeLines="60" w:before="144" w:afterLines="60" w:after="144"/>
              <w:ind w:left="30"/>
              <w:rPr>
                <w:rFonts w:cstheme="minorHAnsi"/>
                <w:color w:val="FF0000"/>
              </w:rPr>
            </w:pPr>
            <w:r w:rsidRPr="00F81E6E">
              <w:rPr>
                <w:rFonts w:cstheme="minorHAnsi"/>
                <w:b/>
                <w:color w:val="FF0000"/>
              </w:rPr>
              <w:t>Tips:</w:t>
            </w:r>
            <w:r w:rsidRPr="00F81E6E">
              <w:rPr>
                <w:rFonts w:cstheme="minorHAnsi"/>
                <w:color w:val="FF0000"/>
              </w:rPr>
              <w:t xml:space="preserve">  Each S</w:t>
            </w:r>
            <w:r>
              <w:rPr>
                <w:rFonts w:cstheme="minorHAnsi"/>
                <w:color w:val="FF0000"/>
              </w:rPr>
              <w:t>ponsor</w:t>
            </w:r>
            <w:r w:rsidRPr="00F81E6E">
              <w:rPr>
                <w:rFonts w:cstheme="minorHAnsi"/>
                <w:color w:val="FF0000"/>
              </w:rPr>
              <w:t xml:space="preserve"> must have a pe</w:t>
            </w:r>
            <w:r>
              <w:rPr>
                <w:rFonts w:cstheme="minorHAnsi"/>
                <w:color w:val="FF0000"/>
              </w:rPr>
              <w:t>rson designated for determining</w:t>
            </w:r>
            <w:r w:rsidRPr="00F81E6E">
              <w:rPr>
                <w:rFonts w:cstheme="minorHAnsi"/>
                <w:color w:val="FF0000"/>
              </w:rPr>
              <w:t xml:space="preserve"> </w:t>
            </w:r>
            <w:r>
              <w:rPr>
                <w:rFonts w:cstheme="minorHAnsi"/>
                <w:color w:val="FF0000"/>
              </w:rPr>
              <w:t>eligibility for free or reduced-</w:t>
            </w:r>
            <w:r w:rsidRPr="00F81E6E">
              <w:rPr>
                <w:rFonts w:cstheme="minorHAnsi"/>
                <w:color w:val="FF0000"/>
              </w:rPr>
              <w:t xml:space="preserve">price </w:t>
            </w:r>
            <w:r>
              <w:rPr>
                <w:rFonts w:cstheme="minorHAnsi"/>
                <w:color w:val="FF0000"/>
              </w:rPr>
              <w:t>school meals</w:t>
            </w:r>
            <w:r w:rsidRPr="00F81E6E">
              <w:rPr>
                <w:rFonts w:cstheme="minorHAnsi"/>
                <w:color w:val="FF0000"/>
              </w:rPr>
              <w:t xml:space="preserve">.  </w:t>
            </w:r>
          </w:p>
        </w:tc>
      </w:tr>
      <w:tr w:rsidR="0094472E" w:rsidRPr="00F81E6E" w14:paraId="503E75F6" w14:textId="5784C0BC" w:rsidTr="00137CA7">
        <w:trPr>
          <w:trHeight w:val="440"/>
        </w:trPr>
        <w:tc>
          <w:tcPr>
            <w:tcW w:w="460" w:type="pct"/>
            <w:shd w:val="clear" w:color="auto" w:fill="auto"/>
          </w:tcPr>
          <w:p w14:paraId="2EB02992" w14:textId="195B8A7A" w:rsidR="0094472E" w:rsidRPr="00F81E6E" w:rsidRDefault="0094472E" w:rsidP="00F81E6E">
            <w:pPr>
              <w:spacing w:beforeLines="60" w:before="144" w:afterLines="60" w:after="144"/>
              <w:rPr>
                <w:rFonts w:cstheme="minorHAnsi"/>
              </w:rPr>
            </w:pPr>
            <w:r w:rsidRPr="00F81E6E">
              <w:rPr>
                <w:rFonts w:cstheme="minorHAnsi"/>
              </w:rPr>
              <w:t>102.</w:t>
            </w:r>
          </w:p>
        </w:tc>
        <w:tc>
          <w:tcPr>
            <w:tcW w:w="4540" w:type="pct"/>
            <w:vAlign w:val="center"/>
          </w:tcPr>
          <w:p w14:paraId="6B964CFA" w14:textId="50DE1BE6" w:rsidR="0094472E" w:rsidRDefault="0094472E" w:rsidP="00F81E6E">
            <w:pPr>
              <w:spacing w:beforeLines="60" w:before="144" w:afterLines="60" w:after="144"/>
              <w:contextualSpacing/>
              <w:rPr>
                <w:rFonts w:eastAsia="Times New Roman" w:cstheme="minorHAnsi"/>
                <w:color w:val="000000"/>
              </w:rPr>
            </w:pPr>
            <w:r w:rsidRPr="00F81E6E">
              <w:rPr>
                <w:rFonts w:eastAsia="Times New Roman" w:cstheme="minorHAnsi"/>
                <w:color w:val="000000"/>
              </w:rPr>
              <w:t xml:space="preserve">a. Does the SFA use an electronic applications approval system or a manual </w:t>
            </w:r>
            <w:r w:rsidRPr="00F81E6E">
              <w:rPr>
                <w:rFonts w:eastAsia="Times New Roman" w:cstheme="minorHAnsi"/>
                <w:b/>
                <w:color w:val="000000"/>
              </w:rPr>
              <w:t>application approval system</w:t>
            </w:r>
            <w:r w:rsidRPr="00F81E6E">
              <w:rPr>
                <w:rFonts w:eastAsia="Times New Roman" w:cstheme="minorHAnsi"/>
                <w:color w:val="000000"/>
              </w:rPr>
              <w:t>?  If a combination of electronic and manual is used check both boxes.</w:t>
            </w:r>
          </w:p>
          <w:p w14:paraId="3DCFD9CB" w14:textId="77777777" w:rsidR="0094472E" w:rsidRPr="00F81E6E" w:rsidRDefault="0094472E" w:rsidP="00F81E6E">
            <w:pPr>
              <w:spacing w:beforeLines="60" w:before="144" w:afterLines="60" w:after="144"/>
              <w:contextualSpacing/>
              <w:rPr>
                <w:rFonts w:eastAsia="Times New Roman" w:cstheme="minorHAnsi"/>
                <w:color w:val="000000"/>
              </w:rPr>
            </w:pPr>
          </w:p>
          <w:p w14:paraId="69E31E41" w14:textId="56E75B86" w:rsidR="0094472E" w:rsidRPr="005047EE" w:rsidRDefault="0094472E" w:rsidP="00F81E6E">
            <w:pPr>
              <w:spacing w:beforeLines="60" w:before="144" w:afterLines="60" w:after="144"/>
              <w:rPr>
                <w:rFonts w:eastAsia="Times New Roman" w:cstheme="minorHAnsi"/>
                <w:color w:val="000000"/>
              </w:rPr>
            </w:pPr>
            <w:r w:rsidRPr="00F81E6E">
              <w:rPr>
                <w:rFonts w:eastAsia="Times New Roman" w:cstheme="minorHAnsi"/>
                <w:color w:val="000000"/>
              </w:rPr>
              <w:t xml:space="preserve">b. Does the SFA use an electronic benefit issuance system or a manual </w:t>
            </w:r>
            <w:r w:rsidRPr="00F81E6E">
              <w:rPr>
                <w:rFonts w:eastAsia="Times New Roman" w:cstheme="minorHAnsi"/>
                <w:b/>
                <w:color w:val="000000"/>
              </w:rPr>
              <w:t>benefit issuance system</w:t>
            </w:r>
            <w:r w:rsidRPr="00F81E6E">
              <w:rPr>
                <w:rFonts w:eastAsia="Times New Roman" w:cstheme="minorHAnsi"/>
                <w:color w:val="000000"/>
              </w:rPr>
              <w:t>? If a combination of electronic and manual check both boxes.</w:t>
            </w:r>
          </w:p>
          <w:p w14:paraId="67E6FB7C" w14:textId="163E357A" w:rsidR="0094472E" w:rsidRPr="00F81E6E" w:rsidRDefault="0094472E" w:rsidP="00F81E6E">
            <w:pPr>
              <w:rPr>
                <w:rFonts w:cstheme="minorHAnsi"/>
                <w:color w:val="FF0000"/>
              </w:rPr>
            </w:pPr>
            <w:r w:rsidRPr="00F81E6E">
              <w:rPr>
                <w:rFonts w:cstheme="minorHAnsi"/>
                <w:b/>
                <w:color w:val="FF0000"/>
              </w:rPr>
              <w:t>Tips:</w:t>
            </w:r>
            <w:r w:rsidRPr="00F81E6E">
              <w:rPr>
                <w:rFonts w:cstheme="minorHAnsi"/>
                <w:color w:val="FF0000"/>
              </w:rPr>
              <w:t xml:space="preserve">  </w:t>
            </w:r>
          </w:p>
          <w:p w14:paraId="234AA156" w14:textId="1E757652" w:rsidR="0094472E" w:rsidRPr="00F81E6E" w:rsidRDefault="0094472E" w:rsidP="00C76C09">
            <w:pPr>
              <w:pStyle w:val="ListParagraph"/>
              <w:numPr>
                <w:ilvl w:val="0"/>
                <w:numId w:val="7"/>
              </w:numPr>
              <w:rPr>
                <w:rFonts w:cstheme="minorHAnsi"/>
                <w:color w:val="FF0000"/>
              </w:rPr>
            </w:pPr>
            <w:r w:rsidRPr="00F81E6E">
              <w:rPr>
                <w:rFonts w:cstheme="minorHAnsi"/>
                <w:i/>
                <w:color w:val="FF0000"/>
                <w:u w:val="single"/>
              </w:rPr>
              <w:t>Electronic application system</w:t>
            </w:r>
            <w:r w:rsidRPr="00F81E6E">
              <w:rPr>
                <w:rFonts w:cstheme="minorHAnsi"/>
                <w:color w:val="FF0000"/>
              </w:rPr>
              <w:t xml:space="preserve"> means household applications are submitted through a web-based </w:t>
            </w:r>
            <w:r>
              <w:rPr>
                <w:rFonts w:cstheme="minorHAnsi"/>
                <w:color w:val="FF0000"/>
              </w:rPr>
              <w:t xml:space="preserve">or scanned application system. </w:t>
            </w:r>
            <w:r w:rsidRPr="00F81E6E">
              <w:rPr>
                <w:rFonts w:cstheme="minorHAnsi"/>
                <w:color w:val="FF0000"/>
              </w:rPr>
              <w:t>The system has limited to virtually no manual data entry by the SFA.  Records are kept at the SFA electronically.  All direct certification matches at the SFA level are completed with a computer match.</w:t>
            </w:r>
          </w:p>
          <w:p w14:paraId="011C1931" w14:textId="1B48E1DC" w:rsidR="0094472E" w:rsidRPr="00F81E6E" w:rsidRDefault="0094472E" w:rsidP="00C76C09">
            <w:pPr>
              <w:pStyle w:val="ListParagraph"/>
              <w:numPr>
                <w:ilvl w:val="0"/>
                <w:numId w:val="7"/>
              </w:numPr>
              <w:rPr>
                <w:rFonts w:cstheme="minorHAnsi"/>
                <w:color w:val="FF0000"/>
              </w:rPr>
            </w:pPr>
            <w:r w:rsidRPr="00F81E6E">
              <w:rPr>
                <w:rFonts w:cstheme="minorHAnsi"/>
                <w:i/>
                <w:color w:val="FF0000"/>
                <w:u w:val="single"/>
              </w:rPr>
              <w:t>Manual application system</w:t>
            </w:r>
            <w:r w:rsidRPr="00F81E6E">
              <w:rPr>
                <w:rFonts w:cstheme="minorHAnsi"/>
                <w:color w:val="FF0000"/>
              </w:rPr>
              <w:t xml:space="preserve"> means household applications are submitted to the </w:t>
            </w:r>
            <w:r w:rsidRPr="00F81E6E">
              <w:rPr>
                <w:rFonts w:eastAsia="Times New Roman" w:cstheme="minorHAnsi"/>
                <w:color w:val="FF0000"/>
              </w:rPr>
              <w:t>SFA</w:t>
            </w:r>
            <w:r w:rsidRPr="00F81E6E">
              <w:rPr>
                <w:rFonts w:cstheme="minorHAnsi"/>
                <w:color w:val="FF0000"/>
              </w:rPr>
              <w:t xml:space="preserve">.  </w:t>
            </w:r>
            <w:r w:rsidRPr="00F81E6E">
              <w:rPr>
                <w:rFonts w:eastAsia="Times New Roman" w:cstheme="minorHAnsi"/>
                <w:color w:val="FF0000"/>
              </w:rPr>
              <w:t xml:space="preserve">SFA </w:t>
            </w:r>
            <w:r w:rsidRPr="00F81E6E">
              <w:rPr>
                <w:rFonts w:cstheme="minorHAnsi"/>
                <w:color w:val="FF0000"/>
              </w:rPr>
              <w:t xml:space="preserve">completes eligibility determination and direct certification matches and enters data manually into a system and/or keeps written records. Hard copy records are kept on file at the </w:t>
            </w:r>
            <w:r w:rsidRPr="00F81E6E">
              <w:rPr>
                <w:rFonts w:eastAsia="Times New Roman" w:cstheme="minorHAnsi"/>
                <w:color w:val="FF0000"/>
              </w:rPr>
              <w:t>SFA</w:t>
            </w:r>
            <w:r w:rsidRPr="00F81E6E">
              <w:rPr>
                <w:rFonts w:cstheme="minorHAnsi"/>
                <w:color w:val="FF0000"/>
              </w:rPr>
              <w:t>.</w:t>
            </w:r>
          </w:p>
          <w:p w14:paraId="495B57A7" w14:textId="205F63AE" w:rsidR="0094472E" w:rsidRPr="0094472E" w:rsidRDefault="0094472E" w:rsidP="0094472E">
            <w:pPr>
              <w:pStyle w:val="ListParagraph"/>
              <w:numPr>
                <w:ilvl w:val="1"/>
                <w:numId w:val="7"/>
              </w:numPr>
              <w:spacing w:beforeLines="60" w:before="144" w:afterLines="60" w:after="144"/>
              <w:rPr>
                <w:rFonts w:cstheme="minorHAnsi"/>
                <w:color w:val="FF0000"/>
              </w:rPr>
            </w:pPr>
            <w:r w:rsidRPr="00F81E6E">
              <w:rPr>
                <w:rFonts w:cstheme="minorHAnsi"/>
                <w:color w:val="FF0000"/>
              </w:rPr>
              <w:t>If the SFA has implemented an electronic system, but one or more aspects of the application processing is conducted manually (e.g., ap</w:t>
            </w:r>
            <w:r>
              <w:rPr>
                <w:rFonts w:cstheme="minorHAnsi"/>
                <w:color w:val="FF0000"/>
              </w:rPr>
              <w:t>plications are submitted online</w:t>
            </w:r>
            <w:r w:rsidRPr="00F81E6E">
              <w:rPr>
                <w:rFonts w:cstheme="minorHAnsi"/>
                <w:color w:val="FF0000"/>
              </w:rPr>
              <w:t xml:space="preserve"> and SFA staff processes paper applications) </w:t>
            </w:r>
            <w:r w:rsidRPr="00F81E6E">
              <w:rPr>
                <w:rFonts w:cstheme="minorHAnsi"/>
                <w:i/>
                <w:color w:val="FF0000"/>
                <w:u w:val="single"/>
              </w:rPr>
              <w:t>the reviewer will consider it a manual/combination system</w:t>
            </w:r>
            <w:r w:rsidRPr="00F81E6E">
              <w:rPr>
                <w:rFonts w:cstheme="minorHAnsi"/>
                <w:color w:val="FF0000"/>
              </w:rPr>
              <w:t xml:space="preserve">.  This </w:t>
            </w:r>
            <w:r>
              <w:rPr>
                <w:rFonts w:cstheme="minorHAnsi"/>
                <w:color w:val="FF0000"/>
              </w:rPr>
              <w:t xml:space="preserve">includes instances where staff </w:t>
            </w:r>
            <w:proofErr w:type="gramStart"/>
            <w:r>
              <w:rPr>
                <w:rFonts w:cstheme="minorHAnsi"/>
                <w:color w:val="FF0000"/>
              </w:rPr>
              <w:t>enters</w:t>
            </w:r>
            <w:proofErr w:type="gramEnd"/>
            <w:r>
              <w:rPr>
                <w:rFonts w:cstheme="minorHAnsi"/>
                <w:color w:val="FF0000"/>
              </w:rPr>
              <w:t xml:space="preserve"> paper applications into an</w:t>
            </w:r>
            <w:r w:rsidRPr="00F81E6E">
              <w:rPr>
                <w:rFonts w:cstheme="minorHAnsi"/>
                <w:color w:val="FF0000"/>
              </w:rPr>
              <w:t xml:space="preserve"> electronic system for determinations.</w:t>
            </w:r>
            <w:r w:rsidRPr="0094472E">
              <w:rPr>
                <w:rFonts w:cstheme="minorHAnsi"/>
                <w:color w:val="FF0000"/>
              </w:rPr>
              <w:t xml:space="preserve"> </w:t>
            </w:r>
          </w:p>
        </w:tc>
      </w:tr>
      <w:tr w:rsidR="0094472E" w:rsidRPr="00F81E6E" w14:paraId="2ED9E962" w14:textId="099895BA" w:rsidTr="00137CA7">
        <w:trPr>
          <w:trHeight w:val="260"/>
        </w:trPr>
        <w:tc>
          <w:tcPr>
            <w:tcW w:w="460" w:type="pct"/>
            <w:shd w:val="clear" w:color="auto" w:fill="auto"/>
          </w:tcPr>
          <w:p w14:paraId="07404579" w14:textId="0C034198" w:rsidR="0094472E" w:rsidRPr="00F81E6E" w:rsidRDefault="0094472E" w:rsidP="00F81E6E">
            <w:pPr>
              <w:spacing w:beforeLines="60" w:before="144" w:afterLines="60" w:after="144"/>
              <w:rPr>
                <w:rFonts w:cstheme="minorHAnsi"/>
              </w:rPr>
            </w:pPr>
            <w:r w:rsidRPr="00F81E6E">
              <w:rPr>
                <w:rFonts w:cstheme="minorHAnsi"/>
              </w:rPr>
              <w:t>103.</w:t>
            </w:r>
          </w:p>
        </w:tc>
        <w:tc>
          <w:tcPr>
            <w:tcW w:w="4540" w:type="pct"/>
            <w:vAlign w:val="center"/>
          </w:tcPr>
          <w:p w14:paraId="0CA754A6" w14:textId="018D63E3" w:rsidR="0094472E" w:rsidRDefault="0094472E" w:rsidP="00EA080A">
            <w:pPr>
              <w:contextualSpacing/>
              <w:rPr>
                <w:rFonts w:eastAsia="Times New Roman" w:cstheme="minorHAnsi"/>
                <w:color w:val="000000"/>
              </w:rPr>
            </w:pPr>
            <w:r w:rsidRPr="00F81E6E">
              <w:rPr>
                <w:rFonts w:eastAsia="Times New Roman" w:cstheme="minorHAnsi"/>
                <w:color w:val="000000"/>
              </w:rPr>
              <w:t xml:space="preserve">At the beginning of the school year, how is benefit status handled for children who have not </w:t>
            </w:r>
            <w:proofErr w:type="gramStart"/>
            <w:r w:rsidRPr="00F81E6E">
              <w:rPr>
                <w:rFonts w:eastAsia="Times New Roman" w:cstheme="minorHAnsi"/>
                <w:color w:val="000000"/>
              </w:rPr>
              <w:t>submitted an applicati</w:t>
            </w:r>
            <w:r>
              <w:rPr>
                <w:rFonts w:eastAsia="Times New Roman" w:cstheme="minorHAnsi"/>
                <w:color w:val="000000"/>
              </w:rPr>
              <w:t>on</w:t>
            </w:r>
            <w:proofErr w:type="gramEnd"/>
            <w:r>
              <w:rPr>
                <w:rFonts w:eastAsia="Times New Roman" w:cstheme="minorHAnsi"/>
                <w:color w:val="000000"/>
              </w:rPr>
              <w:t xml:space="preserve"> for the current school year?</w:t>
            </w:r>
          </w:p>
          <w:p w14:paraId="283DA7E6" w14:textId="77777777" w:rsidR="0094472E" w:rsidRPr="00EA080A" w:rsidRDefault="0094472E" w:rsidP="00EA080A">
            <w:pPr>
              <w:contextualSpacing/>
              <w:rPr>
                <w:rFonts w:eastAsia="Times New Roman" w:cstheme="minorHAnsi"/>
                <w:color w:val="000000"/>
              </w:rPr>
            </w:pPr>
          </w:p>
          <w:p w14:paraId="09B639F4" w14:textId="067FDA03" w:rsidR="0094472E" w:rsidRPr="0081277F" w:rsidRDefault="0094472E" w:rsidP="0094472E">
            <w:pPr>
              <w:autoSpaceDE w:val="0"/>
              <w:autoSpaceDN w:val="0"/>
              <w:adjustRightInd w:val="0"/>
              <w:rPr>
                <w:rFonts w:eastAsiaTheme="minorHAnsi" w:cstheme="minorHAnsi"/>
                <w:color w:val="FF0000"/>
              </w:rPr>
            </w:pPr>
            <w:r w:rsidRPr="00F81E6E">
              <w:rPr>
                <w:rFonts w:eastAsia="Times New Roman" w:cstheme="minorHAnsi"/>
                <w:b/>
                <w:color w:val="FF0000"/>
              </w:rPr>
              <w:t xml:space="preserve">Tips: </w:t>
            </w:r>
            <w:r>
              <w:rPr>
                <w:rFonts w:eastAsiaTheme="minorHAnsi" w:cstheme="minorHAnsi"/>
                <w:color w:val="FF0000"/>
              </w:rPr>
              <w:t>Carryover: For up to 30 operating days (operating day is defined as a day a reimbursable meal is served) into the new school year, or until a new eligibility determination is made (whichever comes first) an individual student’s free or reduced-price eligibility status from the previous year will continue within the same SFA.</w:t>
            </w:r>
            <w:r w:rsidRPr="00BE7A8C">
              <w:rPr>
                <w:rFonts w:eastAsiaTheme="minorHAnsi" w:cstheme="minorHAnsi"/>
                <w:color w:val="FF0000"/>
              </w:rPr>
              <w:t xml:space="preserve"> </w:t>
            </w:r>
            <w:r>
              <w:rPr>
                <w:rFonts w:eastAsiaTheme="minorHAnsi" w:cstheme="minorHAnsi"/>
                <w:color w:val="FF0000"/>
              </w:rPr>
              <w:t>This applies to any type of eligibility and to newly</w:t>
            </w:r>
            <w:r w:rsidRPr="00F81E6E">
              <w:rPr>
                <w:rFonts w:eastAsiaTheme="minorHAnsi" w:cstheme="minorHAnsi"/>
                <w:color w:val="FF0000"/>
              </w:rPr>
              <w:t xml:space="preserve"> enrolled</w:t>
            </w:r>
            <w:r>
              <w:rPr>
                <w:rFonts w:eastAsiaTheme="minorHAnsi" w:cstheme="minorHAnsi"/>
                <w:color w:val="FF0000"/>
              </w:rPr>
              <w:t>/transfer</w:t>
            </w:r>
            <w:r w:rsidRPr="00F81E6E">
              <w:rPr>
                <w:rFonts w:eastAsiaTheme="minorHAnsi" w:cstheme="minorHAnsi"/>
                <w:color w:val="FF0000"/>
              </w:rPr>
              <w:t xml:space="preserve"> </w:t>
            </w:r>
            <w:r>
              <w:rPr>
                <w:rFonts w:eastAsiaTheme="minorHAnsi" w:cstheme="minorHAnsi"/>
                <w:color w:val="FF0000"/>
              </w:rPr>
              <w:t>students</w:t>
            </w:r>
            <w:r w:rsidRPr="00F81E6E">
              <w:rPr>
                <w:rFonts w:eastAsiaTheme="minorHAnsi" w:cstheme="minorHAnsi"/>
                <w:color w:val="FF0000"/>
              </w:rPr>
              <w:t xml:space="preserve"> from households with </w:t>
            </w:r>
            <w:r w:rsidRPr="00BE7A8C">
              <w:rPr>
                <w:rFonts w:eastAsiaTheme="minorHAnsi" w:cstheme="minorHAnsi"/>
                <w:color w:val="FF0000"/>
              </w:rPr>
              <w:t>approved applications</w:t>
            </w:r>
            <w:r>
              <w:rPr>
                <w:rFonts w:eastAsiaTheme="minorHAnsi" w:cstheme="minorHAnsi"/>
                <w:color w:val="FF0000"/>
              </w:rPr>
              <w:t>/directly certified</w:t>
            </w:r>
            <w:r w:rsidRPr="00BE7A8C">
              <w:rPr>
                <w:rFonts w:eastAsiaTheme="minorHAnsi" w:cstheme="minorHAnsi"/>
                <w:color w:val="FF0000"/>
              </w:rPr>
              <w:t xml:space="preserve"> on file from the previous year</w:t>
            </w:r>
            <w:r>
              <w:rPr>
                <w:rFonts w:eastAsiaTheme="minorHAnsi" w:cstheme="minorHAnsi"/>
                <w:color w:val="FF0000"/>
              </w:rPr>
              <w:t>.</w:t>
            </w:r>
            <w:r w:rsidRPr="00F81E6E" w:rsidDel="005047EE">
              <w:rPr>
                <w:rFonts w:eastAsiaTheme="minorHAnsi" w:cstheme="minorHAnsi"/>
                <w:color w:val="FF0000"/>
              </w:rPr>
              <w:t xml:space="preserve"> </w:t>
            </w:r>
          </w:p>
        </w:tc>
      </w:tr>
      <w:tr w:rsidR="0094472E" w:rsidRPr="00F81E6E" w14:paraId="61B18E5D" w14:textId="57386FDE" w:rsidTr="00137CA7">
        <w:trPr>
          <w:trHeight w:val="4040"/>
        </w:trPr>
        <w:tc>
          <w:tcPr>
            <w:tcW w:w="460" w:type="pct"/>
            <w:shd w:val="clear" w:color="auto" w:fill="auto"/>
          </w:tcPr>
          <w:p w14:paraId="47E89E84" w14:textId="08A83CFB" w:rsidR="0094472E" w:rsidRPr="00F81E6E" w:rsidRDefault="0094472E" w:rsidP="00F81E6E">
            <w:pPr>
              <w:spacing w:beforeLines="60" w:before="144" w:afterLines="60" w:after="144"/>
              <w:rPr>
                <w:rFonts w:cstheme="minorHAnsi"/>
              </w:rPr>
            </w:pPr>
            <w:r w:rsidRPr="00F81E6E">
              <w:rPr>
                <w:rFonts w:cstheme="minorHAnsi"/>
              </w:rPr>
              <w:lastRenderedPageBreak/>
              <w:t>104.</w:t>
            </w:r>
          </w:p>
        </w:tc>
        <w:tc>
          <w:tcPr>
            <w:tcW w:w="4540" w:type="pct"/>
            <w:vAlign w:val="center"/>
          </w:tcPr>
          <w:p w14:paraId="368B8C34" w14:textId="332D08F5" w:rsidR="0094472E" w:rsidRPr="00F81E6E" w:rsidRDefault="0094472E" w:rsidP="00F81E6E">
            <w:pPr>
              <w:rPr>
                <w:rFonts w:eastAsia="Times New Roman" w:cstheme="minorHAnsi"/>
                <w:color w:val="000000"/>
              </w:rPr>
            </w:pPr>
            <w:r w:rsidRPr="00F81E6E">
              <w:rPr>
                <w:rFonts w:eastAsia="Times New Roman" w:cstheme="minorHAnsi"/>
                <w:b/>
                <w:color w:val="000000"/>
              </w:rPr>
              <w:t xml:space="preserve">If the SFA has an electronic application approval system, </w:t>
            </w:r>
            <w:r w:rsidRPr="00F81E6E">
              <w:rPr>
                <w:rFonts w:eastAsia="Times New Roman" w:cstheme="minorHAnsi"/>
                <w:color w:val="000000"/>
              </w:rPr>
              <w:t>answer the below questions, if not proceed to the next question.</w:t>
            </w:r>
          </w:p>
          <w:p w14:paraId="228E7964" w14:textId="77777777" w:rsidR="0094472E" w:rsidRPr="00F81E6E" w:rsidRDefault="0094472E" w:rsidP="00F81E6E">
            <w:pPr>
              <w:rPr>
                <w:rFonts w:cstheme="minorHAnsi"/>
              </w:rPr>
            </w:pPr>
          </w:p>
          <w:p w14:paraId="4ED3A447" w14:textId="77777777" w:rsidR="0094472E" w:rsidRPr="00F81E6E" w:rsidRDefault="0094472E" w:rsidP="00F81E6E">
            <w:pPr>
              <w:pStyle w:val="ListParagraph"/>
              <w:numPr>
                <w:ilvl w:val="1"/>
                <w:numId w:val="1"/>
              </w:numPr>
              <w:ind w:left="1080"/>
              <w:contextualSpacing w:val="0"/>
              <w:rPr>
                <w:rFonts w:cstheme="minorHAnsi"/>
                <w:u w:val="single"/>
              </w:rPr>
            </w:pPr>
            <w:r w:rsidRPr="00F81E6E">
              <w:rPr>
                <w:rFonts w:eastAsia="Times New Roman" w:cstheme="minorHAnsi"/>
                <w:color w:val="000000"/>
              </w:rPr>
              <w:t xml:space="preserve">How are records maintained and for how long? </w:t>
            </w:r>
          </w:p>
          <w:p w14:paraId="2852256A" w14:textId="77777777" w:rsidR="0094472E" w:rsidRPr="00F81E6E" w:rsidRDefault="0094472E" w:rsidP="00F81E6E">
            <w:pPr>
              <w:pStyle w:val="ListParagraph"/>
              <w:ind w:left="1080"/>
              <w:contextualSpacing w:val="0"/>
              <w:rPr>
                <w:rFonts w:cstheme="minorHAnsi"/>
                <w:u w:val="single"/>
              </w:rPr>
            </w:pPr>
          </w:p>
          <w:p w14:paraId="72722361" w14:textId="77777777" w:rsidR="0094472E" w:rsidRPr="00F81E6E" w:rsidRDefault="0094472E" w:rsidP="00F81E6E">
            <w:pPr>
              <w:pStyle w:val="ListParagraph"/>
              <w:numPr>
                <w:ilvl w:val="1"/>
                <w:numId w:val="1"/>
              </w:numPr>
              <w:ind w:left="1080"/>
              <w:contextualSpacing w:val="0"/>
              <w:rPr>
                <w:rFonts w:eastAsia="Times New Roman" w:cstheme="minorHAnsi"/>
                <w:color w:val="000000"/>
              </w:rPr>
            </w:pPr>
            <w:r w:rsidRPr="00F81E6E">
              <w:rPr>
                <w:rFonts w:eastAsia="Times New Roman" w:cstheme="minorHAnsi"/>
                <w:color w:val="000000"/>
              </w:rPr>
              <w:t>Describe the backup to the electronic-based approval system.</w:t>
            </w:r>
          </w:p>
          <w:p w14:paraId="1FC43235" w14:textId="77777777" w:rsidR="0094472E" w:rsidRPr="00F81E6E" w:rsidRDefault="0094472E" w:rsidP="00F81E6E">
            <w:pPr>
              <w:pStyle w:val="ListParagraph"/>
              <w:contextualSpacing w:val="0"/>
              <w:rPr>
                <w:rFonts w:eastAsia="Times New Roman" w:cstheme="minorHAnsi"/>
                <w:color w:val="000000"/>
              </w:rPr>
            </w:pPr>
          </w:p>
          <w:p w14:paraId="44C6D95F" w14:textId="2E4AD91C" w:rsidR="0094472E" w:rsidRPr="00B20445" w:rsidRDefault="0094472E" w:rsidP="00F81E6E">
            <w:pPr>
              <w:pStyle w:val="ListParagraph"/>
              <w:numPr>
                <w:ilvl w:val="1"/>
                <w:numId w:val="1"/>
              </w:numPr>
              <w:ind w:left="1080"/>
              <w:contextualSpacing w:val="0"/>
              <w:rPr>
                <w:rFonts w:cstheme="minorHAnsi"/>
              </w:rPr>
            </w:pPr>
            <w:r w:rsidRPr="00F81E6E">
              <w:rPr>
                <w:rFonts w:eastAsia="Times New Roman" w:cstheme="minorHAnsi"/>
                <w:color w:val="000000"/>
              </w:rPr>
              <w:t>List the method used to obtain household signature.</w:t>
            </w:r>
          </w:p>
          <w:p w14:paraId="0877E3C9" w14:textId="77777777" w:rsidR="0094472E" w:rsidRPr="00B20445" w:rsidRDefault="0094472E" w:rsidP="00B20445">
            <w:pPr>
              <w:rPr>
                <w:rFonts w:cstheme="minorHAnsi"/>
              </w:rPr>
            </w:pPr>
          </w:p>
          <w:p w14:paraId="2C20A92C" w14:textId="2E90DD5D" w:rsidR="0094472E" w:rsidRPr="00F81E6E" w:rsidRDefault="0094472E" w:rsidP="00D64B0A">
            <w:pPr>
              <w:rPr>
                <w:rFonts w:cstheme="minorHAnsi"/>
                <w:color w:val="FF0000"/>
                <w:u w:val="single"/>
              </w:rPr>
            </w:pPr>
            <w:r w:rsidRPr="00F81E6E">
              <w:rPr>
                <w:rFonts w:cstheme="minorHAnsi"/>
                <w:b/>
                <w:color w:val="FF0000"/>
              </w:rPr>
              <w:t xml:space="preserve">Tips: </w:t>
            </w:r>
            <w:r>
              <w:rPr>
                <w:rFonts w:eastAsia="Times New Roman" w:cstheme="minorHAnsi"/>
                <w:color w:val="FF0000"/>
              </w:rPr>
              <w:t xml:space="preserve">The </w:t>
            </w:r>
            <w:r w:rsidRPr="00F81E6E">
              <w:rPr>
                <w:rFonts w:eastAsia="Times New Roman" w:cstheme="minorHAnsi"/>
                <w:color w:val="FF0000"/>
              </w:rPr>
              <w:t>S</w:t>
            </w:r>
            <w:r>
              <w:rPr>
                <w:rFonts w:eastAsia="Times New Roman" w:cstheme="minorHAnsi"/>
                <w:color w:val="FF0000"/>
              </w:rPr>
              <w:t>ponsor</w:t>
            </w:r>
            <w:r w:rsidRPr="00F81E6E">
              <w:rPr>
                <w:rFonts w:eastAsia="Times New Roman" w:cstheme="minorHAnsi"/>
                <w:color w:val="FF0000"/>
              </w:rPr>
              <w:t xml:space="preserve"> must de</w:t>
            </w:r>
            <w:r>
              <w:rPr>
                <w:rFonts w:eastAsia="Times New Roman" w:cstheme="minorHAnsi"/>
                <w:color w:val="FF0000"/>
              </w:rPr>
              <w:t>scribe</w:t>
            </w:r>
            <w:r w:rsidRPr="00F81E6E">
              <w:rPr>
                <w:rFonts w:eastAsia="Times New Roman" w:cstheme="minorHAnsi"/>
                <w:color w:val="FF0000"/>
              </w:rPr>
              <w:t xml:space="preserve"> how long electronic records are kept in the application approval system.</w:t>
            </w:r>
          </w:p>
          <w:p w14:paraId="31BA3926" w14:textId="77777777" w:rsidR="0094472E" w:rsidRDefault="0094472E" w:rsidP="0094472E">
            <w:pPr>
              <w:rPr>
                <w:rFonts w:eastAsia="Calibri" w:cstheme="minorHAnsi"/>
                <w:color w:val="FF0000"/>
              </w:rPr>
            </w:pPr>
          </w:p>
          <w:p w14:paraId="7C06DA0B" w14:textId="24CB9906" w:rsidR="0094472E" w:rsidRPr="0094472E" w:rsidRDefault="0094472E" w:rsidP="0094472E">
            <w:pPr>
              <w:rPr>
                <w:rFonts w:eastAsia="Calibri" w:cstheme="minorHAnsi"/>
                <w:color w:val="FF0000"/>
              </w:rPr>
            </w:pPr>
            <w:r w:rsidRPr="0094472E">
              <w:rPr>
                <w:rFonts w:eastAsia="Calibri" w:cstheme="minorHAnsi"/>
                <w:color w:val="FF0000"/>
              </w:rPr>
              <w:t xml:space="preserve">Certification documents (free and reduced applications, direct certification </w:t>
            </w:r>
            <w:proofErr w:type="spellStart"/>
            <w:r w:rsidRPr="0094472E">
              <w:rPr>
                <w:rFonts w:eastAsia="Calibri" w:cstheme="minorHAnsi"/>
                <w:color w:val="FF0000"/>
              </w:rPr>
              <w:t>matchlists</w:t>
            </w:r>
            <w:proofErr w:type="spellEnd"/>
            <w:r w:rsidRPr="0094472E">
              <w:rPr>
                <w:rFonts w:eastAsia="Calibri" w:cstheme="minorHAnsi"/>
                <w:color w:val="FF0000"/>
              </w:rPr>
              <w:t xml:space="preserve"> etc.) must be kept for 5 years after the date of certification or until audited. Special provision schools must retain base year direct certification data and applications for up to 9 years. </w:t>
            </w:r>
          </w:p>
          <w:p w14:paraId="4EFC0B14" w14:textId="77777777" w:rsidR="0094472E" w:rsidRDefault="0094472E" w:rsidP="00D64B0A">
            <w:pPr>
              <w:rPr>
                <w:rFonts w:eastAsia="Calibri" w:cstheme="minorHAnsi"/>
                <w:color w:val="FF0000"/>
              </w:rPr>
            </w:pPr>
          </w:p>
          <w:p w14:paraId="42160458" w14:textId="2EB587C7" w:rsidR="0094472E" w:rsidRPr="0094472E" w:rsidRDefault="0094472E" w:rsidP="0094472E">
            <w:pPr>
              <w:rPr>
                <w:rFonts w:eastAsia="Calibri" w:cstheme="minorHAnsi"/>
                <w:color w:val="FF0000"/>
              </w:rPr>
            </w:pPr>
            <w:r w:rsidRPr="00D64B0A">
              <w:rPr>
                <w:rFonts w:eastAsia="Calibri" w:cstheme="minorHAnsi"/>
                <w:color w:val="FF0000"/>
              </w:rPr>
              <w:t>Each S</w:t>
            </w:r>
            <w:r>
              <w:rPr>
                <w:rFonts w:eastAsia="Calibri" w:cstheme="minorHAnsi"/>
                <w:color w:val="FF0000"/>
              </w:rPr>
              <w:t>ponsor</w:t>
            </w:r>
            <w:r w:rsidRPr="00D64B0A">
              <w:rPr>
                <w:rFonts w:eastAsia="Calibri" w:cstheme="minorHAnsi"/>
                <w:color w:val="FF0000"/>
              </w:rPr>
              <w:t xml:space="preserve"> must have a manual back up process for accepting and approving meal applications.</w:t>
            </w:r>
            <w:r>
              <w:rPr>
                <w:rFonts w:eastAsia="Calibri" w:cstheme="minorHAnsi"/>
                <w:color w:val="FF0000"/>
              </w:rPr>
              <w:t xml:space="preserve"> </w:t>
            </w:r>
            <w:r w:rsidRPr="00D64B0A">
              <w:rPr>
                <w:rFonts w:eastAsia="Calibri" w:cstheme="minorHAnsi"/>
                <w:color w:val="FF0000"/>
              </w:rPr>
              <w:t>Each electronic system must have a method for obtaining household signatures required to process meal applications.</w:t>
            </w:r>
            <w:r>
              <w:rPr>
                <w:rFonts w:eastAsia="Calibri" w:cstheme="minorHAnsi"/>
                <w:color w:val="FF0000"/>
              </w:rPr>
              <w:t xml:space="preserve"> </w:t>
            </w:r>
            <w:r w:rsidRPr="0094472E">
              <w:rPr>
                <w:rFonts w:eastAsia="Times New Roman" w:cstheme="minorHAnsi"/>
                <w:color w:val="000000"/>
              </w:rPr>
              <w:t xml:space="preserve"> </w:t>
            </w:r>
          </w:p>
        </w:tc>
      </w:tr>
      <w:tr w:rsidR="0094472E" w:rsidRPr="00F81E6E" w14:paraId="1ABEC82D" w14:textId="4C5C9A23" w:rsidTr="00137CA7">
        <w:trPr>
          <w:trHeight w:val="620"/>
        </w:trPr>
        <w:tc>
          <w:tcPr>
            <w:tcW w:w="460" w:type="pct"/>
            <w:shd w:val="clear" w:color="auto" w:fill="auto"/>
          </w:tcPr>
          <w:p w14:paraId="78DB20BA" w14:textId="781FE10B" w:rsidR="0094472E" w:rsidRPr="00F81E6E" w:rsidRDefault="0094472E" w:rsidP="00F81E6E">
            <w:pPr>
              <w:spacing w:beforeLines="60" w:before="144" w:afterLines="60" w:after="144"/>
              <w:rPr>
                <w:rFonts w:cstheme="minorHAnsi"/>
              </w:rPr>
            </w:pPr>
            <w:r w:rsidRPr="00F81E6E">
              <w:rPr>
                <w:rFonts w:cstheme="minorHAnsi"/>
              </w:rPr>
              <w:t>105.</w:t>
            </w:r>
          </w:p>
        </w:tc>
        <w:tc>
          <w:tcPr>
            <w:tcW w:w="4540" w:type="pct"/>
            <w:vAlign w:val="center"/>
          </w:tcPr>
          <w:p w14:paraId="49ECD7BF" w14:textId="38A95E60" w:rsidR="0094472E" w:rsidRDefault="0094472E" w:rsidP="00F81E6E">
            <w:pPr>
              <w:spacing w:beforeLines="60" w:before="144" w:afterLines="60" w:after="144"/>
              <w:contextualSpacing/>
              <w:rPr>
                <w:rFonts w:eastAsia="Times New Roman" w:cstheme="minorHAnsi"/>
                <w:color w:val="000000"/>
              </w:rPr>
            </w:pPr>
            <w:r w:rsidRPr="00F81E6E">
              <w:rPr>
                <w:rFonts w:eastAsia="Times New Roman" w:cstheme="minorHAnsi"/>
                <w:color w:val="000000"/>
              </w:rPr>
              <w:t xml:space="preserve">How long does the applications approval take from the date the SFA receives the </w:t>
            </w:r>
            <w:r>
              <w:rPr>
                <w:rFonts w:eastAsia="Times New Roman" w:cstheme="minorHAnsi"/>
                <w:color w:val="000000"/>
              </w:rPr>
              <w:t>application from the household?</w:t>
            </w:r>
          </w:p>
          <w:p w14:paraId="54964CD6" w14:textId="77777777" w:rsidR="0094472E" w:rsidRPr="00F81E6E" w:rsidRDefault="0094472E" w:rsidP="00F81E6E">
            <w:pPr>
              <w:spacing w:beforeLines="60" w:before="144" w:afterLines="60" w:after="144"/>
              <w:contextualSpacing/>
              <w:rPr>
                <w:rFonts w:eastAsia="Times New Roman" w:cstheme="minorHAnsi"/>
                <w:color w:val="000000"/>
              </w:rPr>
            </w:pPr>
          </w:p>
          <w:p w14:paraId="685EDFDB" w14:textId="628DBA59" w:rsidR="0094472E" w:rsidRPr="0094472E" w:rsidRDefault="0094472E" w:rsidP="0094472E">
            <w:pPr>
              <w:rPr>
                <w:rFonts w:eastAsiaTheme="minorHAnsi" w:cstheme="minorHAnsi"/>
                <w:color w:val="FF0000"/>
              </w:rPr>
            </w:pPr>
            <w:r w:rsidRPr="00F81E6E">
              <w:rPr>
                <w:rFonts w:eastAsia="Times New Roman" w:cstheme="minorHAnsi"/>
                <w:b/>
                <w:color w:val="FF0000"/>
              </w:rPr>
              <w:t xml:space="preserve">Tips: </w:t>
            </w:r>
            <w:r w:rsidRPr="00F81E6E">
              <w:rPr>
                <w:rFonts w:eastAsiaTheme="minorHAnsi" w:cstheme="minorHAnsi"/>
                <w:color w:val="FF0000"/>
              </w:rPr>
              <w:t>An eligibility determination m</w:t>
            </w:r>
            <w:r>
              <w:rPr>
                <w:rFonts w:eastAsiaTheme="minorHAnsi" w:cstheme="minorHAnsi"/>
                <w:color w:val="FF0000"/>
              </w:rPr>
              <w:t>ust be made, notification sent</w:t>
            </w:r>
            <w:r w:rsidRPr="00F81E6E">
              <w:rPr>
                <w:rFonts w:eastAsiaTheme="minorHAnsi" w:cstheme="minorHAnsi"/>
                <w:color w:val="FF0000"/>
              </w:rPr>
              <w:t>, and the status implemented within 10 operating days of the receipt of the application. Whenever possible, applications shou</w:t>
            </w:r>
            <w:r>
              <w:rPr>
                <w:rFonts w:eastAsiaTheme="minorHAnsi" w:cstheme="minorHAnsi"/>
                <w:color w:val="FF0000"/>
              </w:rPr>
              <w:t>ld be processed immediately.</w:t>
            </w:r>
          </w:p>
        </w:tc>
      </w:tr>
      <w:tr w:rsidR="0094472E" w:rsidRPr="00F81E6E" w14:paraId="79C926E8" w14:textId="5B497D20" w:rsidTr="00137CA7">
        <w:trPr>
          <w:trHeight w:val="710"/>
        </w:trPr>
        <w:tc>
          <w:tcPr>
            <w:tcW w:w="460" w:type="pct"/>
            <w:shd w:val="clear" w:color="auto" w:fill="auto"/>
          </w:tcPr>
          <w:p w14:paraId="2412243E" w14:textId="77FC03C8" w:rsidR="0094472E" w:rsidRPr="00F81E6E" w:rsidRDefault="0094472E" w:rsidP="00F81E6E">
            <w:pPr>
              <w:spacing w:beforeLines="60" w:before="144" w:afterLines="60" w:after="144"/>
              <w:rPr>
                <w:rFonts w:cstheme="minorHAnsi"/>
              </w:rPr>
            </w:pPr>
            <w:r w:rsidRPr="00F81E6E">
              <w:rPr>
                <w:rFonts w:cstheme="minorHAnsi"/>
              </w:rPr>
              <w:t>106.</w:t>
            </w:r>
          </w:p>
        </w:tc>
        <w:tc>
          <w:tcPr>
            <w:tcW w:w="4540" w:type="pct"/>
            <w:vAlign w:val="center"/>
          </w:tcPr>
          <w:p w14:paraId="67051359" w14:textId="77777777" w:rsidR="0094472E" w:rsidRPr="00F81E6E" w:rsidRDefault="0094472E" w:rsidP="00F81E6E">
            <w:pPr>
              <w:spacing w:beforeLines="60" w:before="144" w:afterLines="60" w:after="144"/>
              <w:contextualSpacing/>
              <w:rPr>
                <w:rFonts w:eastAsia="Times New Roman" w:cstheme="minorHAnsi"/>
                <w:color w:val="000000"/>
              </w:rPr>
            </w:pPr>
            <w:r w:rsidRPr="00F81E6E">
              <w:rPr>
                <w:rFonts w:eastAsia="Times New Roman" w:cstheme="minorHAnsi"/>
                <w:color w:val="000000"/>
              </w:rPr>
              <w:t xml:space="preserve">Within the SFA, who has access to the applications within the system?  </w:t>
            </w:r>
          </w:p>
          <w:p w14:paraId="48C41958" w14:textId="77777777" w:rsidR="0094472E" w:rsidRPr="00F81E6E" w:rsidRDefault="0094472E" w:rsidP="00F81E6E">
            <w:pPr>
              <w:spacing w:beforeLines="60" w:before="144" w:afterLines="60" w:after="144"/>
              <w:rPr>
                <w:rFonts w:eastAsia="Times New Roman" w:cstheme="minorHAnsi"/>
                <w:color w:val="000000"/>
              </w:rPr>
            </w:pPr>
            <w:r w:rsidRPr="00F81E6E">
              <w:rPr>
                <w:rFonts w:eastAsia="Times New Roman" w:cstheme="minorHAnsi"/>
                <w:color w:val="000000"/>
              </w:rPr>
              <w:t>(Names and/or position titles)</w:t>
            </w:r>
          </w:p>
          <w:p w14:paraId="7E00A50F" w14:textId="74A1F986" w:rsidR="0094472E" w:rsidRPr="0094472E" w:rsidRDefault="0094472E" w:rsidP="0094472E">
            <w:pPr>
              <w:rPr>
                <w:rFonts w:eastAsia="Times New Roman" w:cstheme="minorHAnsi"/>
                <w:b/>
                <w:color w:val="FF0000"/>
              </w:rPr>
            </w:pPr>
            <w:r w:rsidRPr="00F81E6E">
              <w:rPr>
                <w:rFonts w:eastAsia="Times New Roman" w:cstheme="minorHAnsi"/>
                <w:b/>
                <w:color w:val="FF0000"/>
              </w:rPr>
              <w:t xml:space="preserve">Tips: </w:t>
            </w:r>
            <w:r w:rsidRPr="00010681">
              <w:rPr>
                <w:rFonts w:eastAsia="Times New Roman" w:cstheme="minorHAnsi"/>
                <w:color w:val="FF0000"/>
              </w:rPr>
              <w:t xml:space="preserve">The </w:t>
            </w:r>
            <w:r w:rsidRPr="00F81E6E">
              <w:rPr>
                <w:rFonts w:eastAsia="Times New Roman" w:cstheme="minorHAnsi"/>
                <w:color w:val="FF0000"/>
              </w:rPr>
              <w:t>S</w:t>
            </w:r>
            <w:r>
              <w:rPr>
                <w:rFonts w:eastAsia="Times New Roman" w:cstheme="minorHAnsi"/>
                <w:color w:val="FF0000"/>
              </w:rPr>
              <w:t>ponsor</w:t>
            </w:r>
            <w:r w:rsidRPr="00F81E6E">
              <w:rPr>
                <w:rFonts w:eastAsia="Times New Roman" w:cstheme="minorHAnsi"/>
                <w:color w:val="FF0000"/>
              </w:rPr>
              <w:t xml:space="preserve"> must have a list of names and titles of indivi</w:t>
            </w:r>
            <w:r>
              <w:rPr>
                <w:rFonts w:eastAsia="Times New Roman" w:cstheme="minorHAnsi"/>
                <w:color w:val="FF0000"/>
              </w:rPr>
              <w:t>duals who have access to</w:t>
            </w:r>
            <w:r w:rsidRPr="00F81E6E">
              <w:rPr>
                <w:rFonts w:eastAsia="Times New Roman" w:cstheme="minorHAnsi"/>
                <w:color w:val="FF0000"/>
              </w:rPr>
              <w:t xml:space="preserve"> eligibility information.</w:t>
            </w:r>
            <w:r>
              <w:rPr>
                <w:rFonts w:eastAsia="Times New Roman" w:cstheme="minorHAnsi"/>
                <w:color w:val="FF0000"/>
              </w:rPr>
              <w:t xml:space="preserve"> Sponsors must obtain parental consent for disclosing eligibility information in most cases. More information here: </w:t>
            </w:r>
            <w:hyperlink r:id="rId8" w:history="1">
              <w:r w:rsidRPr="00EC7308">
                <w:rPr>
                  <w:rStyle w:val="Hyperlink"/>
                  <w:rFonts w:eastAsia="Times New Roman" w:cstheme="minorHAnsi"/>
                </w:rPr>
                <w:t>https://www.cde.state.co.us/nutrition/disclosurereference</w:t>
              </w:r>
            </w:hyperlink>
            <w:r>
              <w:rPr>
                <w:rFonts w:cstheme="minorHAnsi"/>
                <w:color w:val="FF0000"/>
              </w:rPr>
              <w:t>.</w:t>
            </w:r>
            <w:r>
              <w:rPr>
                <w:rFonts w:eastAsia="Times New Roman" w:cstheme="minorHAnsi"/>
                <w:color w:val="FF0000"/>
              </w:rPr>
              <w:t xml:space="preserve"> </w:t>
            </w:r>
            <w:hyperlink w:history="1"/>
          </w:p>
        </w:tc>
      </w:tr>
      <w:tr w:rsidR="0094472E" w:rsidRPr="00F81E6E" w14:paraId="353E1AE6" w14:textId="3FC55F9E" w:rsidTr="00137CA7">
        <w:trPr>
          <w:trHeight w:val="620"/>
        </w:trPr>
        <w:tc>
          <w:tcPr>
            <w:tcW w:w="460" w:type="pct"/>
            <w:shd w:val="clear" w:color="auto" w:fill="auto"/>
          </w:tcPr>
          <w:p w14:paraId="34E6993A" w14:textId="2E2C539F" w:rsidR="0094472E" w:rsidRPr="00F81E6E" w:rsidRDefault="0094472E" w:rsidP="00F81E6E">
            <w:pPr>
              <w:spacing w:beforeLines="60" w:before="144" w:afterLines="60" w:after="144"/>
              <w:rPr>
                <w:rFonts w:cstheme="minorHAnsi"/>
              </w:rPr>
            </w:pPr>
            <w:r w:rsidRPr="00F81E6E">
              <w:rPr>
                <w:rFonts w:cstheme="minorHAnsi"/>
              </w:rPr>
              <w:t>107.</w:t>
            </w:r>
          </w:p>
        </w:tc>
        <w:tc>
          <w:tcPr>
            <w:tcW w:w="4540" w:type="pct"/>
            <w:vAlign w:val="center"/>
          </w:tcPr>
          <w:p w14:paraId="0D912528" w14:textId="0CB155CF" w:rsidR="0094472E" w:rsidRDefault="0094472E" w:rsidP="00F81E6E">
            <w:pPr>
              <w:spacing w:beforeLines="60" w:before="144" w:afterLines="60" w:after="144"/>
              <w:contextualSpacing/>
              <w:rPr>
                <w:rFonts w:eastAsia="Times New Roman" w:cstheme="minorHAnsi"/>
                <w:color w:val="000000"/>
              </w:rPr>
            </w:pPr>
            <w:r w:rsidRPr="00F81E6E">
              <w:rPr>
                <w:rFonts w:eastAsia="Times New Roman" w:cstheme="minorHAnsi"/>
                <w:color w:val="000000"/>
              </w:rPr>
              <w:t xml:space="preserve">a. When and how are households notified of students’ certified eligibility? </w:t>
            </w:r>
          </w:p>
          <w:p w14:paraId="0A359662" w14:textId="77777777" w:rsidR="0094472E" w:rsidRPr="00F81E6E" w:rsidRDefault="0094472E" w:rsidP="00F81E6E">
            <w:pPr>
              <w:spacing w:beforeLines="60" w:before="144" w:afterLines="60" w:after="144"/>
              <w:contextualSpacing/>
              <w:rPr>
                <w:rFonts w:eastAsia="Times New Roman" w:cstheme="minorHAnsi"/>
                <w:color w:val="000000"/>
              </w:rPr>
            </w:pPr>
          </w:p>
          <w:p w14:paraId="31DFCFE2" w14:textId="710C3881" w:rsidR="0094472E" w:rsidRPr="00D64B0A" w:rsidRDefault="0094472E" w:rsidP="00D64B0A">
            <w:pPr>
              <w:spacing w:beforeLines="60" w:before="144" w:afterLines="60" w:after="144"/>
              <w:rPr>
                <w:rFonts w:eastAsiaTheme="minorHAnsi" w:cstheme="minorHAnsi"/>
                <w:color w:val="FF0000"/>
              </w:rPr>
            </w:pPr>
            <w:r w:rsidRPr="00D64B0A">
              <w:rPr>
                <w:rFonts w:eastAsia="Times New Roman" w:cstheme="minorHAnsi"/>
                <w:b/>
                <w:color w:val="FF0000"/>
              </w:rPr>
              <w:t xml:space="preserve">Tips: </w:t>
            </w:r>
            <w:r w:rsidRPr="00D64B0A">
              <w:rPr>
                <w:rFonts w:eastAsiaTheme="minorHAnsi" w:cstheme="minorHAnsi"/>
                <w:color w:val="FF0000"/>
              </w:rPr>
              <w:t xml:space="preserve">Households must be notified, either in writing (postal mail or email) or verbally of their eligibility status within 10 operating days of receipt of the application. Determining officials must record: </w:t>
            </w:r>
          </w:p>
          <w:p w14:paraId="7236CF70" w14:textId="310B1CFC" w:rsidR="0094472E" w:rsidRPr="00D64B0A" w:rsidRDefault="0094472E" w:rsidP="00B12534">
            <w:pPr>
              <w:numPr>
                <w:ilvl w:val="0"/>
                <w:numId w:val="32"/>
              </w:numPr>
              <w:autoSpaceDE w:val="0"/>
              <w:autoSpaceDN w:val="0"/>
              <w:adjustRightInd w:val="0"/>
              <w:spacing w:after="70"/>
              <w:rPr>
                <w:rFonts w:eastAsiaTheme="minorHAnsi" w:cstheme="minorHAnsi"/>
                <w:color w:val="FF0000"/>
              </w:rPr>
            </w:pPr>
            <w:r w:rsidRPr="00D64B0A">
              <w:rPr>
                <w:rFonts w:eastAsiaTheme="minorHAnsi" w:cstheme="minorHAnsi"/>
                <w:color w:val="FF0000"/>
              </w:rPr>
              <w:t>Approval date</w:t>
            </w:r>
          </w:p>
          <w:p w14:paraId="3BC100B0" w14:textId="22720252" w:rsidR="0094472E" w:rsidRPr="00D64B0A" w:rsidRDefault="0094472E" w:rsidP="00B12534">
            <w:pPr>
              <w:numPr>
                <w:ilvl w:val="0"/>
                <w:numId w:val="32"/>
              </w:numPr>
              <w:autoSpaceDE w:val="0"/>
              <w:autoSpaceDN w:val="0"/>
              <w:adjustRightInd w:val="0"/>
              <w:spacing w:after="70"/>
              <w:rPr>
                <w:rFonts w:eastAsiaTheme="minorHAnsi" w:cstheme="minorHAnsi"/>
                <w:color w:val="FF0000"/>
              </w:rPr>
            </w:pPr>
            <w:r w:rsidRPr="00D64B0A">
              <w:rPr>
                <w:rFonts w:eastAsiaTheme="minorHAnsi" w:cstheme="minorHAnsi"/>
                <w:color w:val="FF0000"/>
              </w:rPr>
              <w:t>Eligibility status</w:t>
            </w:r>
          </w:p>
          <w:p w14:paraId="7644234C" w14:textId="6F1FF10C" w:rsidR="0094472E" w:rsidRPr="00D64B0A" w:rsidRDefault="0094472E" w:rsidP="00B12534">
            <w:pPr>
              <w:numPr>
                <w:ilvl w:val="0"/>
                <w:numId w:val="32"/>
              </w:numPr>
              <w:autoSpaceDE w:val="0"/>
              <w:autoSpaceDN w:val="0"/>
              <w:adjustRightInd w:val="0"/>
              <w:spacing w:after="70"/>
              <w:rPr>
                <w:rFonts w:eastAsiaTheme="minorHAnsi" w:cstheme="minorHAnsi"/>
                <w:color w:val="FF0000"/>
              </w:rPr>
            </w:pPr>
            <w:r w:rsidRPr="00D64B0A">
              <w:rPr>
                <w:rFonts w:eastAsiaTheme="minorHAnsi" w:cstheme="minorHAnsi"/>
                <w:color w:val="FF0000"/>
              </w:rPr>
              <w:t>Sign or initial</w:t>
            </w:r>
          </w:p>
          <w:p w14:paraId="795FE02E" w14:textId="3D065DC0" w:rsidR="0094472E" w:rsidRPr="00692266" w:rsidRDefault="0094472E" w:rsidP="00692266">
            <w:pPr>
              <w:autoSpaceDE w:val="0"/>
              <w:autoSpaceDN w:val="0"/>
              <w:adjustRightInd w:val="0"/>
              <w:spacing w:after="70"/>
              <w:rPr>
                <w:rFonts w:eastAsiaTheme="minorHAnsi" w:cstheme="minorHAnsi"/>
                <w:color w:val="FF0000"/>
              </w:rPr>
            </w:pPr>
            <w:r w:rsidRPr="00CF78D1">
              <w:rPr>
                <w:rFonts w:eastAsiaTheme="minorHAnsi" w:cstheme="minorHAnsi"/>
                <w:color w:val="FF0000"/>
              </w:rPr>
              <w:t xml:space="preserve">This information may be recorded </w:t>
            </w:r>
            <w:r>
              <w:rPr>
                <w:rFonts w:eastAsiaTheme="minorHAnsi" w:cstheme="minorHAnsi"/>
                <w:color w:val="FF0000"/>
              </w:rPr>
              <w:t xml:space="preserve">manually or within the benefit issuance system. </w:t>
            </w:r>
          </w:p>
          <w:p w14:paraId="68920274" w14:textId="203E5B7E" w:rsidR="0094472E" w:rsidRPr="00F81E6E" w:rsidRDefault="0094472E" w:rsidP="00F81E6E">
            <w:pPr>
              <w:spacing w:beforeLines="60" w:before="144" w:afterLines="60" w:after="144"/>
              <w:contextualSpacing/>
              <w:rPr>
                <w:rFonts w:eastAsia="Times New Roman" w:cstheme="minorHAnsi"/>
                <w:color w:val="000000"/>
              </w:rPr>
            </w:pPr>
            <w:r w:rsidRPr="00F81E6E">
              <w:rPr>
                <w:rFonts w:eastAsia="Times New Roman" w:cstheme="minorHAnsi"/>
                <w:color w:val="000000"/>
              </w:rPr>
              <w:t xml:space="preserve">b. How are denied households notified? </w:t>
            </w:r>
          </w:p>
          <w:p w14:paraId="5A62FDEF" w14:textId="7DD9FA34" w:rsidR="0094472E" w:rsidRPr="00D64B0A" w:rsidRDefault="0094472E" w:rsidP="00F81E6E">
            <w:pPr>
              <w:pStyle w:val="Default"/>
              <w:rPr>
                <w:rFonts w:asciiTheme="minorHAnsi" w:eastAsia="Times New Roman" w:hAnsiTheme="minorHAnsi" w:cstheme="minorHAnsi"/>
                <w:b/>
                <w:color w:val="FF0000"/>
                <w:sz w:val="22"/>
                <w:szCs w:val="22"/>
              </w:rPr>
            </w:pPr>
            <w:r>
              <w:rPr>
                <w:rFonts w:asciiTheme="minorHAnsi" w:eastAsia="Times New Roman" w:hAnsiTheme="minorHAnsi" w:cstheme="minorHAnsi"/>
                <w:b/>
                <w:color w:val="FF0000"/>
                <w:sz w:val="22"/>
                <w:szCs w:val="22"/>
              </w:rPr>
              <w:t xml:space="preserve">Tips: </w:t>
            </w:r>
            <w:r>
              <w:rPr>
                <w:rFonts w:asciiTheme="minorHAnsi" w:hAnsiTheme="minorHAnsi" w:cstheme="minorHAnsi"/>
                <w:color w:val="FF0000"/>
                <w:sz w:val="22"/>
                <w:szCs w:val="22"/>
              </w:rPr>
              <w:t>Households with students</w:t>
            </w:r>
            <w:r w:rsidRPr="00F81E6E">
              <w:rPr>
                <w:rFonts w:asciiTheme="minorHAnsi" w:hAnsiTheme="minorHAnsi" w:cstheme="minorHAnsi"/>
                <w:color w:val="FF0000"/>
                <w:sz w:val="22"/>
                <w:szCs w:val="22"/>
              </w:rPr>
              <w:t xml:space="preserve"> who are denied </w:t>
            </w:r>
            <w:r>
              <w:rPr>
                <w:rFonts w:asciiTheme="minorHAnsi" w:hAnsiTheme="minorHAnsi" w:cstheme="minorHAnsi"/>
                <w:color w:val="FF0000"/>
                <w:sz w:val="22"/>
                <w:szCs w:val="22"/>
              </w:rPr>
              <w:t xml:space="preserve">meal </w:t>
            </w:r>
            <w:r w:rsidRPr="00F81E6E">
              <w:rPr>
                <w:rFonts w:asciiTheme="minorHAnsi" w:hAnsiTheme="minorHAnsi" w:cstheme="minorHAnsi"/>
                <w:color w:val="FF0000"/>
                <w:sz w:val="22"/>
                <w:szCs w:val="22"/>
              </w:rPr>
              <w:t xml:space="preserve">benefits must </w:t>
            </w:r>
            <w:r>
              <w:rPr>
                <w:rFonts w:asciiTheme="minorHAnsi" w:hAnsiTheme="minorHAnsi" w:cstheme="minorHAnsi"/>
                <w:color w:val="FF0000"/>
                <w:sz w:val="22"/>
                <w:szCs w:val="22"/>
              </w:rPr>
              <w:t>receive prompt,</w:t>
            </w:r>
            <w:r w:rsidRPr="00F81E6E">
              <w:rPr>
                <w:rFonts w:asciiTheme="minorHAnsi" w:hAnsiTheme="minorHAnsi" w:cstheme="minorHAnsi"/>
                <w:color w:val="FF0000"/>
                <w:sz w:val="22"/>
                <w:szCs w:val="22"/>
              </w:rPr>
              <w:t xml:space="preserve"> </w:t>
            </w:r>
            <w:r w:rsidRPr="00F81E6E">
              <w:rPr>
                <w:rFonts w:asciiTheme="minorHAnsi" w:hAnsiTheme="minorHAnsi" w:cstheme="minorHAnsi"/>
                <w:b/>
                <w:color w:val="FF0000"/>
                <w:sz w:val="22"/>
                <w:szCs w:val="22"/>
                <w:u w:val="single"/>
              </w:rPr>
              <w:t>written</w:t>
            </w:r>
            <w:r w:rsidRPr="00F81E6E">
              <w:rPr>
                <w:rFonts w:asciiTheme="minorHAnsi" w:hAnsiTheme="minorHAnsi" w:cstheme="minorHAnsi"/>
                <w:b/>
                <w:color w:val="FF0000"/>
                <w:sz w:val="22"/>
                <w:szCs w:val="22"/>
              </w:rPr>
              <w:t xml:space="preserve"> </w:t>
            </w:r>
            <w:r w:rsidRPr="00EA080A">
              <w:rPr>
                <w:rFonts w:asciiTheme="minorHAnsi" w:hAnsiTheme="minorHAnsi" w:cstheme="minorHAnsi"/>
                <w:color w:val="FF0000"/>
                <w:sz w:val="22"/>
                <w:szCs w:val="22"/>
              </w:rPr>
              <w:t>(postal mail or email)</w:t>
            </w:r>
            <w:r>
              <w:rPr>
                <w:rFonts w:asciiTheme="minorHAnsi" w:hAnsiTheme="minorHAnsi" w:cstheme="minorHAnsi"/>
                <w:b/>
                <w:color w:val="FF0000"/>
                <w:sz w:val="22"/>
                <w:szCs w:val="22"/>
              </w:rPr>
              <w:t xml:space="preserve"> </w:t>
            </w:r>
            <w:r w:rsidRPr="00F81E6E">
              <w:rPr>
                <w:rFonts w:asciiTheme="minorHAnsi" w:hAnsiTheme="minorHAnsi" w:cstheme="minorHAnsi"/>
                <w:color w:val="FF0000"/>
                <w:sz w:val="22"/>
                <w:szCs w:val="22"/>
              </w:rPr>
              <w:t xml:space="preserve">notification of the denial. </w:t>
            </w:r>
            <w:r>
              <w:rPr>
                <w:rFonts w:asciiTheme="minorHAnsi" w:hAnsiTheme="minorHAnsi" w:cstheme="minorHAnsi"/>
                <w:color w:val="FF0000"/>
                <w:sz w:val="22"/>
                <w:szCs w:val="22"/>
              </w:rPr>
              <w:t>Sponsors using</w:t>
            </w:r>
            <w:r w:rsidRPr="00F81E6E">
              <w:rPr>
                <w:rFonts w:asciiTheme="minorHAnsi" w:hAnsiTheme="minorHAnsi" w:cstheme="minorHAnsi"/>
                <w:color w:val="FF0000"/>
                <w:sz w:val="22"/>
                <w:szCs w:val="22"/>
              </w:rPr>
              <w:t xml:space="preserve"> an automated telephone information system must also give written notification of denial. The notification must </w:t>
            </w:r>
            <w:r>
              <w:rPr>
                <w:rFonts w:asciiTheme="minorHAnsi" w:hAnsiTheme="minorHAnsi" w:cstheme="minorHAnsi"/>
                <w:color w:val="FF0000"/>
                <w:sz w:val="22"/>
                <w:szCs w:val="22"/>
              </w:rPr>
              <w:t>include</w:t>
            </w:r>
            <w:r w:rsidRPr="00F81E6E">
              <w:rPr>
                <w:rFonts w:asciiTheme="minorHAnsi" w:hAnsiTheme="minorHAnsi" w:cstheme="minorHAnsi"/>
                <w:color w:val="FF0000"/>
                <w:sz w:val="22"/>
                <w:szCs w:val="22"/>
              </w:rPr>
              <w:t xml:space="preserve">: </w:t>
            </w:r>
          </w:p>
          <w:p w14:paraId="23512D30" w14:textId="0FCF6440" w:rsidR="0094472E" w:rsidRPr="00F81E6E" w:rsidRDefault="0094472E" w:rsidP="00E2688B">
            <w:pPr>
              <w:numPr>
                <w:ilvl w:val="0"/>
                <w:numId w:val="4"/>
              </w:numPr>
              <w:autoSpaceDE w:val="0"/>
              <w:autoSpaceDN w:val="0"/>
              <w:adjustRightInd w:val="0"/>
              <w:spacing w:after="70"/>
              <w:rPr>
                <w:rFonts w:eastAsiaTheme="minorHAnsi" w:cstheme="minorHAnsi"/>
                <w:color w:val="FF0000"/>
              </w:rPr>
            </w:pPr>
            <w:r>
              <w:rPr>
                <w:rFonts w:eastAsiaTheme="minorHAnsi" w:cstheme="minorHAnsi"/>
                <w:color w:val="FF0000"/>
              </w:rPr>
              <w:lastRenderedPageBreak/>
              <w:t>Reason for denial of benefits</w:t>
            </w:r>
            <w:r w:rsidRPr="00F81E6E">
              <w:rPr>
                <w:rFonts w:eastAsiaTheme="minorHAnsi" w:cstheme="minorHAnsi"/>
                <w:color w:val="FF0000"/>
              </w:rPr>
              <w:t xml:space="preserve"> </w:t>
            </w:r>
          </w:p>
          <w:p w14:paraId="1B71C8F4" w14:textId="63B9194F" w:rsidR="0094472E" w:rsidRPr="00F81E6E" w:rsidRDefault="0094472E" w:rsidP="00E2688B">
            <w:pPr>
              <w:numPr>
                <w:ilvl w:val="0"/>
                <w:numId w:val="4"/>
              </w:numPr>
              <w:autoSpaceDE w:val="0"/>
              <w:autoSpaceDN w:val="0"/>
              <w:adjustRightInd w:val="0"/>
              <w:spacing w:after="70"/>
              <w:rPr>
                <w:rFonts w:eastAsiaTheme="minorHAnsi" w:cstheme="minorHAnsi"/>
                <w:color w:val="FF0000"/>
              </w:rPr>
            </w:pPr>
            <w:r>
              <w:rPr>
                <w:rFonts w:eastAsiaTheme="minorHAnsi" w:cstheme="minorHAnsi"/>
                <w:color w:val="FF0000"/>
              </w:rPr>
              <w:t>Right to appeal</w:t>
            </w:r>
          </w:p>
          <w:p w14:paraId="562DDA0C" w14:textId="4F0CE0A9" w:rsidR="0094472E" w:rsidRPr="00F81E6E" w:rsidRDefault="0094472E" w:rsidP="00E2688B">
            <w:pPr>
              <w:numPr>
                <w:ilvl w:val="0"/>
                <w:numId w:val="4"/>
              </w:numPr>
              <w:autoSpaceDE w:val="0"/>
              <w:autoSpaceDN w:val="0"/>
              <w:adjustRightInd w:val="0"/>
              <w:spacing w:after="70"/>
              <w:rPr>
                <w:rFonts w:eastAsiaTheme="minorHAnsi" w:cstheme="minorHAnsi"/>
                <w:color w:val="FF0000"/>
              </w:rPr>
            </w:pPr>
            <w:r w:rsidRPr="00F81E6E">
              <w:rPr>
                <w:rFonts w:eastAsiaTheme="minorHAnsi" w:cstheme="minorHAnsi"/>
                <w:color w:val="FF0000"/>
              </w:rPr>
              <w:t xml:space="preserve">Instructions on how to </w:t>
            </w:r>
            <w:proofErr w:type="gramStart"/>
            <w:r w:rsidRPr="00F81E6E">
              <w:rPr>
                <w:rFonts w:eastAsiaTheme="minorHAnsi" w:cstheme="minorHAnsi"/>
                <w:color w:val="FF0000"/>
              </w:rPr>
              <w:t>appeal</w:t>
            </w:r>
            <w:proofErr w:type="gramEnd"/>
            <w:r w:rsidRPr="00F81E6E">
              <w:rPr>
                <w:rFonts w:eastAsiaTheme="minorHAnsi" w:cstheme="minorHAnsi"/>
                <w:color w:val="FF0000"/>
              </w:rPr>
              <w:t xml:space="preserve"> </w:t>
            </w:r>
          </w:p>
          <w:p w14:paraId="3812E443" w14:textId="583A44A5" w:rsidR="0094472E" w:rsidRPr="00A1716F" w:rsidRDefault="0094472E" w:rsidP="00E2688B">
            <w:pPr>
              <w:numPr>
                <w:ilvl w:val="0"/>
                <w:numId w:val="4"/>
              </w:numPr>
              <w:autoSpaceDE w:val="0"/>
              <w:autoSpaceDN w:val="0"/>
              <w:adjustRightInd w:val="0"/>
              <w:spacing w:after="70"/>
              <w:rPr>
                <w:rFonts w:eastAsiaTheme="minorHAnsi" w:cstheme="minorHAnsi"/>
                <w:color w:val="FF0000"/>
              </w:rPr>
            </w:pPr>
            <w:r w:rsidRPr="00F81E6E">
              <w:rPr>
                <w:rFonts w:eastAsiaTheme="minorHAnsi" w:cstheme="minorHAnsi"/>
                <w:color w:val="FF0000"/>
              </w:rPr>
              <w:t>Ability</w:t>
            </w:r>
            <w:r w:rsidRPr="00F81E6E">
              <w:rPr>
                <w:rFonts w:cstheme="minorHAnsi"/>
                <w:color w:val="FF0000"/>
              </w:rPr>
              <w:t xml:space="preserve"> to re-apply fo</w:t>
            </w:r>
            <w:r>
              <w:rPr>
                <w:rFonts w:cstheme="minorHAnsi"/>
                <w:color w:val="FF0000"/>
              </w:rPr>
              <w:t>r free and reduced-</w:t>
            </w:r>
            <w:r w:rsidRPr="00F81E6E">
              <w:rPr>
                <w:rFonts w:cstheme="minorHAnsi"/>
                <w:color w:val="FF0000"/>
              </w:rPr>
              <w:t xml:space="preserve">price benefits at any time during the school </w:t>
            </w:r>
            <w:proofErr w:type="gramStart"/>
            <w:r w:rsidRPr="00F81E6E">
              <w:rPr>
                <w:rFonts w:cstheme="minorHAnsi"/>
                <w:color w:val="FF0000"/>
              </w:rPr>
              <w:t>year</w:t>
            </w:r>
            <w:proofErr w:type="gramEnd"/>
          </w:p>
          <w:p w14:paraId="17587695" w14:textId="7EC9DBD8" w:rsidR="0094472E" w:rsidRPr="00F81E6E" w:rsidRDefault="0094472E" w:rsidP="00E2688B">
            <w:pPr>
              <w:numPr>
                <w:ilvl w:val="0"/>
                <w:numId w:val="4"/>
              </w:numPr>
              <w:autoSpaceDE w:val="0"/>
              <w:autoSpaceDN w:val="0"/>
              <w:adjustRightInd w:val="0"/>
              <w:spacing w:after="70"/>
              <w:rPr>
                <w:rFonts w:eastAsiaTheme="minorHAnsi" w:cstheme="minorHAnsi"/>
                <w:color w:val="FF0000"/>
              </w:rPr>
            </w:pPr>
            <w:r>
              <w:rPr>
                <w:rFonts w:cstheme="minorHAnsi"/>
                <w:color w:val="FF0000"/>
              </w:rPr>
              <w:t>Non-discrimination statement</w:t>
            </w:r>
          </w:p>
          <w:p w14:paraId="60C30906" w14:textId="096D849E" w:rsidR="0094472E" w:rsidRPr="0094472E" w:rsidRDefault="0094472E" w:rsidP="0094472E">
            <w:pPr>
              <w:spacing w:beforeLines="60" w:before="144" w:afterLines="60" w:after="144"/>
              <w:rPr>
                <w:rFonts w:eastAsiaTheme="minorHAnsi" w:cstheme="minorHAnsi"/>
                <w:color w:val="FF0000"/>
              </w:rPr>
            </w:pPr>
            <w:r w:rsidRPr="00F81E6E">
              <w:rPr>
                <w:rFonts w:eastAsiaTheme="minorHAnsi" w:cstheme="minorHAnsi"/>
                <w:color w:val="FF0000"/>
              </w:rPr>
              <w:t>Notice of denial is not required if the household fails to reapply during the carryover period.</w:t>
            </w:r>
            <w:r w:rsidRPr="005054C7">
              <w:rPr>
                <w:rFonts w:eastAsiaTheme="minorHAnsi" w:cstheme="minorHAnsi"/>
                <w:color w:val="FF0000"/>
              </w:rPr>
              <w:t xml:space="preserve"> </w:t>
            </w:r>
          </w:p>
        </w:tc>
      </w:tr>
      <w:tr w:rsidR="0094472E" w:rsidRPr="00F81E6E" w14:paraId="2531ED73" w14:textId="0EE6E7AB" w:rsidTr="00137CA7">
        <w:trPr>
          <w:trHeight w:val="170"/>
        </w:trPr>
        <w:tc>
          <w:tcPr>
            <w:tcW w:w="460" w:type="pct"/>
            <w:shd w:val="clear" w:color="auto" w:fill="auto"/>
          </w:tcPr>
          <w:p w14:paraId="2A9ABCBA" w14:textId="3CC03638" w:rsidR="0094472E" w:rsidRPr="00F81E6E" w:rsidRDefault="0094472E" w:rsidP="00220D1A">
            <w:pPr>
              <w:spacing w:beforeLines="60" w:before="144" w:afterLines="60" w:after="144"/>
              <w:rPr>
                <w:rFonts w:cstheme="minorHAnsi"/>
              </w:rPr>
            </w:pPr>
            <w:r w:rsidRPr="00F81E6E">
              <w:rPr>
                <w:rFonts w:cstheme="minorHAnsi"/>
              </w:rPr>
              <w:lastRenderedPageBreak/>
              <w:t>108.</w:t>
            </w:r>
          </w:p>
        </w:tc>
        <w:tc>
          <w:tcPr>
            <w:tcW w:w="4540" w:type="pct"/>
            <w:vAlign w:val="center"/>
          </w:tcPr>
          <w:p w14:paraId="0D46F6E0" w14:textId="77777777" w:rsidR="0094472E" w:rsidRPr="00F81E6E" w:rsidRDefault="0094472E" w:rsidP="00220D1A">
            <w:pPr>
              <w:spacing w:beforeLines="60" w:before="144" w:afterLines="60" w:after="144"/>
              <w:contextualSpacing/>
              <w:rPr>
                <w:rFonts w:eastAsia="Times New Roman" w:cstheme="minorHAnsi"/>
                <w:color w:val="000000"/>
              </w:rPr>
            </w:pPr>
            <w:r w:rsidRPr="00F81E6E">
              <w:rPr>
                <w:rFonts w:eastAsia="Times New Roman" w:cstheme="minorHAnsi"/>
                <w:color w:val="000000"/>
              </w:rPr>
              <w:t>Who is the hearing official?</w:t>
            </w:r>
          </w:p>
          <w:p w14:paraId="7679B7E7" w14:textId="77777777" w:rsidR="0094472E" w:rsidRPr="00F81E6E" w:rsidRDefault="0094472E" w:rsidP="00220D1A">
            <w:pPr>
              <w:spacing w:beforeLines="60" w:before="144" w:afterLines="60" w:after="144"/>
              <w:rPr>
                <w:rFonts w:eastAsia="Times New Roman" w:cstheme="minorHAnsi"/>
                <w:color w:val="000000"/>
              </w:rPr>
            </w:pPr>
            <w:r w:rsidRPr="00F81E6E">
              <w:rPr>
                <w:rFonts w:eastAsia="Times New Roman" w:cstheme="minorHAnsi"/>
                <w:color w:val="000000"/>
              </w:rPr>
              <w:t>(Name and/or position title):</w:t>
            </w:r>
          </w:p>
          <w:p w14:paraId="5C0ACB9B" w14:textId="54081F16" w:rsidR="0094472E" w:rsidRPr="0094472E" w:rsidRDefault="0094472E" w:rsidP="0094472E">
            <w:pPr>
              <w:pStyle w:val="Default"/>
              <w:rPr>
                <w:rFonts w:eastAsiaTheme="minorHAnsi" w:cstheme="minorHAnsi"/>
                <w:color w:val="FF0000"/>
                <w:sz w:val="22"/>
                <w:szCs w:val="22"/>
              </w:rPr>
            </w:pPr>
            <w:r>
              <w:rPr>
                <w:rFonts w:asciiTheme="minorHAnsi" w:eastAsia="Times New Roman" w:hAnsiTheme="minorHAnsi" w:cstheme="minorHAnsi"/>
                <w:b/>
                <w:color w:val="FF0000"/>
                <w:sz w:val="22"/>
                <w:szCs w:val="22"/>
              </w:rPr>
              <w:t xml:space="preserve">Tips: </w:t>
            </w:r>
            <w:r w:rsidRPr="004F66DB">
              <w:rPr>
                <w:rFonts w:eastAsiaTheme="minorHAnsi" w:cstheme="minorHAnsi"/>
                <w:color w:val="FF0000"/>
                <w:sz w:val="22"/>
                <w:szCs w:val="22"/>
              </w:rPr>
              <w:t>The Hearing Official ensures all required provisions of the appeal process are followed as outlined in the Free and Reduced Policy Statement.  The Hearing Official must be someone not involved in making the determination under appeal and</w:t>
            </w:r>
            <w:r w:rsidRPr="004F66DB">
              <w:rPr>
                <w:rFonts w:cstheme="minorHAnsi"/>
                <w:color w:val="FF0000"/>
                <w:sz w:val="22"/>
                <w:szCs w:val="22"/>
              </w:rPr>
              <w:t xml:space="preserve"> must hold a higher administrative level than the determining and verifying officials and </w:t>
            </w:r>
            <w:r w:rsidRPr="004F66DB">
              <w:rPr>
                <w:rFonts w:eastAsiaTheme="minorHAnsi" w:cstheme="minorHAnsi"/>
                <w:color w:val="FF0000"/>
                <w:sz w:val="22"/>
                <w:szCs w:val="22"/>
              </w:rPr>
              <w:t>cannot be the same as the determining or verifying official.</w:t>
            </w:r>
          </w:p>
        </w:tc>
      </w:tr>
    </w:tbl>
    <w:tbl>
      <w:tblPr>
        <w:tblStyle w:val="TableGrid1"/>
        <w:tblW w:w="13320" w:type="dxa"/>
        <w:tblInd w:w="-5" w:type="dxa"/>
        <w:tblLayout w:type="fixed"/>
        <w:tblLook w:val="04A0" w:firstRow="1" w:lastRow="0" w:firstColumn="1" w:lastColumn="0" w:noHBand="0" w:noVBand="1"/>
      </w:tblPr>
      <w:tblGrid>
        <w:gridCol w:w="990"/>
        <w:gridCol w:w="8753"/>
        <w:gridCol w:w="3577"/>
      </w:tblGrid>
      <w:tr w:rsidR="009E0024" w:rsidRPr="00F81E6E" w14:paraId="19BE00F1" w14:textId="205B84D9" w:rsidTr="0094472E">
        <w:trPr>
          <w:trHeight w:val="818"/>
        </w:trPr>
        <w:tc>
          <w:tcPr>
            <w:tcW w:w="990" w:type="dxa"/>
            <w:tcBorders>
              <w:bottom w:val="single" w:sz="4" w:space="0" w:color="auto"/>
            </w:tcBorders>
            <w:shd w:val="clear" w:color="auto" w:fill="auto"/>
          </w:tcPr>
          <w:p w14:paraId="79712D66" w14:textId="201C995F" w:rsidR="009E0024" w:rsidRPr="00F81E6E" w:rsidRDefault="009E0024" w:rsidP="00F81E6E">
            <w:pPr>
              <w:spacing w:beforeLines="60" w:before="144" w:afterLines="60" w:after="144"/>
              <w:rPr>
                <w:rFonts w:cstheme="minorHAnsi"/>
              </w:rPr>
            </w:pPr>
            <w:r w:rsidRPr="00F81E6E">
              <w:rPr>
                <w:rFonts w:cstheme="minorHAnsi"/>
              </w:rPr>
              <w:t>109.</w:t>
            </w:r>
          </w:p>
        </w:tc>
        <w:tc>
          <w:tcPr>
            <w:tcW w:w="8753" w:type="dxa"/>
            <w:tcBorders>
              <w:bottom w:val="single" w:sz="4" w:space="0" w:color="auto"/>
            </w:tcBorders>
            <w:vAlign w:val="bottom"/>
          </w:tcPr>
          <w:p w14:paraId="75C90EEF" w14:textId="77777777" w:rsidR="009E0024" w:rsidRDefault="009E0024" w:rsidP="00B45DAE">
            <w:pPr>
              <w:spacing w:beforeLines="60" w:before="144" w:afterLines="60" w:after="144"/>
              <w:rPr>
                <w:rFonts w:eastAsia="Times New Roman" w:cstheme="minorHAnsi"/>
                <w:color w:val="000000"/>
              </w:rPr>
            </w:pPr>
            <w:r w:rsidRPr="00F81E6E">
              <w:rPr>
                <w:rFonts w:eastAsia="Times New Roman" w:cstheme="minorHAnsi"/>
                <w:color w:val="000000"/>
              </w:rPr>
              <w:t>Who at the SFA receives the direct certification documents from the state or local agency, and who is responsible for issuing and updating the benefit list?</w:t>
            </w:r>
          </w:p>
          <w:p w14:paraId="21D594E6" w14:textId="76B5AD04" w:rsidR="009E0024" w:rsidRPr="00F81E6E" w:rsidRDefault="009E0024" w:rsidP="00B45DAE">
            <w:pPr>
              <w:spacing w:beforeLines="60" w:before="144" w:afterLines="60" w:after="144"/>
              <w:rPr>
                <w:rFonts w:eastAsia="Times New Roman" w:cstheme="minorHAnsi"/>
                <w:color w:val="000000"/>
              </w:rPr>
            </w:pPr>
            <w:r w:rsidRPr="005054C7">
              <w:rPr>
                <w:rFonts w:eastAsiaTheme="minorHAnsi" w:cstheme="minorHAnsi"/>
                <w:b/>
                <w:color w:val="FF0000"/>
              </w:rPr>
              <w:t>Tips:</w:t>
            </w:r>
            <w:r w:rsidRPr="005054C7">
              <w:rPr>
                <w:rFonts w:eastAsiaTheme="minorHAnsi" w:cstheme="minorHAnsi"/>
                <w:color w:val="FF0000"/>
              </w:rPr>
              <w:t xml:space="preserve"> List the appropriate school staff receiving assistance program information below</w:t>
            </w:r>
            <w:r w:rsidRPr="0094472E">
              <w:rPr>
                <w:rFonts w:eastAsiaTheme="minorHAnsi" w:cstheme="minorHAnsi"/>
                <w:color w:val="FF0000"/>
              </w:rPr>
              <w:t>.</w:t>
            </w:r>
            <w:r w:rsidRPr="0094472E">
              <w:rPr>
                <w:rFonts w:eastAsia="Times New Roman" w:cstheme="minorHAnsi"/>
                <w:color w:val="FF0000"/>
              </w:rPr>
              <w:t xml:space="preserve"> This includes staff accessing the DC system and liaisons.</w:t>
            </w:r>
          </w:p>
        </w:tc>
        <w:tc>
          <w:tcPr>
            <w:tcW w:w="3577" w:type="dxa"/>
            <w:tcBorders>
              <w:bottom w:val="single" w:sz="4" w:space="0" w:color="auto"/>
            </w:tcBorders>
          </w:tcPr>
          <w:p w14:paraId="72042F4D" w14:textId="77777777" w:rsidR="009E0024" w:rsidRPr="00F81E6E" w:rsidRDefault="009E0024" w:rsidP="00B45DAE">
            <w:pPr>
              <w:spacing w:beforeLines="60" w:before="144" w:afterLines="60" w:after="144"/>
              <w:rPr>
                <w:rFonts w:eastAsia="Times New Roman" w:cstheme="minorHAnsi"/>
                <w:color w:val="000000"/>
              </w:rPr>
            </w:pPr>
          </w:p>
        </w:tc>
      </w:tr>
      <w:tr w:rsidR="009E0024" w:rsidRPr="00F81E6E" w14:paraId="2E481A58" w14:textId="25979F33" w:rsidTr="0094472E">
        <w:trPr>
          <w:trHeight w:val="728"/>
        </w:trPr>
        <w:tc>
          <w:tcPr>
            <w:tcW w:w="9743" w:type="dxa"/>
            <w:gridSpan w:val="2"/>
            <w:tcBorders>
              <w:bottom w:val="single" w:sz="4" w:space="0" w:color="auto"/>
            </w:tcBorders>
            <w:shd w:val="clear" w:color="auto" w:fill="auto"/>
          </w:tcPr>
          <w:tbl>
            <w:tblPr>
              <w:tblStyle w:val="TableGrid"/>
              <w:tblW w:w="0" w:type="auto"/>
              <w:jc w:val="right"/>
              <w:tblLayout w:type="fixed"/>
              <w:tblLook w:val="04A0" w:firstRow="1" w:lastRow="0" w:firstColumn="1" w:lastColumn="0" w:noHBand="0" w:noVBand="1"/>
            </w:tblPr>
            <w:tblGrid>
              <w:gridCol w:w="3218"/>
              <w:gridCol w:w="2874"/>
              <w:gridCol w:w="2890"/>
            </w:tblGrid>
            <w:tr w:rsidR="009E0024" w:rsidRPr="00F81E6E" w14:paraId="64B9BD6B" w14:textId="77777777" w:rsidTr="001E26B0">
              <w:trPr>
                <w:jc w:val="right"/>
              </w:trPr>
              <w:tc>
                <w:tcPr>
                  <w:tcW w:w="3218" w:type="dxa"/>
                  <w:tcBorders>
                    <w:bottom w:val="single" w:sz="4" w:space="0" w:color="auto"/>
                  </w:tcBorders>
                  <w:shd w:val="clear" w:color="auto" w:fill="F2F2F2" w:themeFill="background1" w:themeFillShade="F2"/>
                  <w:vAlign w:val="center"/>
                </w:tcPr>
                <w:p w14:paraId="2936D8AC" w14:textId="77777777" w:rsidR="009E0024" w:rsidRPr="00F81E6E" w:rsidRDefault="009E0024" w:rsidP="00F81E6E">
                  <w:pPr>
                    <w:pStyle w:val="ListParagraph"/>
                    <w:ind w:left="0"/>
                    <w:rPr>
                      <w:rFonts w:eastAsia="Times New Roman" w:cstheme="minorHAnsi"/>
                      <w:b/>
                      <w:color w:val="000000"/>
                    </w:rPr>
                  </w:pPr>
                  <w:r w:rsidRPr="00F81E6E">
                    <w:rPr>
                      <w:rFonts w:eastAsia="Times New Roman" w:cstheme="minorHAnsi"/>
                      <w:b/>
                      <w:color w:val="000000"/>
                    </w:rPr>
                    <w:t>Program</w:t>
                  </w:r>
                </w:p>
              </w:tc>
              <w:tc>
                <w:tcPr>
                  <w:tcW w:w="2874" w:type="dxa"/>
                  <w:shd w:val="clear" w:color="auto" w:fill="F2F2F2" w:themeFill="background1" w:themeFillShade="F2"/>
                  <w:vAlign w:val="center"/>
                </w:tcPr>
                <w:p w14:paraId="3822FE06" w14:textId="77777777" w:rsidR="009E0024" w:rsidRPr="00F81E6E" w:rsidRDefault="009E0024" w:rsidP="00F81E6E">
                  <w:pPr>
                    <w:pStyle w:val="ListParagraph"/>
                    <w:ind w:left="0"/>
                    <w:rPr>
                      <w:rFonts w:eastAsia="Times New Roman" w:cstheme="minorHAnsi"/>
                      <w:b/>
                      <w:color w:val="000000"/>
                    </w:rPr>
                  </w:pPr>
                  <w:r w:rsidRPr="00F81E6E">
                    <w:rPr>
                      <w:rFonts w:eastAsia="Times New Roman" w:cstheme="minorHAnsi"/>
                      <w:b/>
                      <w:color w:val="000000"/>
                    </w:rPr>
                    <w:t>Name/title of person receiving DC documents from SA</w:t>
                  </w:r>
                </w:p>
              </w:tc>
              <w:tc>
                <w:tcPr>
                  <w:tcW w:w="2890" w:type="dxa"/>
                  <w:shd w:val="clear" w:color="auto" w:fill="F2F2F2" w:themeFill="background1" w:themeFillShade="F2"/>
                  <w:vAlign w:val="center"/>
                </w:tcPr>
                <w:p w14:paraId="31780738" w14:textId="77777777" w:rsidR="009E0024" w:rsidRPr="00F81E6E" w:rsidRDefault="009E0024" w:rsidP="00F81E6E">
                  <w:pPr>
                    <w:pStyle w:val="ListParagraph"/>
                    <w:ind w:left="0"/>
                    <w:rPr>
                      <w:rFonts w:eastAsia="Times New Roman" w:cstheme="minorHAnsi"/>
                      <w:b/>
                      <w:color w:val="000000"/>
                    </w:rPr>
                  </w:pPr>
                  <w:r w:rsidRPr="00F81E6E">
                    <w:rPr>
                      <w:rFonts w:eastAsia="Times New Roman" w:cstheme="minorHAnsi"/>
                      <w:b/>
                      <w:color w:val="000000"/>
                    </w:rPr>
                    <w:t>Name/title of person issuing direct certification benefits to students</w:t>
                  </w:r>
                </w:p>
              </w:tc>
            </w:tr>
            <w:tr w:rsidR="009E0024" w:rsidRPr="00F81E6E" w14:paraId="30AF6236" w14:textId="77777777" w:rsidTr="001E26B0">
              <w:trPr>
                <w:jc w:val="right"/>
              </w:trPr>
              <w:tc>
                <w:tcPr>
                  <w:tcW w:w="3218" w:type="dxa"/>
                  <w:shd w:val="clear" w:color="auto" w:fill="F2F2F2" w:themeFill="background1" w:themeFillShade="F2"/>
                </w:tcPr>
                <w:p w14:paraId="44A4960D" w14:textId="77777777" w:rsidR="009E0024" w:rsidRPr="00F81E6E" w:rsidRDefault="009E0024" w:rsidP="00F81E6E">
                  <w:pPr>
                    <w:pStyle w:val="ListParagraph"/>
                    <w:ind w:left="0"/>
                    <w:rPr>
                      <w:rFonts w:eastAsia="Times New Roman" w:cstheme="minorHAnsi"/>
                      <w:b/>
                      <w:color w:val="000000"/>
                    </w:rPr>
                  </w:pPr>
                  <w:r w:rsidRPr="00F81E6E">
                    <w:rPr>
                      <w:rFonts w:eastAsia="Times New Roman" w:cstheme="minorHAnsi"/>
                      <w:b/>
                      <w:color w:val="000000"/>
                    </w:rPr>
                    <w:t>SNAP</w:t>
                  </w:r>
                </w:p>
              </w:tc>
              <w:tc>
                <w:tcPr>
                  <w:tcW w:w="2874" w:type="dxa"/>
                </w:tcPr>
                <w:p w14:paraId="791D44F0" w14:textId="27E26D5A" w:rsidR="009E0024" w:rsidRPr="00F81E6E" w:rsidRDefault="009E0024" w:rsidP="00F81E6E">
                  <w:pPr>
                    <w:pStyle w:val="ListParagraph"/>
                    <w:ind w:left="0"/>
                    <w:rPr>
                      <w:rFonts w:eastAsia="Times New Roman" w:cstheme="minorHAnsi"/>
                      <w:color w:val="FF0000"/>
                    </w:rPr>
                  </w:pPr>
                </w:p>
              </w:tc>
              <w:tc>
                <w:tcPr>
                  <w:tcW w:w="2890" w:type="dxa"/>
                </w:tcPr>
                <w:p w14:paraId="72EAB1AE" w14:textId="11027F83" w:rsidR="009E0024" w:rsidRPr="00F81E6E" w:rsidRDefault="009E0024" w:rsidP="00F81E6E">
                  <w:pPr>
                    <w:pStyle w:val="ListParagraph"/>
                    <w:ind w:left="0"/>
                    <w:rPr>
                      <w:rFonts w:eastAsia="Times New Roman" w:cstheme="minorHAnsi"/>
                      <w:color w:val="FF0000"/>
                    </w:rPr>
                  </w:pPr>
                </w:p>
              </w:tc>
            </w:tr>
            <w:tr w:rsidR="009E0024" w:rsidRPr="00F81E6E" w14:paraId="43ED2C4C" w14:textId="77777777" w:rsidTr="001E26B0">
              <w:trPr>
                <w:jc w:val="right"/>
              </w:trPr>
              <w:tc>
                <w:tcPr>
                  <w:tcW w:w="3218" w:type="dxa"/>
                  <w:shd w:val="clear" w:color="auto" w:fill="F2F2F2" w:themeFill="background1" w:themeFillShade="F2"/>
                </w:tcPr>
                <w:p w14:paraId="53579126" w14:textId="77777777" w:rsidR="009E0024" w:rsidRPr="00F81E6E" w:rsidRDefault="009E0024" w:rsidP="00F81E6E">
                  <w:pPr>
                    <w:pStyle w:val="ListParagraph"/>
                    <w:ind w:left="0"/>
                    <w:rPr>
                      <w:rFonts w:eastAsia="Times New Roman" w:cstheme="minorHAnsi"/>
                      <w:b/>
                      <w:color w:val="000000"/>
                    </w:rPr>
                  </w:pPr>
                  <w:r w:rsidRPr="00F81E6E">
                    <w:rPr>
                      <w:rFonts w:eastAsia="Times New Roman" w:cstheme="minorHAnsi"/>
                      <w:b/>
                      <w:color w:val="000000"/>
                    </w:rPr>
                    <w:t xml:space="preserve">TANF </w:t>
                  </w:r>
                </w:p>
              </w:tc>
              <w:tc>
                <w:tcPr>
                  <w:tcW w:w="2874" w:type="dxa"/>
                </w:tcPr>
                <w:p w14:paraId="61684F58" w14:textId="29A338DC" w:rsidR="009E0024" w:rsidRPr="00F81E6E" w:rsidRDefault="009E0024" w:rsidP="00F81E6E">
                  <w:pPr>
                    <w:pStyle w:val="ListParagraph"/>
                    <w:ind w:left="0"/>
                    <w:rPr>
                      <w:rFonts w:eastAsia="Times New Roman" w:cstheme="minorHAnsi"/>
                      <w:color w:val="FF0000"/>
                    </w:rPr>
                  </w:pPr>
                </w:p>
              </w:tc>
              <w:tc>
                <w:tcPr>
                  <w:tcW w:w="2890" w:type="dxa"/>
                </w:tcPr>
                <w:p w14:paraId="79B8DC6D" w14:textId="3489E858" w:rsidR="009E0024" w:rsidRPr="00F81E6E" w:rsidRDefault="009E0024" w:rsidP="00F81E6E">
                  <w:pPr>
                    <w:pStyle w:val="ListParagraph"/>
                    <w:ind w:left="0"/>
                    <w:rPr>
                      <w:rFonts w:eastAsia="Times New Roman" w:cstheme="minorHAnsi"/>
                      <w:color w:val="FF0000"/>
                    </w:rPr>
                  </w:pPr>
                </w:p>
              </w:tc>
            </w:tr>
            <w:tr w:rsidR="009E0024" w:rsidRPr="00F81E6E" w14:paraId="7454CEE6" w14:textId="77777777" w:rsidTr="001E26B0">
              <w:trPr>
                <w:jc w:val="right"/>
              </w:trPr>
              <w:tc>
                <w:tcPr>
                  <w:tcW w:w="3218" w:type="dxa"/>
                  <w:shd w:val="clear" w:color="auto" w:fill="F2F2F2" w:themeFill="background1" w:themeFillShade="F2"/>
                </w:tcPr>
                <w:p w14:paraId="7CC92C42" w14:textId="77777777" w:rsidR="009E0024" w:rsidRPr="00F81E6E" w:rsidRDefault="009E0024" w:rsidP="00F81E6E">
                  <w:pPr>
                    <w:pStyle w:val="ListParagraph"/>
                    <w:ind w:left="0"/>
                    <w:rPr>
                      <w:rFonts w:eastAsia="Times New Roman" w:cstheme="minorHAnsi"/>
                      <w:b/>
                      <w:color w:val="000000"/>
                    </w:rPr>
                  </w:pPr>
                  <w:r w:rsidRPr="00F81E6E">
                    <w:rPr>
                      <w:rFonts w:eastAsia="Times New Roman" w:cstheme="minorHAnsi"/>
                      <w:b/>
                      <w:color w:val="000000"/>
                    </w:rPr>
                    <w:t>FDPIR</w:t>
                  </w:r>
                </w:p>
              </w:tc>
              <w:tc>
                <w:tcPr>
                  <w:tcW w:w="2874" w:type="dxa"/>
                </w:tcPr>
                <w:p w14:paraId="4CB3D936" w14:textId="6D9E9271" w:rsidR="009E0024" w:rsidRPr="00F81E6E" w:rsidRDefault="009E0024" w:rsidP="00F81E6E">
                  <w:pPr>
                    <w:pStyle w:val="ListParagraph"/>
                    <w:ind w:left="0"/>
                    <w:rPr>
                      <w:rFonts w:eastAsia="Times New Roman" w:cstheme="minorHAnsi"/>
                      <w:color w:val="FF0000"/>
                    </w:rPr>
                  </w:pPr>
                </w:p>
              </w:tc>
              <w:tc>
                <w:tcPr>
                  <w:tcW w:w="2890" w:type="dxa"/>
                </w:tcPr>
                <w:p w14:paraId="2AA0C290" w14:textId="1C185C6D" w:rsidR="009E0024" w:rsidRPr="00F81E6E" w:rsidRDefault="009E0024" w:rsidP="00F81E6E">
                  <w:pPr>
                    <w:pStyle w:val="ListParagraph"/>
                    <w:ind w:left="0"/>
                    <w:rPr>
                      <w:rFonts w:eastAsia="Times New Roman" w:cstheme="minorHAnsi"/>
                      <w:color w:val="FF0000"/>
                    </w:rPr>
                  </w:pPr>
                </w:p>
              </w:tc>
            </w:tr>
            <w:tr w:rsidR="009E0024" w:rsidRPr="00F81E6E" w14:paraId="37FB4DF3" w14:textId="77777777" w:rsidTr="001E26B0">
              <w:trPr>
                <w:jc w:val="right"/>
              </w:trPr>
              <w:tc>
                <w:tcPr>
                  <w:tcW w:w="3218" w:type="dxa"/>
                  <w:shd w:val="clear" w:color="auto" w:fill="F2F2F2" w:themeFill="background1" w:themeFillShade="F2"/>
                </w:tcPr>
                <w:p w14:paraId="74923D6B" w14:textId="77777777" w:rsidR="009E0024" w:rsidRPr="00F81E6E" w:rsidRDefault="009E0024" w:rsidP="00F81E6E">
                  <w:pPr>
                    <w:pStyle w:val="ListParagraph"/>
                    <w:ind w:left="0"/>
                    <w:rPr>
                      <w:rFonts w:eastAsia="Times New Roman" w:cstheme="minorHAnsi"/>
                      <w:b/>
                      <w:color w:val="000000"/>
                    </w:rPr>
                  </w:pPr>
                  <w:r w:rsidRPr="00F81E6E">
                    <w:rPr>
                      <w:rFonts w:eastAsia="Times New Roman" w:cstheme="minorHAnsi"/>
                      <w:b/>
                      <w:color w:val="000000"/>
                    </w:rPr>
                    <w:t>Homeless</w:t>
                  </w:r>
                </w:p>
              </w:tc>
              <w:tc>
                <w:tcPr>
                  <w:tcW w:w="2874" w:type="dxa"/>
                </w:tcPr>
                <w:p w14:paraId="294B396B" w14:textId="77ACA514" w:rsidR="009E0024" w:rsidRPr="00F81E6E" w:rsidRDefault="009E0024" w:rsidP="00F81E6E">
                  <w:pPr>
                    <w:pStyle w:val="ListParagraph"/>
                    <w:ind w:left="0"/>
                    <w:rPr>
                      <w:rFonts w:eastAsia="Times New Roman" w:cstheme="minorHAnsi"/>
                      <w:color w:val="FF0000"/>
                    </w:rPr>
                  </w:pPr>
                </w:p>
              </w:tc>
              <w:tc>
                <w:tcPr>
                  <w:tcW w:w="2890" w:type="dxa"/>
                </w:tcPr>
                <w:p w14:paraId="45E687FA" w14:textId="7764F8E0" w:rsidR="009E0024" w:rsidRPr="00F81E6E" w:rsidRDefault="009E0024" w:rsidP="00F81E6E">
                  <w:pPr>
                    <w:pStyle w:val="ListParagraph"/>
                    <w:ind w:left="0"/>
                    <w:rPr>
                      <w:rFonts w:eastAsia="Times New Roman" w:cstheme="minorHAnsi"/>
                      <w:color w:val="FF0000"/>
                    </w:rPr>
                  </w:pPr>
                </w:p>
              </w:tc>
            </w:tr>
            <w:tr w:rsidR="009E0024" w:rsidRPr="00F81E6E" w14:paraId="5B112E25" w14:textId="77777777" w:rsidTr="001E26B0">
              <w:trPr>
                <w:jc w:val="right"/>
              </w:trPr>
              <w:tc>
                <w:tcPr>
                  <w:tcW w:w="3218" w:type="dxa"/>
                  <w:shd w:val="clear" w:color="auto" w:fill="F2F2F2" w:themeFill="background1" w:themeFillShade="F2"/>
                </w:tcPr>
                <w:p w14:paraId="3EEA2BBC" w14:textId="77777777" w:rsidR="009E0024" w:rsidRPr="00F81E6E" w:rsidRDefault="009E0024" w:rsidP="00F81E6E">
                  <w:pPr>
                    <w:pStyle w:val="ListParagraph"/>
                    <w:ind w:left="0"/>
                    <w:rPr>
                      <w:rFonts w:eastAsia="Times New Roman" w:cstheme="minorHAnsi"/>
                      <w:b/>
                      <w:color w:val="000000"/>
                    </w:rPr>
                  </w:pPr>
                  <w:r w:rsidRPr="00F81E6E">
                    <w:rPr>
                      <w:rFonts w:eastAsia="Times New Roman" w:cstheme="minorHAnsi"/>
                      <w:b/>
                      <w:color w:val="000000"/>
                    </w:rPr>
                    <w:t>Migrant</w:t>
                  </w:r>
                </w:p>
              </w:tc>
              <w:tc>
                <w:tcPr>
                  <w:tcW w:w="2874" w:type="dxa"/>
                </w:tcPr>
                <w:p w14:paraId="389C9793" w14:textId="56860495" w:rsidR="009E0024" w:rsidRPr="00F81E6E" w:rsidRDefault="009E0024" w:rsidP="00F81E6E">
                  <w:pPr>
                    <w:pStyle w:val="ListParagraph"/>
                    <w:ind w:left="0"/>
                    <w:rPr>
                      <w:rFonts w:eastAsia="Times New Roman" w:cstheme="minorHAnsi"/>
                      <w:color w:val="FF0000"/>
                    </w:rPr>
                  </w:pPr>
                </w:p>
              </w:tc>
              <w:tc>
                <w:tcPr>
                  <w:tcW w:w="2890" w:type="dxa"/>
                </w:tcPr>
                <w:p w14:paraId="6A6FB8CB" w14:textId="3545EC46" w:rsidR="009E0024" w:rsidRPr="00F81E6E" w:rsidRDefault="009E0024" w:rsidP="00F81E6E">
                  <w:pPr>
                    <w:pStyle w:val="ListParagraph"/>
                    <w:ind w:left="0"/>
                    <w:rPr>
                      <w:rFonts w:eastAsia="Times New Roman" w:cstheme="minorHAnsi"/>
                      <w:color w:val="FF0000"/>
                    </w:rPr>
                  </w:pPr>
                </w:p>
              </w:tc>
            </w:tr>
            <w:tr w:rsidR="009E0024" w:rsidRPr="00F81E6E" w14:paraId="22CEBCB5" w14:textId="77777777" w:rsidTr="001E26B0">
              <w:trPr>
                <w:jc w:val="right"/>
              </w:trPr>
              <w:tc>
                <w:tcPr>
                  <w:tcW w:w="3218" w:type="dxa"/>
                  <w:shd w:val="clear" w:color="auto" w:fill="F2F2F2" w:themeFill="background1" w:themeFillShade="F2"/>
                </w:tcPr>
                <w:p w14:paraId="3D241895" w14:textId="77777777" w:rsidR="009E0024" w:rsidRPr="00F81E6E" w:rsidRDefault="009E0024" w:rsidP="00F81E6E">
                  <w:pPr>
                    <w:pStyle w:val="ListParagraph"/>
                    <w:ind w:left="0"/>
                    <w:rPr>
                      <w:rFonts w:eastAsia="Times New Roman" w:cstheme="minorHAnsi"/>
                      <w:b/>
                      <w:color w:val="000000"/>
                    </w:rPr>
                  </w:pPr>
                  <w:r w:rsidRPr="00F81E6E">
                    <w:rPr>
                      <w:rFonts w:eastAsia="Times New Roman" w:cstheme="minorHAnsi"/>
                      <w:b/>
                      <w:color w:val="000000"/>
                    </w:rPr>
                    <w:t>Foster Children</w:t>
                  </w:r>
                </w:p>
              </w:tc>
              <w:tc>
                <w:tcPr>
                  <w:tcW w:w="2874" w:type="dxa"/>
                </w:tcPr>
                <w:p w14:paraId="2CCFEF7C" w14:textId="0CE58C7C" w:rsidR="009E0024" w:rsidRPr="00F81E6E" w:rsidRDefault="009E0024" w:rsidP="00F81E6E">
                  <w:pPr>
                    <w:pStyle w:val="ListParagraph"/>
                    <w:ind w:left="0"/>
                    <w:rPr>
                      <w:rFonts w:eastAsia="Times New Roman" w:cstheme="minorHAnsi"/>
                      <w:color w:val="FF0000"/>
                    </w:rPr>
                  </w:pPr>
                </w:p>
              </w:tc>
              <w:tc>
                <w:tcPr>
                  <w:tcW w:w="2890" w:type="dxa"/>
                </w:tcPr>
                <w:p w14:paraId="40233C57" w14:textId="6E6AA915" w:rsidR="009E0024" w:rsidRPr="00F81E6E" w:rsidRDefault="009E0024" w:rsidP="00F81E6E">
                  <w:pPr>
                    <w:pStyle w:val="ListParagraph"/>
                    <w:ind w:left="0"/>
                    <w:rPr>
                      <w:rFonts w:eastAsia="Times New Roman" w:cstheme="minorHAnsi"/>
                      <w:color w:val="FF0000"/>
                    </w:rPr>
                  </w:pPr>
                </w:p>
              </w:tc>
            </w:tr>
            <w:tr w:rsidR="009E0024" w:rsidRPr="00F81E6E" w14:paraId="202310D3" w14:textId="77777777" w:rsidTr="001E26B0">
              <w:trPr>
                <w:jc w:val="right"/>
              </w:trPr>
              <w:tc>
                <w:tcPr>
                  <w:tcW w:w="3218" w:type="dxa"/>
                  <w:shd w:val="clear" w:color="auto" w:fill="F2F2F2" w:themeFill="background1" w:themeFillShade="F2"/>
                </w:tcPr>
                <w:p w14:paraId="702A4331" w14:textId="77777777" w:rsidR="009E0024" w:rsidRPr="00F81E6E" w:rsidRDefault="009E0024" w:rsidP="00F81E6E">
                  <w:pPr>
                    <w:pStyle w:val="ListParagraph"/>
                    <w:ind w:left="0"/>
                    <w:rPr>
                      <w:rFonts w:eastAsia="Times New Roman" w:cstheme="minorHAnsi"/>
                      <w:b/>
                      <w:color w:val="000000"/>
                    </w:rPr>
                  </w:pPr>
                  <w:r w:rsidRPr="00F81E6E">
                    <w:rPr>
                      <w:rFonts w:eastAsia="Times New Roman" w:cstheme="minorHAnsi"/>
                      <w:b/>
                      <w:color w:val="000000"/>
                    </w:rPr>
                    <w:t>Head Start</w:t>
                  </w:r>
                </w:p>
              </w:tc>
              <w:tc>
                <w:tcPr>
                  <w:tcW w:w="2874" w:type="dxa"/>
                </w:tcPr>
                <w:p w14:paraId="2060AE08" w14:textId="2588C894" w:rsidR="009E0024" w:rsidRPr="00F81E6E" w:rsidRDefault="009E0024" w:rsidP="00F81E6E">
                  <w:pPr>
                    <w:pStyle w:val="ListParagraph"/>
                    <w:ind w:left="0"/>
                    <w:rPr>
                      <w:rFonts w:eastAsia="Times New Roman" w:cstheme="minorHAnsi"/>
                      <w:color w:val="FF0000"/>
                    </w:rPr>
                  </w:pPr>
                </w:p>
              </w:tc>
              <w:tc>
                <w:tcPr>
                  <w:tcW w:w="2890" w:type="dxa"/>
                </w:tcPr>
                <w:p w14:paraId="38012CDE" w14:textId="5D4B1C47" w:rsidR="009E0024" w:rsidRPr="00F81E6E" w:rsidRDefault="009E0024" w:rsidP="00F81E6E">
                  <w:pPr>
                    <w:pStyle w:val="ListParagraph"/>
                    <w:ind w:left="0"/>
                    <w:rPr>
                      <w:rFonts w:eastAsia="Times New Roman" w:cstheme="minorHAnsi"/>
                      <w:color w:val="FF0000"/>
                    </w:rPr>
                  </w:pPr>
                </w:p>
              </w:tc>
            </w:tr>
            <w:tr w:rsidR="009E0024" w:rsidRPr="00F81E6E" w14:paraId="6BB8B325" w14:textId="77777777" w:rsidTr="001E26B0">
              <w:trPr>
                <w:jc w:val="right"/>
              </w:trPr>
              <w:tc>
                <w:tcPr>
                  <w:tcW w:w="3218" w:type="dxa"/>
                  <w:shd w:val="clear" w:color="auto" w:fill="F2F2F2" w:themeFill="background1" w:themeFillShade="F2"/>
                </w:tcPr>
                <w:p w14:paraId="7C492FC3" w14:textId="77777777" w:rsidR="009E0024" w:rsidRPr="00F81E6E" w:rsidRDefault="009E0024" w:rsidP="00F81E6E">
                  <w:pPr>
                    <w:pStyle w:val="ListParagraph"/>
                    <w:ind w:left="0"/>
                    <w:rPr>
                      <w:rFonts w:eastAsia="Times New Roman" w:cstheme="minorHAnsi"/>
                      <w:b/>
                      <w:color w:val="000000"/>
                    </w:rPr>
                  </w:pPr>
                  <w:r w:rsidRPr="00F81E6E">
                    <w:rPr>
                      <w:rFonts w:eastAsia="Times New Roman" w:cstheme="minorHAnsi"/>
                      <w:b/>
                      <w:color w:val="000000"/>
                    </w:rPr>
                    <w:t>Even Start</w:t>
                  </w:r>
                </w:p>
              </w:tc>
              <w:tc>
                <w:tcPr>
                  <w:tcW w:w="2874" w:type="dxa"/>
                </w:tcPr>
                <w:p w14:paraId="1EBA4620" w14:textId="54D52BE9" w:rsidR="009E0024" w:rsidRPr="00F81E6E" w:rsidRDefault="009E0024" w:rsidP="00F81E6E">
                  <w:pPr>
                    <w:pStyle w:val="ListParagraph"/>
                    <w:ind w:left="0"/>
                    <w:rPr>
                      <w:rFonts w:eastAsia="Times New Roman" w:cstheme="minorHAnsi"/>
                      <w:color w:val="FF0000"/>
                    </w:rPr>
                  </w:pPr>
                </w:p>
              </w:tc>
              <w:tc>
                <w:tcPr>
                  <w:tcW w:w="2890" w:type="dxa"/>
                </w:tcPr>
                <w:p w14:paraId="6B20FDE2" w14:textId="0B83A81E" w:rsidR="009E0024" w:rsidRPr="00F81E6E" w:rsidRDefault="009E0024" w:rsidP="00F81E6E">
                  <w:pPr>
                    <w:pStyle w:val="ListParagraph"/>
                    <w:ind w:left="0"/>
                    <w:rPr>
                      <w:rFonts w:eastAsia="Times New Roman" w:cstheme="minorHAnsi"/>
                      <w:color w:val="FF0000"/>
                    </w:rPr>
                  </w:pPr>
                </w:p>
              </w:tc>
            </w:tr>
          </w:tbl>
          <w:p w14:paraId="27BD8FF3" w14:textId="77777777" w:rsidR="009E0024" w:rsidRPr="00F81E6E" w:rsidRDefault="009E0024" w:rsidP="00F81E6E">
            <w:pPr>
              <w:rPr>
                <w:rFonts w:eastAsia="Times New Roman" w:cstheme="minorHAnsi"/>
                <w:color w:val="000000"/>
              </w:rPr>
            </w:pPr>
          </w:p>
        </w:tc>
        <w:tc>
          <w:tcPr>
            <w:tcW w:w="3577" w:type="dxa"/>
            <w:tcBorders>
              <w:bottom w:val="single" w:sz="4" w:space="0" w:color="auto"/>
            </w:tcBorders>
          </w:tcPr>
          <w:p w14:paraId="44C335AD" w14:textId="77777777" w:rsidR="009E0024" w:rsidRPr="00F81E6E" w:rsidRDefault="009E0024" w:rsidP="00F81E6E">
            <w:pPr>
              <w:pStyle w:val="ListParagraph"/>
              <w:ind w:left="0"/>
              <w:rPr>
                <w:rFonts w:eastAsia="Times New Roman" w:cstheme="minorHAnsi"/>
                <w:b/>
                <w:color w:val="000000"/>
              </w:rPr>
            </w:pPr>
          </w:p>
        </w:tc>
      </w:tr>
      <w:tr w:rsidR="009E0024" w:rsidRPr="00F81E6E" w14:paraId="39B0A7B5" w14:textId="0FEF1900" w:rsidTr="0094472E">
        <w:trPr>
          <w:trHeight w:val="728"/>
        </w:trPr>
        <w:tc>
          <w:tcPr>
            <w:tcW w:w="990" w:type="dxa"/>
            <w:shd w:val="clear" w:color="auto" w:fill="auto"/>
          </w:tcPr>
          <w:p w14:paraId="1F277D3C" w14:textId="0408D36F" w:rsidR="009E0024" w:rsidRPr="00F81E6E" w:rsidRDefault="009E0024" w:rsidP="00F81E6E">
            <w:pPr>
              <w:spacing w:beforeLines="60" w:before="144" w:afterLines="60" w:after="144"/>
              <w:rPr>
                <w:rFonts w:cstheme="minorHAnsi"/>
              </w:rPr>
            </w:pPr>
            <w:r w:rsidRPr="00F81E6E">
              <w:rPr>
                <w:rFonts w:cstheme="minorHAnsi"/>
              </w:rPr>
              <w:t>110.</w:t>
            </w:r>
          </w:p>
        </w:tc>
        <w:tc>
          <w:tcPr>
            <w:tcW w:w="8753" w:type="dxa"/>
          </w:tcPr>
          <w:p w14:paraId="48FC236A" w14:textId="77777777" w:rsidR="009E0024" w:rsidRPr="00F81E6E" w:rsidRDefault="009E0024" w:rsidP="00F81E6E">
            <w:pPr>
              <w:spacing w:beforeLines="60" w:before="144" w:afterLines="60" w:after="144"/>
              <w:rPr>
                <w:rFonts w:eastAsia="Times New Roman" w:cstheme="minorHAnsi"/>
                <w:color w:val="000000"/>
              </w:rPr>
            </w:pPr>
            <w:r w:rsidRPr="00F81E6E">
              <w:rPr>
                <w:rFonts w:eastAsia="Times New Roman" w:cstheme="minorHAnsi"/>
                <w:color w:val="000000"/>
              </w:rPr>
              <w:t>Does the SFA use the direct certification notification letter provided by the State agency?</w:t>
            </w:r>
          </w:p>
          <w:p w14:paraId="0BE77154" w14:textId="77777777" w:rsidR="009E0024" w:rsidRPr="00F81E6E" w:rsidRDefault="009E0024" w:rsidP="00F81E6E">
            <w:pPr>
              <w:spacing w:beforeLines="60" w:before="144" w:afterLines="60" w:after="144"/>
              <w:contextualSpacing/>
              <w:rPr>
                <w:rFonts w:eastAsia="Times New Roman" w:cstheme="minorHAnsi"/>
                <w:color w:val="000000"/>
              </w:rPr>
            </w:pPr>
            <w:r w:rsidRPr="00F81E6E">
              <w:rPr>
                <w:rFonts w:eastAsia="Times New Roman" w:cstheme="minorHAnsi"/>
                <w:color w:val="000000"/>
              </w:rPr>
              <w:t xml:space="preserve">If </w:t>
            </w:r>
            <w:proofErr w:type="gramStart"/>
            <w:r w:rsidRPr="00F81E6E">
              <w:rPr>
                <w:rFonts w:eastAsia="Times New Roman" w:cstheme="minorHAnsi"/>
                <w:color w:val="000000"/>
              </w:rPr>
              <w:t>no</w:t>
            </w:r>
            <w:proofErr w:type="gramEnd"/>
            <w:r w:rsidRPr="00F81E6E">
              <w:rPr>
                <w:rFonts w:eastAsia="Times New Roman" w:cstheme="minorHAnsi"/>
                <w:color w:val="000000"/>
              </w:rPr>
              <w:t xml:space="preserve">, does the letter contain all required information, and is it approved by the State agency?  </w:t>
            </w:r>
          </w:p>
          <w:p w14:paraId="6599375A" w14:textId="77777777" w:rsidR="009E0024" w:rsidRDefault="009E0024" w:rsidP="00F81E6E">
            <w:pPr>
              <w:spacing w:beforeLines="60" w:before="144" w:afterLines="60" w:after="144"/>
              <w:rPr>
                <w:rFonts w:eastAsia="Times New Roman" w:cstheme="minorHAnsi"/>
                <w:color w:val="000000"/>
              </w:rPr>
            </w:pPr>
            <w:r w:rsidRPr="00F81E6E">
              <w:rPr>
                <w:rFonts w:eastAsia="Times New Roman" w:cstheme="minorHAnsi"/>
                <w:color w:val="000000"/>
              </w:rPr>
              <w:t>(</w:t>
            </w:r>
            <w:r w:rsidRPr="00F81E6E">
              <w:rPr>
                <w:rFonts w:eastAsia="Times New Roman" w:cstheme="minorHAnsi"/>
                <w:b/>
                <w:color w:val="000000"/>
              </w:rPr>
              <w:t>Obtain a copy of the letter used</w:t>
            </w:r>
            <w:r w:rsidRPr="00F81E6E">
              <w:rPr>
                <w:rFonts w:eastAsia="Times New Roman" w:cstheme="minorHAnsi"/>
                <w:color w:val="000000"/>
              </w:rPr>
              <w:t>.)</w:t>
            </w:r>
          </w:p>
          <w:p w14:paraId="4CBED401" w14:textId="29B8381E" w:rsidR="009E0024" w:rsidRDefault="009E0024" w:rsidP="00D86F1B">
            <w:pPr>
              <w:rPr>
                <w:rFonts w:cstheme="minorHAnsi"/>
              </w:rPr>
            </w:pPr>
            <w:r>
              <w:rPr>
                <w:rFonts w:cstheme="minorHAnsi"/>
              </w:rPr>
              <w:t>Comments:</w:t>
            </w:r>
          </w:p>
          <w:p w14:paraId="1B4D8FD9" w14:textId="77777777" w:rsidR="009E0024" w:rsidRPr="00F81E6E" w:rsidRDefault="009E0024" w:rsidP="00D86F1B">
            <w:pPr>
              <w:rPr>
                <w:rFonts w:cstheme="minorHAnsi"/>
              </w:rPr>
            </w:pPr>
          </w:p>
          <w:p w14:paraId="67B4AC53" w14:textId="79E4BCDB" w:rsidR="009E0024" w:rsidRPr="00D64B0A" w:rsidRDefault="009E0024" w:rsidP="00D64B0A">
            <w:pPr>
              <w:rPr>
                <w:rFonts w:cstheme="minorHAnsi"/>
                <w:color w:val="FF0000"/>
              </w:rPr>
            </w:pPr>
            <w:r w:rsidRPr="00F81E6E">
              <w:rPr>
                <w:rFonts w:cstheme="minorHAnsi"/>
                <w:b/>
                <w:color w:val="FF0000"/>
              </w:rPr>
              <w:t>Tips</w:t>
            </w:r>
            <w:r w:rsidRPr="00F81E6E">
              <w:rPr>
                <w:rFonts w:cstheme="minorHAnsi"/>
                <w:color w:val="FF0000"/>
              </w:rPr>
              <w:t>:</w:t>
            </w:r>
            <w:r>
              <w:rPr>
                <w:rFonts w:cstheme="minorHAnsi"/>
                <w:color w:val="FF0000"/>
              </w:rPr>
              <w:t xml:space="preserve"> </w:t>
            </w:r>
            <w:r w:rsidRPr="00D64B0A">
              <w:rPr>
                <w:rFonts w:cstheme="minorHAnsi"/>
                <w:color w:val="FF0000"/>
              </w:rPr>
              <w:t>The S</w:t>
            </w:r>
            <w:r>
              <w:rPr>
                <w:rFonts w:cstheme="minorHAnsi"/>
                <w:color w:val="FF0000"/>
              </w:rPr>
              <w:t>ponsor</w:t>
            </w:r>
            <w:r w:rsidRPr="00D64B0A">
              <w:rPr>
                <w:rFonts w:cstheme="minorHAnsi"/>
                <w:color w:val="FF0000"/>
              </w:rPr>
              <w:t xml:space="preserve"> must notify households, </w:t>
            </w:r>
            <w:r w:rsidRPr="00D64B0A">
              <w:rPr>
                <w:rFonts w:cstheme="minorHAnsi"/>
                <w:b/>
                <w:color w:val="FF0000"/>
                <w:u w:val="single"/>
              </w:rPr>
              <w:t>in writing</w:t>
            </w:r>
            <w:r w:rsidRPr="00D64B0A">
              <w:rPr>
                <w:rFonts w:cstheme="minorHAnsi"/>
                <w:color w:val="FF0000"/>
              </w:rPr>
              <w:t xml:space="preserve"> (postal mail or email), they have been directly certified. The notification must include:</w:t>
            </w:r>
          </w:p>
          <w:p w14:paraId="1943DF78" w14:textId="4C5D9C7B" w:rsidR="009E0024" w:rsidRDefault="009E0024" w:rsidP="00B12534">
            <w:pPr>
              <w:pStyle w:val="ListParagraph"/>
              <w:numPr>
                <w:ilvl w:val="0"/>
                <w:numId w:val="33"/>
              </w:numPr>
              <w:spacing w:after="70" w:line="276" w:lineRule="auto"/>
              <w:rPr>
                <w:rFonts w:cstheme="minorHAnsi"/>
                <w:color w:val="FF0000"/>
              </w:rPr>
            </w:pPr>
            <w:r>
              <w:rPr>
                <w:rFonts w:cstheme="minorHAnsi"/>
                <w:color w:val="FF0000"/>
              </w:rPr>
              <w:t xml:space="preserve">The student is eligible for free school meals without further </w:t>
            </w:r>
            <w:proofErr w:type="gramStart"/>
            <w:r>
              <w:rPr>
                <w:rFonts w:cstheme="minorHAnsi"/>
                <w:color w:val="FF0000"/>
              </w:rPr>
              <w:t>application</w:t>
            </w:r>
            <w:proofErr w:type="gramEnd"/>
          </w:p>
          <w:p w14:paraId="2F526FBB" w14:textId="33989E57" w:rsidR="009E0024" w:rsidRDefault="009E0024" w:rsidP="00B12534">
            <w:pPr>
              <w:pStyle w:val="ListParagraph"/>
              <w:numPr>
                <w:ilvl w:val="0"/>
                <w:numId w:val="33"/>
              </w:numPr>
              <w:spacing w:after="70" w:line="276" w:lineRule="auto"/>
              <w:rPr>
                <w:rFonts w:cstheme="minorHAnsi"/>
                <w:color w:val="FF0000"/>
              </w:rPr>
            </w:pPr>
            <w:r>
              <w:rPr>
                <w:rFonts w:cstheme="minorHAnsi"/>
                <w:color w:val="FF0000"/>
              </w:rPr>
              <w:t>F</w:t>
            </w:r>
            <w:r w:rsidRPr="002363BA">
              <w:rPr>
                <w:rFonts w:cstheme="minorHAnsi"/>
                <w:color w:val="FF0000"/>
              </w:rPr>
              <w:t>ree school meals can be extended to all students in the household and how to notify the S</w:t>
            </w:r>
            <w:r>
              <w:rPr>
                <w:rFonts w:cstheme="minorHAnsi"/>
                <w:color w:val="FF0000"/>
              </w:rPr>
              <w:t>ponsor</w:t>
            </w:r>
            <w:r w:rsidRPr="002363BA">
              <w:rPr>
                <w:rFonts w:cstheme="minorHAnsi"/>
                <w:color w:val="FF0000"/>
              </w:rPr>
              <w:t xml:space="preserve"> of any additional students in the household </w:t>
            </w:r>
            <w:r>
              <w:rPr>
                <w:rFonts w:cstheme="minorHAnsi"/>
                <w:color w:val="FF0000"/>
              </w:rPr>
              <w:t xml:space="preserve">not listed on the </w:t>
            </w:r>
            <w:proofErr w:type="gramStart"/>
            <w:r>
              <w:rPr>
                <w:rFonts w:cstheme="minorHAnsi"/>
                <w:color w:val="FF0000"/>
              </w:rPr>
              <w:t>notification</w:t>
            </w:r>
            <w:proofErr w:type="gramEnd"/>
          </w:p>
          <w:p w14:paraId="593E2A21" w14:textId="7CFA930F" w:rsidR="009E0024" w:rsidRPr="002363BA" w:rsidRDefault="009E0024" w:rsidP="00B12534">
            <w:pPr>
              <w:pStyle w:val="ListParagraph"/>
              <w:numPr>
                <w:ilvl w:val="0"/>
                <w:numId w:val="33"/>
              </w:numPr>
              <w:spacing w:after="70" w:line="276" w:lineRule="auto"/>
              <w:rPr>
                <w:rFonts w:cstheme="minorHAnsi"/>
                <w:color w:val="FF0000"/>
              </w:rPr>
            </w:pPr>
            <w:r>
              <w:rPr>
                <w:rFonts w:cstheme="minorHAnsi"/>
                <w:color w:val="FF0000"/>
              </w:rPr>
              <w:lastRenderedPageBreak/>
              <w:t>H</w:t>
            </w:r>
            <w:r w:rsidRPr="002363BA">
              <w:rPr>
                <w:rFonts w:cstheme="minorHAnsi"/>
                <w:color w:val="FF0000"/>
              </w:rPr>
              <w:t>ow the household can notify the S</w:t>
            </w:r>
            <w:r>
              <w:rPr>
                <w:rFonts w:cstheme="minorHAnsi"/>
                <w:color w:val="FF0000"/>
              </w:rPr>
              <w:t>ponsor</w:t>
            </w:r>
            <w:r w:rsidRPr="002363BA">
              <w:rPr>
                <w:rFonts w:cstheme="minorHAnsi"/>
                <w:color w:val="FF0000"/>
              </w:rPr>
              <w:t xml:space="preserve"> if they do not wis</w:t>
            </w:r>
            <w:r>
              <w:rPr>
                <w:rFonts w:cstheme="minorHAnsi"/>
                <w:color w:val="FF0000"/>
              </w:rPr>
              <w:t>h to receive free school meals</w:t>
            </w:r>
          </w:p>
          <w:p w14:paraId="40E30E80" w14:textId="77777777" w:rsidR="009E0024" w:rsidRDefault="009E0024" w:rsidP="00B12534">
            <w:pPr>
              <w:pStyle w:val="ListParagraph"/>
              <w:numPr>
                <w:ilvl w:val="0"/>
                <w:numId w:val="33"/>
              </w:numPr>
              <w:spacing w:after="70" w:line="276" w:lineRule="auto"/>
              <w:rPr>
                <w:rFonts w:cstheme="minorHAnsi"/>
                <w:color w:val="FF0000"/>
              </w:rPr>
            </w:pPr>
            <w:r>
              <w:rPr>
                <w:rFonts w:cstheme="minorHAnsi"/>
                <w:color w:val="FF0000"/>
              </w:rPr>
              <w:t xml:space="preserve">Use of Information Statement </w:t>
            </w:r>
          </w:p>
          <w:p w14:paraId="48F3527F" w14:textId="00A2C58C" w:rsidR="009E0024" w:rsidRPr="0094472E" w:rsidRDefault="009E0024" w:rsidP="0094472E">
            <w:pPr>
              <w:pStyle w:val="ListParagraph"/>
              <w:numPr>
                <w:ilvl w:val="0"/>
                <w:numId w:val="33"/>
              </w:numPr>
              <w:spacing w:after="70" w:line="276" w:lineRule="auto"/>
              <w:rPr>
                <w:rFonts w:cstheme="minorHAnsi"/>
                <w:color w:val="FF0000"/>
              </w:rPr>
            </w:pPr>
            <w:r>
              <w:rPr>
                <w:rFonts w:cstheme="minorHAnsi"/>
                <w:color w:val="FF0000"/>
              </w:rPr>
              <w:t>Non-Discrimination Statement</w:t>
            </w:r>
          </w:p>
        </w:tc>
        <w:tc>
          <w:tcPr>
            <w:tcW w:w="3577" w:type="dxa"/>
          </w:tcPr>
          <w:p w14:paraId="629EBEBC" w14:textId="77777777" w:rsidR="009E0024" w:rsidRPr="00F81E6E" w:rsidRDefault="009E0024" w:rsidP="00F81E6E">
            <w:pPr>
              <w:spacing w:beforeLines="60" w:before="144" w:afterLines="60" w:after="144"/>
              <w:rPr>
                <w:rFonts w:eastAsia="Times New Roman" w:cstheme="minorHAnsi"/>
                <w:color w:val="000000"/>
              </w:rPr>
            </w:pPr>
          </w:p>
        </w:tc>
      </w:tr>
      <w:tr w:rsidR="009E0024" w:rsidRPr="00F81E6E" w14:paraId="70A18B78" w14:textId="7F0812CD" w:rsidTr="0094472E">
        <w:trPr>
          <w:trHeight w:val="260"/>
        </w:trPr>
        <w:tc>
          <w:tcPr>
            <w:tcW w:w="990" w:type="dxa"/>
            <w:tcBorders>
              <w:bottom w:val="single" w:sz="4" w:space="0" w:color="auto"/>
            </w:tcBorders>
            <w:shd w:val="clear" w:color="auto" w:fill="auto"/>
          </w:tcPr>
          <w:p w14:paraId="0CEB217B" w14:textId="0895389F" w:rsidR="009E0024" w:rsidRPr="00F81E6E" w:rsidRDefault="009E0024" w:rsidP="00F81E6E">
            <w:pPr>
              <w:spacing w:beforeLines="60" w:before="144" w:afterLines="60" w:after="144"/>
              <w:rPr>
                <w:rFonts w:cstheme="minorHAnsi"/>
              </w:rPr>
            </w:pPr>
            <w:r w:rsidRPr="00F81E6E">
              <w:rPr>
                <w:rFonts w:cstheme="minorHAnsi"/>
              </w:rPr>
              <w:t>111.</w:t>
            </w:r>
          </w:p>
        </w:tc>
        <w:tc>
          <w:tcPr>
            <w:tcW w:w="8753" w:type="dxa"/>
            <w:tcBorders>
              <w:bottom w:val="single" w:sz="4" w:space="0" w:color="auto"/>
            </w:tcBorders>
            <w:vAlign w:val="center"/>
          </w:tcPr>
          <w:p w14:paraId="360AA6A5" w14:textId="68FB40C7" w:rsidR="009E0024" w:rsidRDefault="009E0024" w:rsidP="00F81E6E">
            <w:pPr>
              <w:spacing w:beforeLines="60" w:before="144" w:afterLines="60" w:after="144"/>
              <w:rPr>
                <w:rFonts w:eastAsia="Times New Roman" w:cstheme="minorHAnsi"/>
                <w:color w:val="000000"/>
              </w:rPr>
            </w:pPr>
            <w:r w:rsidRPr="00F81E6E">
              <w:rPr>
                <w:rFonts w:eastAsia="Times New Roman" w:cstheme="minorHAnsi"/>
                <w:color w:val="000000"/>
              </w:rPr>
              <w:t>What is the SFA’s procedure for extending free</w:t>
            </w:r>
            <w:r>
              <w:rPr>
                <w:rFonts w:eastAsia="Times New Roman" w:cstheme="minorHAnsi"/>
                <w:color w:val="000000"/>
              </w:rPr>
              <w:t xml:space="preserve"> or reduced</w:t>
            </w:r>
            <w:r w:rsidRPr="00F81E6E">
              <w:rPr>
                <w:rFonts w:eastAsia="Times New Roman" w:cstheme="minorHAnsi"/>
                <w:color w:val="000000"/>
              </w:rPr>
              <w:t xml:space="preserve"> school meal eligibility to all children who are members of a household in which one person in that household is receiving SNAP, TANF, </w:t>
            </w:r>
            <w:r>
              <w:rPr>
                <w:rFonts w:eastAsia="Times New Roman" w:cstheme="minorHAnsi"/>
                <w:color w:val="000000"/>
              </w:rPr>
              <w:t xml:space="preserve">Medicaid </w:t>
            </w:r>
            <w:r w:rsidRPr="00F81E6E">
              <w:rPr>
                <w:rFonts w:eastAsia="Times New Roman" w:cstheme="minorHAnsi"/>
                <w:color w:val="000000"/>
              </w:rPr>
              <w:t>or FDPIR benefits?</w:t>
            </w:r>
          </w:p>
          <w:p w14:paraId="2FAA718C" w14:textId="294B6210" w:rsidR="009E0024" w:rsidRDefault="009E0024" w:rsidP="00EA080A">
            <w:pPr>
              <w:rPr>
                <w:rFonts w:cstheme="minorHAnsi"/>
                <w:color w:val="FF0000"/>
              </w:rPr>
            </w:pPr>
            <w:r w:rsidRPr="00F81E6E">
              <w:rPr>
                <w:rFonts w:cstheme="minorHAnsi"/>
                <w:b/>
                <w:color w:val="FF0000"/>
              </w:rPr>
              <w:t>Tips</w:t>
            </w:r>
            <w:r w:rsidRPr="00F81E6E">
              <w:rPr>
                <w:rFonts w:cstheme="minorHAnsi"/>
                <w:color w:val="FF0000"/>
              </w:rPr>
              <w:t xml:space="preserve">: </w:t>
            </w:r>
            <w:r w:rsidRPr="00EA080A">
              <w:rPr>
                <w:rFonts w:cstheme="minorHAnsi"/>
                <w:color w:val="FF0000"/>
              </w:rPr>
              <w:t>S</w:t>
            </w:r>
            <w:r>
              <w:rPr>
                <w:rFonts w:cstheme="minorHAnsi"/>
                <w:color w:val="FF0000"/>
              </w:rPr>
              <w:t>ponsors</w:t>
            </w:r>
            <w:r w:rsidRPr="00EA080A">
              <w:rPr>
                <w:rFonts w:cstheme="minorHAnsi"/>
                <w:color w:val="FF0000"/>
              </w:rPr>
              <w:t xml:space="preserve"> can use the following resources to extend eligibility: </w:t>
            </w:r>
          </w:p>
          <w:p w14:paraId="6CFED3A3" w14:textId="37973B42" w:rsidR="009E0024" w:rsidRPr="0094472E" w:rsidRDefault="009E0024" w:rsidP="0094472E">
            <w:pPr>
              <w:pStyle w:val="ListParagraph"/>
              <w:numPr>
                <w:ilvl w:val="0"/>
                <w:numId w:val="49"/>
              </w:numPr>
              <w:rPr>
                <w:rFonts w:cstheme="minorHAnsi"/>
                <w:color w:val="FF0000"/>
              </w:rPr>
            </w:pPr>
            <w:r>
              <w:rPr>
                <w:rFonts w:cstheme="minorHAnsi"/>
                <w:color w:val="FF0000"/>
              </w:rPr>
              <w:t>Direct Certification system</w:t>
            </w:r>
          </w:p>
          <w:p w14:paraId="38D2CD8B" w14:textId="2A1FD22D" w:rsidR="009E0024" w:rsidRPr="0094472E" w:rsidRDefault="009E0024" w:rsidP="0094472E">
            <w:pPr>
              <w:pStyle w:val="ListParagraph"/>
              <w:numPr>
                <w:ilvl w:val="0"/>
                <w:numId w:val="49"/>
              </w:numPr>
              <w:rPr>
                <w:rFonts w:cstheme="minorHAnsi"/>
                <w:color w:val="FF0000"/>
              </w:rPr>
            </w:pPr>
            <w:r w:rsidRPr="0094472E">
              <w:rPr>
                <w:rFonts w:cstheme="minorHAnsi"/>
                <w:color w:val="FF0000"/>
              </w:rPr>
              <w:t>District records – same address</w:t>
            </w:r>
          </w:p>
          <w:p w14:paraId="0A24247E" w14:textId="77777777" w:rsidR="009E0024" w:rsidRPr="0094472E" w:rsidRDefault="009E0024" w:rsidP="0094472E">
            <w:pPr>
              <w:pStyle w:val="ListParagraph"/>
              <w:numPr>
                <w:ilvl w:val="0"/>
                <w:numId w:val="49"/>
              </w:numPr>
              <w:rPr>
                <w:rFonts w:cstheme="minorHAnsi"/>
                <w:color w:val="FF0000"/>
              </w:rPr>
            </w:pPr>
            <w:r w:rsidRPr="0094472E">
              <w:rPr>
                <w:rFonts w:cstheme="minorHAnsi"/>
                <w:color w:val="FF0000"/>
              </w:rPr>
              <w:t>Free and reduced applications</w:t>
            </w:r>
          </w:p>
          <w:p w14:paraId="2798A4D5" w14:textId="2E2C3C06" w:rsidR="009E0024" w:rsidRPr="0094472E" w:rsidRDefault="009E0024" w:rsidP="0094472E">
            <w:pPr>
              <w:pStyle w:val="ListParagraph"/>
              <w:numPr>
                <w:ilvl w:val="0"/>
                <w:numId w:val="49"/>
              </w:numPr>
              <w:rPr>
                <w:rFonts w:cstheme="minorHAnsi"/>
                <w:color w:val="FF0000"/>
              </w:rPr>
            </w:pPr>
            <w:r w:rsidRPr="0094472E">
              <w:rPr>
                <w:rFonts w:cstheme="minorHAnsi"/>
                <w:color w:val="FF0000"/>
              </w:rPr>
              <w:t xml:space="preserve">Extend eligibility to additional household members’ </w:t>
            </w:r>
            <w:proofErr w:type="gramStart"/>
            <w:r w:rsidRPr="0094472E">
              <w:rPr>
                <w:rFonts w:cstheme="minorHAnsi"/>
                <w:color w:val="FF0000"/>
              </w:rPr>
              <w:t>form</w:t>
            </w:r>
            <w:proofErr w:type="gramEnd"/>
          </w:p>
          <w:p w14:paraId="33702754" w14:textId="32170BAE" w:rsidR="009E0024" w:rsidRPr="0094472E" w:rsidRDefault="009E0024" w:rsidP="0094472E">
            <w:pPr>
              <w:rPr>
                <w:rFonts w:cstheme="minorHAnsi"/>
                <w:b/>
                <w:color w:val="FF0000"/>
              </w:rPr>
            </w:pPr>
            <w:r w:rsidRPr="00D64B0A">
              <w:rPr>
                <w:rFonts w:cstheme="minorHAnsi"/>
                <w:color w:val="FF0000"/>
              </w:rPr>
              <w:t xml:space="preserve">Extended Eligibility is required to be documented with original directly certified student, extended student, date, and official’s signature/initials. </w:t>
            </w:r>
          </w:p>
        </w:tc>
        <w:tc>
          <w:tcPr>
            <w:tcW w:w="3577" w:type="dxa"/>
            <w:tcBorders>
              <w:bottom w:val="single" w:sz="4" w:space="0" w:color="auto"/>
            </w:tcBorders>
          </w:tcPr>
          <w:p w14:paraId="73C640E0" w14:textId="77777777" w:rsidR="009E0024" w:rsidRPr="00F81E6E" w:rsidRDefault="009E0024" w:rsidP="00F81E6E">
            <w:pPr>
              <w:spacing w:beforeLines="60" w:before="144" w:afterLines="60" w:after="144"/>
              <w:rPr>
                <w:rFonts w:eastAsia="Times New Roman" w:cstheme="minorHAnsi"/>
                <w:color w:val="000000"/>
              </w:rPr>
            </w:pPr>
          </w:p>
        </w:tc>
      </w:tr>
      <w:tr w:rsidR="009E0024" w:rsidRPr="00F81E6E" w14:paraId="5129664A" w14:textId="17B3BBB3" w:rsidTr="0094472E">
        <w:trPr>
          <w:trHeight w:val="728"/>
        </w:trPr>
        <w:tc>
          <w:tcPr>
            <w:tcW w:w="990" w:type="dxa"/>
            <w:shd w:val="clear" w:color="auto" w:fill="auto"/>
          </w:tcPr>
          <w:p w14:paraId="7A42F659" w14:textId="4CC1B6DD" w:rsidR="009E0024" w:rsidRPr="00F81E6E" w:rsidRDefault="009E0024" w:rsidP="00F81E6E">
            <w:pPr>
              <w:spacing w:beforeLines="60" w:before="144" w:afterLines="60" w:after="144"/>
              <w:rPr>
                <w:rFonts w:cstheme="minorHAnsi"/>
              </w:rPr>
            </w:pPr>
            <w:r w:rsidRPr="00F81E6E">
              <w:rPr>
                <w:rFonts w:cstheme="minorHAnsi"/>
              </w:rPr>
              <w:t>112.</w:t>
            </w:r>
          </w:p>
        </w:tc>
        <w:tc>
          <w:tcPr>
            <w:tcW w:w="8753" w:type="dxa"/>
            <w:vAlign w:val="center"/>
          </w:tcPr>
          <w:p w14:paraId="75F1B9DA" w14:textId="77777777" w:rsidR="009E0024" w:rsidRPr="00F81E6E" w:rsidRDefault="009E0024" w:rsidP="00F81E6E">
            <w:pPr>
              <w:rPr>
                <w:rFonts w:eastAsia="Times New Roman" w:cstheme="minorHAnsi"/>
                <w:color w:val="000000"/>
              </w:rPr>
            </w:pPr>
            <w:r w:rsidRPr="00F81E6E">
              <w:rPr>
                <w:rFonts w:eastAsia="Times New Roman" w:cstheme="minorHAnsi"/>
                <w:color w:val="000000"/>
              </w:rPr>
              <w:t xml:space="preserve">Does the benefit issuance system identify how eligibility was determined? </w:t>
            </w:r>
          </w:p>
          <w:p w14:paraId="5573D468" w14:textId="77777777" w:rsidR="009E0024" w:rsidRPr="00F81E6E" w:rsidRDefault="009E0024" w:rsidP="00F81E6E">
            <w:pPr>
              <w:rPr>
                <w:rFonts w:eastAsia="Times New Roman" w:cstheme="minorHAnsi"/>
                <w:color w:val="000000"/>
              </w:rPr>
            </w:pPr>
            <w:r w:rsidRPr="00F81E6E">
              <w:rPr>
                <w:rFonts w:eastAsia="Times New Roman" w:cstheme="minorHAnsi"/>
                <w:color w:val="000000"/>
              </w:rPr>
              <w:t>(e.g., through application, direct certification, etc.)</w:t>
            </w:r>
          </w:p>
          <w:p w14:paraId="65332993" w14:textId="77777777" w:rsidR="009E0024" w:rsidRPr="00F81E6E" w:rsidRDefault="009E0024" w:rsidP="00F81E6E">
            <w:pPr>
              <w:pStyle w:val="Default"/>
              <w:rPr>
                <w:rFonts w:asciiTheme="minorHAnsi" w:eastAsia="Times New Roman" w:hAnsiTheme="minorHAnsi" w:cstheme="minorHAnsi"/>
                <w:b/>
                <w:color w:val="FF0000"/>
                <w:sz w:val="22"/>
                <w:szCs w:val="22"/>
              </w:rPr>
            </w:pPr>
          </w:p>
          <w:p w14:paraId="447B81A5" w14:textId="47BB9812" w:rsidR="009E0024" w:rsidRPr="0094472E" w:rsidRDefault="009E0024" w:rsidP="0094472E">
            <w:pPr>
              <w:pStyle w:val="Default"/>
              <w:rPr>
                <w:rFonts w:asciiTheme="minorHAnsi" w:eastAsia="Times New Roman" w:hAnsiTheme="minorHAnsi" w:cstheme="minorHAnsi"/>
                <w:b/>
                <w:color w:val="FF0000"/>
                <w:sz w:val="22"/>
                <w:szCs w:val="22"/>
              </w:rPr>
            </w:pPr>
            <w:r w:rsidRPr="00F81E6E">
              <w:rPr>
                <w:rFonts w:asciiTheme="minorHAnsi" w:eastAsia="Times New Roman" w:hAnsiTheme="minorHAnsi" w:cstheme="minorHAnsi"/>
                <w:b/>
                <w:color w:val="FF0000"/>
                <w:sz w:val="22"/>
                <w:szCs w:val="22"/>
              </w:rPr>
              <w:t xml:space="preserve">Tips: </w:t>
            </w:r>
            <w:r>
              <w:rPr>
                <w:rFonts w:asciiTheme="minorHAnsi" w:hAnsiTheme="minorHAnsi" w:cstheme="minorHAnsi"/>
                <w:color w:val="FF0000"/>
                <w:sz w:val="22"/>
                <w:szCs w:val="22"/>
              </w:rPr>
              <w:t xml:space="preserve">The benefit issuance system (e.g., </w:t>
            </w:r>
            <w:proofErr w:type="gramStart"/>
            <w:r>
              <w:rPr>
                <w:rFonts w:asciiTheme="minorHAnsi" w:hAnsiTheme="minorHAnsi" w:cstheme="minorHAnsi"/>
                <w:color w:val="FF0000"/>
                <w:sz w:val="22"/>
                <w:szCs w:val="22"/>
              </w:rPr>
              <w:t>free</w:t>
            </w:r>
            <w:proofErr w:type="gramEnd"/>
            <w:r>
              <w:rPr>
                <w:rFonts w:asciiTheme="minorHAnsi" w:hAnsiTheme="minorHAnsi" w:cstheme="minorHAnsi"/>
                <w:color w:val="FF0000"/>
                <w:sz w:val="22"/>
                <w:szCs w:val="22"/>
              </w:rPr>
              <w:t xml:space="preserve"> and reduced-price software system) </w:t>
            </w:r>
            <w:r w:rsidRPr="00F81E6E">
              <w:rPr>
                <w:rFonts w:asciiTheme="minorHAnsi" w:hAnsiTheme="minorHAnsi" w:cstheme="minorHAnsi"/>
                <w:color w:val="FF0000"/>
                <w:sz w:val="22"/>
                <w:szCs w:val="22"/>
              </w:rPr>
              <w:t>must identify how</w:t>
            </w:r>
            <w:r>
              <w:rPr>
                <w:rFonts w:asciiTheme="minorHAnsi" w:hAnsiTheme="minorHAnsi" w:cstheme="minorHAnsi"/>
                <w:color w:val="FF0000"/>
                <w:sz w:val="22"/>
                <w:szCs w:val="22"/>
              </w:rPr>
              <w:t xml:space="preserve"> an</w:t>
            </w:r>
            <w:r w:rsidRPr="00F81E6E">
              <w:rPr>
                <w:rFonts w:asciiTheme="minorHAnsi" w:hAnsiTheme="minorHAnsi" w:cstheme="minorHAnsi"/>
                <w:color w:val="FF0000"/>
                <w:sz w:val="22"/>
                <w:szCs w:val="22"/>
              </w:rPr>
              <w:t xml:space="preserve"> eligibility de</w:t>
            </w:r>
            <w:r>
              <w:rPr>
                <w:rFonts w:asciiTheme="minorHAnsi" w:hAnsiTheme="minorHAnsi" w:cstheme="minorHAnsi"/>
                <w:color w:val="FF0000"/>
                <w:sz w:val="22"/>
                <w:szCs w:val="22"/>
              </w:rPr>
              <w:t>termination was made including direct certification</w:t>
            </w:r>
            <w:r w:rsidRPr="00F81E6E">
              <w:rPr>
                <w:rFonts w:asciiTheme="minorHAnsi" w:hAnsiTheme="minorHAnsi" w:cstheme="minorHAnsi"/>
                <w:color w:val="FF0000"/>
                <w:sz w:val="22"/>
                <w:szCs w:val="22"/>
              </w:rPr>
              <w:t>, migrant, homeless, foster, Head Start, application, etc.</w:t>
            </w:r>
          </w:p>
        </w:tc>
        <w:tc>
          <w:tcPr>
            <w:tcW w:w="3577" w:type="dxa"/>
          </w:tcPr>
          <w:p w14:paraId="65349246" w14:textId="77777777" w:rsidR="009E0024" w:rsidRPr="00F81E6E" w:rsidRDefault="009E0024" w:rsidP="00F81E6E">
            <w:pPr>
              <w:rPr>
                <w:rFonts w:eastAsia="Times New Roman" w:cstheme="minorHAnsi"/>
                <w:color w:val="000000"/>
              </w:rPr>
            </w:pPr>
          </w:p>
        </w:tc>
      </w:tr>
      <w:tr w:rsidR="009E0024" w:rsidRPr="00F81E6E" w14:paraId="08AEFFD8" w14:textId="2CDC75E0" w:rsidTr="0094472E">
        <w:trPr>
          <w:trHeight w:val="845"/>
        </w:trPr>
        <w:tc>
          <w:tcPr>
            <w:tcW w:w="990" w:type="dxa"/>
            <w:shd w:val="clear" w:color="auto" w:fill="auto"/>
          </w:tcPr>
          <w:p w14:paraId="3C460C6F" w14:textId="73E01031" w:rsidR="009E0024" w:rsidRPr="00F81E6E" w:rsidRDefault="009E0024" w:rsidP="00F81E6E">
            <w:pPr>
              <w:spacing w:beforeLines="60" w:before="144" w:afterLines="60" w:after="144"/>
              <w:rPr>
                <w:rFonts w:cstheme="minorHAnsi"/>
              </w:rPr>
            </w:pPr>
            <w:r w:rsidRPr="00F81E6E">
              <w:rPr>
                <w:rFonts w:cstheme="minorHAnsi"/>
              </w:rPr>
              <w:t>113.</w:t>
            </w:r>
          </w:p>
        </w:tc>
        <w:tc>
          <w:tcPr>
            <w:tcW w:w="8753" w:type="dxa"/>
            <w:vAlign w:val="center"/>
          </w:tcPr>
          <w:p w14:paraId="5FCCDC9E" w14:textId="77777777" w:rsidR="009E0024" w:rsidRDefault="009E0024" w:rsidP="00F81E6E">
            <w:pPr>
              <w:spacing w:beforeLines="60" w:before="144" w:afterLines="60" w:after="144"/>
              <w:contextualSpacing/>
              <w:rPr>
                <w:rFonts w:eastAsia="Times New Roman" w:cstheme="minorHAnsi"/>
                <w:color w:val="000000"/>
              </w:rPr>
            </w:pPr>
            <w:r w:rsidRPr="00F81E6E">
              <w:rPr>
                <w:rFonts w:eastAsia="Times New Roman" w:cs="Times New Roman"/>
                <w:color w:val="000000"/>
              </w:rPr>
              <w:t>a</w:t>
            </w:r>
            <w:r w:rsidRPr="00F81E6E">
              <w:rPr>
                <w:rFonts w:eastAsia="Times New Roman" w:cstheme="minorHAnsi"/>
                <w:color w:val="000000"/>
              </w:rPr>
              <w:t xml:space="preserve">. Who has access to the benefit issuance system and/or documentation? </w:t>
            </w:r>
          </w:p>
          <w:p w14:paraId="4D24D419" w14:textId="77777777" w:rsidR="009E0024" w:rsidRPr="00F81E6E" w:rsidRDefault="009E0024" w:rsidP="00F81E6E">
            <w:pPr>
              <w:spacing w:beforeLines="60" w:before="144" w:afterLines="60" w:after="144"/>
              <w:contextualSpacing/>
              <w:rPr>
                <w:rFonts w:eastAsia="Times New Roman" w:cstheme="minorHAnsi"/>
                <w:color w:val="000000"/>
              </w:rPr>
            </w:pPr>
          </w:p>
          <w:p w14:paraId="45C5B7B1" w14:textId="77777777" w:rsidR="009E0024" w:rsidRPr="00F81E6E" w:rsidRDefault="009E0024" w:rsidP="002A4989">
            <w:pPr>
              <w:spacing w:beforeLines="60" w:before="144" w:afterLines="60" w:after="144"/>
              <w:contextualSpacing/>
              <w:rPr>
                <w:rFonts w:eastAsia="Times New Roman" w:cstheme="minorHAnsi"/>
                <w:color w:val="000000"/>
              </w:rPr>
            </w:pPr>
            <w:r w:rsidRPr="00F81E6E">
              <w:rPr>
                <w:rFonts w:eastAsia="Times New Roman" w:cstheme="minorHAnsi"/>
                <w:color w:val="000000"/>
              </w:rPr>
              <w:t>b. What safeguards are in place to ensure that only authorized individuals have access to the benefit issuance system and/or documentation?</w:t>
            </w:r>
          </w:p>
          <w:p w14:paraId="107E3E0A" w14:textId="4E7F8CBF" w:rsidR="009E0024" w:rsidRPr="00F81E6E" w:rsidRDefault="009E0024" w:rsidP="00F81E6E">
            <w:pPr>
              <w:rPr>
                <w:rFonts w:eastAsia="Times New Roman" w:cstheme="minorHAnsi"/>
                <w:color w:val="000000"/>
              </w:rPr>
            </w:pPr>
          </w:p>
          <w:p w14:paraId="7B5BB801" w14:textId="685DBDA9" w:rsidR="009E0024" w:rsidRPr="0094472E" w:rsidRDefault="009E0024" w:rsidP="0094472E">
            <w:pPr>
              <w:rPr>
                <w:rFonts w:eastAsia="Times New Roman" w:cstheme="minorHAnsi"/>
                <w:color w:val="FF0000"/>
              </w:rPr>
            </w:pPr>
            <w:r w:rsidRPr="00F81E6E">
              <w:rPr>
                <w:rFonts w:eastAsia="Times New Roman" w:cstheme="minorHAnsi"/>
                <w:b/>
                <w:color w:val="FF0000"/>
              </w:rPr>
              <w:t xml:space="preserve">Tips: </w:t>
            </w:r>
            <w:r w:rsidRPr="00F81E6E">
              <w:rPr>
                <w:rFonts w:eastAsia="Times New Roman" w:cstheme="minorHAnsi"/>
                <w:color w:val="FF0000"/>
              </w:rPr>
              <w:t>S</w:t>
            </w:r>
            <w:r>
              <w:rPr>
                <w:rFonts w:eastAsia="Times New Roman" w:cstheme="minorHAnsi"/>
                <w:color w:val="FF0000"/>
              </w:rPr>
              <w:t>ponsor</w:t>
            </w:r>
            <w:r w:rsidRPr="00F81E6E">
              <w:rPr>
                <w:rFonts w:eastAsia="Times New Roman" w:cstheme="minorHAnsi"/>
                <w:color w:val="FF0000"/>
              </w:rPr>
              <w:t xml:space="preserve"> must have a list of names and titles of individuals who have access to the </w:t>
            </w:r>
            <w:r>
              <w:rPr>
                <w:rFonts w:eastAsia="Times New Roman" w:cstheme="minorHAnsi"/>
                <w:color w:val="FF0000"/>
              </w:rPr>
              <w:t xml:space="preserve">benefit issuance </w:t>
            </w:r>
            <w:r w:rsidRPr="00F81E6E">
              <w:rPr>
                <w:rFonts w:eastAsia="Times New Roman" w:cstheme="minorHAnsi"/>
                <w:color w:val="FF0000"/>
              </w:rPr>
              <w:t xml:space="preserve">system. It is highly encouraged to have a limited number of individuals accessing or using benefit issuance documentation. Those that have access </w:t>
            </w:r>
            <w:r>
              <w:rPr>
                <w:rFonts w:eastAsia="Times New Roman" w:cstheme="minorHAnsi"/>
                <w:color w:val="FF0000"/>
              </w:rPr>
              <w:t>should have</w:t>
            </w:r>
            <w:r w:rsidRPr="00F81E6E">
              <w:rPr>
                <w:rFonts w:eastAsia="Times New Roman" w:cstheme="minorHAnsi"/>
                <w:color w:val="FF0000"/>
              </w:rPr>
              <w:t xml:space="preserve"> knowledge of the disclosure requirements. </w:t>
            </w:r>
            <w:r w:rsidRPr="0094472E">
              <w:rPr>
                <w:rFonts w:cstheme="minorHAnsi"/>
                <w:color w:val="FF0000"/>
              </w:rPr>
              <w:t xml:space="preserve"> </w:t>
            </w:r>
          </w:p>
        </w:tc>
        <w:tc>
          <w:tcPr>
            <w:tcW w:w="3577" w:type="dxa"/>
          </w:tcPr>
          <w:p w14:paraId="20A2E22D" w14:textId="77777777" w:rsidR="009E0024" w:rsidRPr="00F81E6E" w:rsidRDefault="009E0024" w:rsidP="00F81E6E">
            <w:pPr>
              <w:spacing w:beforeLines="60" w:before="144" w:afterLines="60" w:after="144"/>
              <w:contextualSpacing/>
              <w:rPr>
                <w:rFonts w:eastAsia="Times New Roman" w:cs="Times New Roman"/>
                <w:color w:val="000000"/>
              </w:rPr>
            </w:pPr>
          </w:p>
        </w:tc>
      </w:tr>
      <w:tr w:rsidR="009E0024" w:rsidRPr="00F81E6E" w14:paraId="0A59A4A1" w14:textId="23CB9CFC" w:rsidTr="0094472E">
        <w:trPr>
          <w:trHeight w:val="350"/>
        </w:trPr>
        <w:tc>
          <w:tcPr>
            <w:tcW w:w="990" w:type="dxa"/>
            <w:shd w:val="clear" w:color="auto" w:fill="auto"/>
          </w:tcPr>
          <w:p w14:paraId="3C99B026" w14:textId="15DAF365" w:rsidR="009E0024" w:rsidRPr="00F81E6E" w:rsidRDefault="009E0024" w:rsidP="00F81E6E">
            <w:pPr>
              <w:spacing w:beforeLines="60" w:before="144" w:afterLines="60" w:after="144"/>
              <w:rPr>
                <w:rFonts w:cstheme="minorHAnsi"/>
              </w:rPr>
            </w:pPr>
            <w:r w:rsidRPr="00F81E6E">
              <w:rPr>
                <w:rFonts w:cstheme="minorHAnsi"/>
              </w:rPr>
              <w:t>114.</w:t>
            </w:r>
          </w:p>
        </w:tc>
        <w:tc>
          <w:tcPr>
            <w:tcW w:w="8753" w:type="dxa"/>
            <w:vAlign w:val="center"/>
          </w:tcPr>
          <w:p w14:paraId="6F0781DC" w14:textId="1F8CC7B2" w:rsidR="009E0024" w:rsidRPr="00F81E6E" w:rsidRDefault="009E0024" w:rsidP="00F81E6E">
            <w:pPr>
              <w:spacing w:beforeLines="60" w:before="144" w:afterLines="60" w:after="144"/>
              <w:contextualSpacing/>
              <w:rPr>
                <w:rFonts w:eastAsia="Times New Roman" w:cstheme="minorHAnsi"/>
                <w:color w:val="000000"/>
              </w:rPr>
            </w:pPr>
            <w:r w:rsidRPr="00F81E6E">
              <w:rPr>
                <w:rFonts w:eastAsia="Times New Roman" w:cstheme="minorHAnsi"/>
                <w:color w:val="000000"/>
              </w:rPr>
              <w:t xml:space="preserve">How are benefits issued and distributed to students? </w:t>
            </w:r>
          </w:p>
          <w:p w14:paraId="0E0DCFE2" w14:textId="77777777" w:rsidR="009E0024" w:rsidRPr="00F81E6E" w:rsidRDefault="009E0024" w:rsidP="00F81E6E">
            <w:pPr>
              <w:spacing w:beforeLines="60" w:before="144" w:afterLines="60" w:after="144"/>
              <w:rPr>
                <w:rFonts w:eastAsia="Times New Roman" w:cstheme="minorHAnsi"/>
                <w:color w:val="000000"/>
              </w:rPr>
            </w:pPr>
            <w:r w:rsidRPr="00F81E6E">
              <w:rPr>
                <w:rFonts w:eastAsia="Times New Roman" w:cstheme="minorHAnsi"/>
                <w:color w:val="000000"/>
              </w:rPr>
              <w:t>(e.g., via electronic system with code numbers for students, ticket system)</w:t>
            </w:r>
          </w:p>
          <w:p w14:paraId="6AA30091" w14:textId="4D263490" w:rsidR="009E0024" w:rsidRPr="00F81E6E" w:rsidRDefault="009E0024" w:rsidP="0094472E">
            <w:pPr>
              <w:rPr>
                <w:rFonts w:cstheme="minorHAnsi"/>
                <w:color w:val="FF0000"/>
              </w:rPr>
            </w:pPr>
            <w:r w:rsidRPr="00F81E6E">
              <w:rPr>
                <w:rFonts w:eastAsia="Times New Roman" w:cstheme="minorHAnsi"/>
                <w:b/>
                <w:color w:val="FF0000"/>
              </w:rPr>
              <w:t xml:space="preserve">Tips: </w:t>
            </w:r>
            <w:r w:rsidRPr="00D64B0A">
              <w:rPr>
                <w:rFonts w:eastAsia="Times New Roman" w:cstheme="minorHAnsi"/>
                <w:color w:val="FF0000"/>
              </w:rPr>
              <w:t>S</w:t>
            </w:r>
            <w:r>
              <w:rPr>
                <w:rFonts w:eastAsia="Times New Roman" w:cstheme="minorHAnsi"/>
                <w:color w:val="FF0000"/>
              </w:rPr>
              <w:t>ponsor</w:t>
            </w:r>
            <w:r w:rsidRPr="00D64B0A">
              <w:rPr>
                <w:rFonts w:eastAsia="Times New Roman" w:cstheme="minorHAnsi"/>
                <w:color w:val="FF0000"/>
              </w:rPr>
              <w:t xml:space="preserve"> must have a system in place to distribute meal benefits to students and record if the student has a free,</w:t>
            </w:r>
            <w:r>
              <w:rPr>
                <w:rFonts w:eastAsia="Times New Roman" w:cstheme="minorHAnsi"/>
                <w:color w:val="FF0000"/>
              </w:rPr>
              <w:t xml:space="preserve"> reduced-price, or paid status. </w:t>
            </w:r>
            <w:r>
              <w:rPr>
                <w:rFonts w:cstheme="minorHAnsi"/>
                <w:color w:val="FF0000"/>
              </w:rPr>
              <w:t xml:space="preserve">Any meal cards, tickets, </w:t>
            </w:r>
            <w:r w:rsidRPr="00F81E6E">
              <w:rPr>
                <w:rFonts w:cstheme="minorHAnsi"/>
                <w:color w:val="FF0000"/>
              </w:rPr>
              <w:t>tokens, or other methods to obtain reimbursable meals cannot be coded or colored in a manner that would ov</w:t>
            </w:r>
            <w:r>
              <w:rPr>
                <w:rFonts w:cstheme="minorHAnsi"/>
                <w:color w:val="FF0000"/>
              </w:rPr>
              <w:t xml:space="preserve">ertly identify free and reduced-price eligible children. </w:t>
            </w:r>
            <w:r w:rsidRPr="00F81E6E">
              <w:rPr>
                <w:rFonts w:cstheme="minorHAnsi"/>
                <w:color w:val="FF0000"/>
              </w:rPr>
              <w:t>In addition, S</w:t>
            </w:r>
            <w:r>
              <w:rPr>
                <w:rFonts w:cstheme="minorHAnsi"/>
                <w:color w:val="FF0000"/>
              </w:rPr>
              <w:t>ponsor</w:t>
            </w:r>
            <w:r w:rsidRPr="00F81E6E">
              <w:rPr>
                <w:rFonts w:cstheme="minorHAnsi"/>
                <w:color w:val="FF0000"/>
              </w:rPr>
              <w:t xml:space="preserve"> must take steps to assure that rosters, computer-</w:t>
            </w:r>
            <w:proofErr w:type="gramStart"/>
            <w:r w:rsidRPr="00F81E6E">
              <w:rPr>
                <w:rFonts w:cstheme="minorHAnsi"/>
                <w:color w:val="FF0000"/>
              </w:rPr>
              <w:t>screens</w:t>
            </w:r>
            <w:proofErr w:type="gramEnd"/>
            <w:r w:rsidRPr="00F81E6E">
              <w:rPr>
                <w:rFonts w:cstheme="minorHAnsi"/>
                <w:color w:val="FF0000"/>
              </w:rPr>
              <w:t xml:space="preserve"> or other equipment used at the </w:t>
            </w:r>
            <w:r>
              <w:rPr>
                <w:rFonts w:cstheme="minorHAnsi"/>
                <w:color w:val="FF0000"/>
              </w:rPr>
              <w:t>point of service</w:t>
            </w:r>
            <w:r w:rsidRPr="00F81E6E">
              <w:rPr>
                <w:rFonts w:cstheme="minorHAnsi"/>
                <w:color w:val="FF0000"/>
              </w:rPr>
              <w:t xml:space="preserve"> cannot be viewed by anyone not needing the information, especially students.   </w:t>
            </w:r>
          </w:p>
        </w:tc>
        <w:tc>
          <w:tcPr>
            <w:tcW w:w="3577" w:type="dxa"/>
          </w:tcPr>
          <w:p w14:paraId="555231B5" w14:textId="77777777" w:rsidR="009E0024" w:rsidRPr="00F81E6E" w:rsidRDefault="009E0024" w:rsidP="00F81E6E">
            <w:pPr>
              <w:spacing w:beforeLines="60" w:before="144" w:afterLines="60" w:after="144"/>
              <w:contextualSpacing/>
              <w:rPr>
                <w:rFonts w:eastAsia="Times New Roman" w:cstheme="minorHAnsi"/>
                <w:color w:val="000000"/>
              </w:rPr>
            </w:pPr>
          </w:p>
        </w:tc>
      </w:tr>
      <w:tr w:rsidR="009E0024" w:rsidRPr="00F81E6E" w14:paraId="324EF358" w14:textId="4D49D581" w:rsidTr="0094472E">
        <w:trPr>
          <w:trHeight w:val="566"/>
        </w:trPr>
        <w:tc>
          <w:tcPr>
            <w:tcW w:w="990" w:type="dxa"/>
            <w:shd w:val="clear" w:color="auto" w:fill="auto"/>
          </w:tcPr>
          <w:p w14:paraId="2C0D61D2" w14:textId="35A9CACE" w:rsidR="009E0024" w:rsidRPr="00F81E6E" w:rsidRDefault="009E0024" w:rsidP="00F81E6E">
            <w:pPr>
              <w:spacing w:beforeLines="60" w:before="144" w:afterLines="60" w:after="144"/>
              <w:rPr>
                <w:rFonts w:cstheme="minorHAnsi"/>
              </w:rPr>
            </w:pPr>
            <w:r w:rsidRPr="00F81E6E">
              <w:rPr>
                <w:rFonts w:cstheme="minorHAnsi"/>
              </w:rPr>
              <w:t>115.</w:t>
            </w:r>
          </w:p>
        </w:tc>
        <w:tc>
          <w:tcPr>
            <w:tcW w:w="8753" w:type="dxa"/>
            <w:vAlign w:val="center"/>
          </w:tcPr>
          <w:p w14:paraId="186E8B03" w14:textId="77777777" w:rsidR="009E0024" w:rsidRPr="00F81E6E" w:rsidRDefault="009E0024" w:rsidP="00F81E6E">
            <w:pPr>
              <w:spacing w:beforeLines="60" w:before="144" w:afterLines="60" w:after="144"/>
              <w:rPr>
                <w:rFonts w:eastAsia="Times New Roman" w:cstheme="minorHAnsi"/>
                <w:color w:val="000000"/>
              </w:rPr>
            </w:pPr>
            <w:r w:rsidRPr="00F81E6E">
              <w:rPr>
                <w:rFonts w:eastAsia="Times New Roman" w:cstheme="minorHAnsi"/>
                <w:color w:val="000000"/>
              </w:rPr>
              <w:t>How are eligibility determinations transferred to the benefit issuance document?</w:t>
            </w:r>
          </w:p>
          <w:p w14:paraId="199989FA" w14:textId="2964D026" w:rsidR="009E0024" w:rsidRPr="0094472E" w:rsidRDefault="009E0024" w:rsidP="0094472E">
            <w:pPr>
              <w:rPr>
                <w:rFonts w:eastAsia="Times New Roman" w:cstheme="minorHAnsi"/>
                <w:b/>
                <w:color w:val="FF0000"/>
              </w:rPr>
            </w:pPr>
            <w:r w:rsidRPr="00F81E6E">
              <w:rPr>
                <w:rFonts w:eastAsia="Times New Roman" w:cstheme="minorHAnsi"/>
                <w:b/>
                <w:color w:val="FF0000"/>
              </w:rPr>
              <w:t xml:space="preserve">Tips: </w:t>
            </w:r>
            <w:r w:rsidRPr="00D64B0A">
              <w:rPr>
                <w:rFonts w:eastAsiaTheme="minorHAnsi" w:cstheme="minorHAnsi"/>
                <w:color w:val="FF0000"/>
              </w:rPr>
              <w:t>Describe how eligibility determinations are entered into the benefit issuance document (or system) and if this is a</w:t>
            </w:r>
            <w:r>
              <w:rPr>
                <w:rFonts w:eastAsiaTheme="minorHAnsi" w:cstheme="minorHAnsi"/>
                <w:color w:val="FF0000"/>
              </w:rPr>
              <w:t xml:space="preserve"> manual or electronic process. </w:t>
            </w:r>
            <w:r w:rsidRPr="00D64B0A">
              <w:rPr>
                <w:rFonts w:eastAsia="Times New Roman" w:cstheme="minorHAnsi"/>
                <w:color w:val="FF0000"/>
              </w:rPr>
              <w:t>S</w:t>
            </w:r>
            <w:r>
              <w:rPr>
                <w:rFonts w:eastAsia="Times New Roman" w:cstheme="minorHAnsi"/>
                <w:color w:val="FF0000"/>
              </w:rPr>
              <w:t>ponsors</w:t>
            </w:r>
            <w:r w:rsidRPr="00D64B0A">
              <w:rPr>
                <w:rFonts w:eastAsia="Times New Roman" w:cstheme="minorHAnsi"/>
                <w:color w:val="FF0000"/>
              </w:rPr>
              <w:t xml:space="preserve"> must have a system in place to accurately transfer eligibility to the benefit issuance document.  </w:t>
            </w:r>
          </w:p>
        </w:tc>
        <w:tc>
          <w:tcPr>
            <w:tcW w:w="3577" w:type="dxa"/>
          </w:tcPr>
          <w:p w14:paraId="24908D28" w14:textId="32D8C646" w:rsidR="009E0024" w:rsidRPr="00F81E6E" w:rsidRDefault="009E0024" w:rsidP="00F81E6E">
            <w:pPr>
              <w:spacing w:beforeLines="60" w:before="144" w:afterLines="60" w:after="144"/>
              <w:rPr>
                <w:rFonts w:eastAsia="Times New Roman" w:cstheme="minorHAnsi"/>
                <w:color w:val="000000"/>
              </w:rPr>
            </w:pPr>
          </w:p>
        </w:tc>
      </w:tr>
      <w:tr w:rsidR="009E0024" w:rsidRPr="00F81E6E" w14:paraId="610045F9" w14:textId="58840275" w:rsidTr="0094472E">
        <w:trPr>
          <w:trHeight w:val="638"/>
        </w:trPr>
        <w:tc>
          <w:tcPr>
            <w:tcW w:w="990" w:type="dxa"/>
            <w:shd w:val="clear" w:color="auto" w:fill="auto"/>
          </w:tcPr>
          <w:p w14:paraId="19DA414D" w14:textId="14C0F6A2" w:rsidR="009E0024" w:rsidRPr="00F81E6E" w:rsidRDefault="009E0024" w:rsidP="00F81E6E">
            <w:pPr>
              <w:spacing w:beforeLines="60" w:before="144" w:afterLines="60" w:after="144"/>
              <w:rPr>
                <w:rFonts w:cstheme="minorHAnsi"/>
              </w:rPr>
            </w:pPr>
            <w:r w:rsidRPr="00F81E6E">
              <w:rPr>
                <w:rFonts w:cstheme="minorHAnsi"/>
              </w:rPr>
              <w:t>116.</w:t>
            </w:r>
          </w:p>
        </w:tc>
        <w:tc>
          <w:tcPr>
            <w:tcW w:w="8753" w:type="dxa"/>
            <w:vAlign w:val="center"/>
          </w:tcPr>
          <w:p w14:paraId="6507E1A4" w14:textId="77777777" w:rsidR="009E0024" w:rsidRPr="00F81E6E" w:rsidRDefault="009E0024" w:rsidP="00F81E6E">
            <w:pPr>
              <w:spacing w:beforeLines="60" w:before="144" w:afterLines="60" w:after="144"/>
              <w:rPr>
                <w:rFonts w:eastAsia="Times New Roman" w:cstheme="minorHAnsi"/>
                <w:color w:val="000000"/>
              </w:rPr>
            </w:pPr>
            <w:r w:rsidRPr="00F81E6E">
              <w:rPr>
                <w:rFonts w:eastAsia="Times New Roman" w:cstheme="minorHAnsi"/>
                <w:color w:val="000000"/>
              </w:rPr>
              <w:t>How are benefit issuance document(s) transferred to the point of service system?</w:t>
            </w:r>
          </w:p>
          <w:p w14:paraId="37E82C82" w14:textId="4B6FC653" w:rsidR="009E0024" w:rsidRPr="0094472E" w:rsidRDefault="009E0024" w:rsidP="0094472E">
            <w:pPr>
              <w:rPr>
                <w:rFonts w:eastAsia="Times New Roman" w:cstheme="minorHAnsi"/>
                <w:b/>
                <w:color w:val="FF0000"/>
              </w:rPr>
            </w:pPr>
            <w:r w:rsidRPr="00F81E6E">
              <w:rPr>
                <w:rFonts w:eastAsia="Times New Roman" w:cstheme="minorHAnsi"/>
                <w:b/>
                <w:color w:val="FF0000"/>
              </w:rPr>
              <w:lastRenderedPageBreak/>
              <w:t xml:space="preserve">Tips: </w:t>
            </w:r>
            <w:r w:rsidRPr="00D64B0A">
              <w:rPr>
                <w:rFonts w:eastAsiaTheme="minorHAnsi" w:cstheme="minorHAnsi"/>
                <w:color w:val="FF0000"/>
              </w:rPr>
              <w:t xml:space="preserve">Describe how the benefit status is transferred to the point of service system and if this is a manual or electronic process.  </w:t>
            </w:r>
            <w:r w:rsidRPr="00D64B0A">
              <w:rPr>
                <w:rFonts w:eastAsia="Times New Roman" w:cstheme="minorHAnsi"/>
                <w:color w:val="FF0000"/>
              </w:rPr>
              <w:t>S</w:t>
            </w:r>
            <w:r>
              <w:rPr>
                <w:rFonts w:eastAsia="Times New Roman" w:cstheme="minorHAnsi"/>
                <w:color w:val="FF0000"/>
              </w:rPr>
              <w:t>ponsors</w:t>
            </w:r>
            <w:r w:rsidRPr="00D64B0A">
              <w:rPr>
                <w:rFonts w:eastAsia="Times New Roman" w:cstheme="minorHAnsi"/>
                <w:color w:val="FF0000"/>
              </w:rPr>
              <w:t xml:space="preserve"> must have a system in place to accurately transfer benefit status to the point of service.</w:t>
            </w:r>
          </w:p>
        </w:tc>
        <w:tc>
          <w:tcPr>
            <w:tcW w:w="3577" w:type="dxa"/>
          </w:tcPr>
          <w:p w14:paraId="5B5F34EB" w14:textId="77777777" w:rsidR="009E0024" w:rsidRPr="00F81E6E" w:rsidRDefault="009E0024" w:rsidP="00F81E6E">
            <w:pPr>
              <w:spacing w:beforeLines="60" w:before="144" w:afterLines="60" w:after="144"/>
              <w:rPr>
                <w:rFonts w:eastAsia="Times New Roman" w:cstheme="minorHAnsi"/>
                <w:color w:val="000000"/>
              </w:rPr>
            </w:pPr>
          </w:p>
        </w:tc>
      </w:tr>
      <w:tr w:rsidR="009E0024" w:rsidRPr="00F81E6E" w14:paraId="37ED2938" w14:textId="6E7E0338" w:rsidTr="0094472E">
        <w:trPr>
          <w:trHeight w:val="620"/>
        </w:trPr>
        <w:tc>
          <w:tcPr>
            <w:tcW w:w="990" w:type="dxa"/>
            <w:shd w:val="clear" w:color="auto" w:fill="auto"/>
          </w:tcPr>
          <w:p w14:paraId="62895DFC" w14:textId="1F37848C" w:rsidR="009E0024" w:rsidRPr="00F81E6E" w:rsidRDefault="009E0024" w:rsidP="00F81E6E">
            <w:pPr>
              <w:spacing w:beforeLines="60" w:before="144" w:afterLines="60" w:after="144"/>
              <w:rPr>
                <w:rFonts w:cstheme="minorHAnsi"/>
              </w:rPr>
            </w:pPr>
            <w:r w:rsidRPr="00F81E6E">
              <w:rPr>
                <w:rFonts w:cstheme="minorHAnsi"/>
              </w:rPr>
              <w:t>117.</w:t>
            </w:r>
          </w:p>
        </w:tc>
        <w:tc>
          <w:tcPr>
            <w:tcW w:w="8753" w:type="dxa"/>
            <w:vAlign w:val="center"/>
          </w:tcPr>
          <w:p w14:paraId="4AE78867" w14:textId="77777777" w:rsidR="009E0024" w:rsidRPr="00F81E6E" w:rsidRDefault="009E0024" w:rsidP="00F81E6E">
            <w:pPr>
              <w:spacing w:beforeLines="60" w:before="144" w:afterLines="60" w:after="144"/>
              <w:rPr>
                <w:rFonts w:eastAsia="Times New Roman" w:cstheme="minorHAnsi"/>
                <w:color w:val="000000"/>
              </w:rPr>
            </w:pPr>
            <w:r w:rsidRPr="00F81E6E">
              <w:rPr>
                <w:rFonts w:eastAsia="Times New Roman" w:cstheme="minorHAnsi"/>
                <w:color w:val="000000"/>
              </w:rPr>
              <w:t>How are eligibility status updates made to the point of service benefit issuance document(s)?</w:t>
            </w:r>
          </w:p>
          <w:p w14:paraId="5A061F57" w14:textId="2FDDC94A" w:rsidR="009E0024" w:rsidRPr="0094472E" w:rsidRDefault="009E0024" w:rsidP="00F81E6E">
            <w:pPr>
              <w:spacing w:beforeLines="60" w:before="144" w:afterLines="60" w:after="144"/>
              <w:rPr>
                <w:rFonts w:eastAsiaTheme="minorHAnsi" w:cstheme="minorHAnsi"/>
                <w:color w:val="FF0000"/>
              </w:rPr>
            </w:pPr>
            <w:r w:rsidRPr="00F81E6E">
              <w:rPr>
                <w:rFonts w:eastAsia="Times New Roman" w:cstheme="minorHAnsi"/>
                <w:b/>
                <w:color w:val="FF0000"/>
              </w:rPr>
              <w:t xml:space="preserve">Tips: </w:t>
            </w:r>
            <w:r>
              <w:rPr>
                <w:rFonts w:eastAsiaTheme="minorHAnsi" w:cstheme="minorHAnsi"/>
                <w:color w:val="FF0000"/>
              </w:rPr>
              <w:t>Describe how</w:t>
            </w:r>
            <w:r w:rsidRPr="00F81E6E">
              <w:rPr>
                <w:rFonts w:eastAsiaTheme="minorHAnsi" w:cstheme="minorHAnsi"/>
                <w:color w:val="FF0000"/>
              </w:rPr>
              <w:t xml:space="preserve"> eligibility status updates are made to the point of service and if this is a manual or electronic process.  </w:t>
            </w:r>
            <w:r>
              <w:rPr>
                <w:rFonts w:cstheme="minorHAnsi"/>
                <w:color w:val="FF0000"/>
              </w:rPr>
              <w:t xml:space="preserve"> </w:t>
            </w:r>
          </w:p>
        </w:tc>
        <w:tc>
          <w:tcPr>
            <w:tcW w:w="3577" w:type="dxa"/>
          </w:tcPr>
          <w:p w14:paraId="734E721A" w14:textId="77777777" w:rsidR="009E0024" w:rsidRPr="00F81E6E" w:rsidRDefault="009E0024" w:rsidP="00F81E6E">
            <w:pPr>
              <w:spacing w:beforeLines="60" w:before="144" w:afterLines="60" w:after="144"/>
              <w:rPr>
                <w:rFonts w:eastAsia="Times New Roman" w:cstheme="minorHAnsi"/>
                <w:color w:val="000000"/>
              </w:rPr>
            </w:pPr>
          </w:p>
        </w:tc>
      </w:tr>
      <w:tr w:rsidR="009E0024" w:rsidRPr="00F81E6E" w14:paraId="6C722F17" w14:textId="237C4BE7" w:rsidTr="0094472E">
        <w:trPr>
          <w:trHeight w:val="593"/>
        </w:trPr>
        <w:tc>
          <w:tcPr>
            <w:tcW w:w="990" w:type="dxa"/>
            <w:shd w:val="clear" w:color="auto" w:fill="auto"/>
          </w:tcPr>
          <w:p w14:paraId="2053104E" w14:textId="6927A182" w:rsidR="009E0024" w:rsidRPr="00F81E6E" w:rsidRDefault="009E0024" w:rsidP="00F81E6E">
            <w:pPr>
              <w:spacing w:beforeLines="60" w:before="144" w:afterLines="60" w:after="144"/>
              <w:rPr>
                <w:rFonts w:cstheme="minorHAnsi"/>
              </w:rPr>
            </w:pPr>
            <w:r w:rsidRPr="00F81E6E">
              <w:rPr>
                <w:rFonts w:cstheme="minorHAnsi"/>
              </w:rPr>
              <w:t>118.</w:t>
            </w:r>
          </w:p>
        </w:tc>
        <w:tc>
          <w:tcPr>
            <w:tcW w:w="8753" w:type="dxa"/>
            <w:vAlign w:val="center"/>
          </w:tcPr>
          <w:p w14:paraId="502715C7" w14:textId="067B62CA" w:rsidR="009E0024" w:rsidRPr="00F81E6E" w:rsidRDefault="009E0024" w:rsidP="00F81E6E">
            <w:pPr>
              <w:spacing w:beforeLines="60" w:before="144" w:afterLines="60" w:after="144"/>
              <w:rPr>
                <w:rFonts w:eastAsia="Times New Roman" w:cstheme="minorHAnsi"/>
                <w:color w:val="000000"/>
              </w:rPr>
            </w:pPr>
            <w:r w:rsidRPr="00F81E6E">
              <w:rPr>
                <w:rFonts w:eastAsia="Times New Roman" w:cstheme="minorHAnsi"/>
                <w:color w:val="000000"/>
              </w:rPr>
              <w:t>How frequently are updates made to the point of service benefit issuance document(s)?</w:t>
            </w:r>
          </w:p>
          <w:p w14:paraId="5667F015" w14:textId="480E6262" w:rsidR="009E0024" w:rsidRPr="0094472E" w:rsidRDefault="009E0024" w:rsidP="00692266">
            <w:pPr>
              <w:spacing w:beforeLines="60" w:before="144" w:afterLines="60" w:after="144"/>
              <w:rPr>
                <w:rFonts w:eastAsiaTheme="minorHAnsi" w:cstheme="minorHAnsi"/>
                <w:color w:val="FF0000"/>
              </w:rPr>
            </w:pPr>
            <w:r w:rsidRPr="00F81E6E">
              <w:rPr>
                <w:rFonts w:eastAsia="Times New Roman" w:cstheme="minorHAnsi"/>
                <w:b/>
                <w:color w:val="FF0000"/>
              </w:rPr>
              <w:t xml:space="preserve">Tips: </w:t>
            </w:r>
            <w:r w:rsidRPr="00F81E6E">
              <w:rPr>
                <w:rFonts w:eastAsiaTheme="minorHAnsi" w:cstheme="minorHAnsi"/>
                <w:color w:val="FF0000"/>
              </w:rPr>
              <w:t xml:space="preserve">Describe the process of how often updates are made to the point of service benefit issuance documents(s). </w:t>
            </w:r>
          </w:p>
        </w:tc>
        <w:tc>
          <w:tcPr>
            <w:tcW w:w="3577" w:type="dxa"/>
          </w:tcPr>
          <w:p w14:paraId="7278AB84" w14:textId="77777777" w:rsidR="009E0024" w:rsidRPr="00F81E6E" w:rsidRDefault="009E0024" w:rsidP="00F81E6E">
            <w:pPr>
              <w:spacing w:beforeLines="60" w:before="144" w:afterLines="60" w:after="144"/>
              <w:rPr>
                <w:rFonts w:eastAsia="Times New Roman" w:cstheme="minorHAnsi"/>
                <w:color w:val="000000"/>
              </w:rPr>
            </w:pPr>
          </w:p>
        </w:tc>
      </w:tr>
      <w:tr w:rsidR="009E0024" w:rsidRPr="00F81E6E" w14:paraId="756891C3" w14:textId="1A58D58D" w:rsidTr="0094472E">
        <w:trPr>
          <w:trHeight w:val="440"/>
        </w:trPr>
        <w:tc>
          <w:tcPr>
            <w:tcW w:w="990" w:type="dxa"/>
            <w:shd w:val="clear" w:color="auto" w:fill="auto"/>
          </w:tcPr>
          <w:p w14:paraId="738580E9" w14:textId="7FFF254E" w:rsidR="009E0024" w:rsidRPr="00F81E6E" w:rsidRDefault="009E0024" w:rsidP="00F81E6E">
            <w:pPr>
              <w:spacing w:beforeLines="60" w:before="144" w:afterLines="60" w:after="144"/>
              <w:rPr>
                <w:rFonts w:cstheme="minorHAnsi"/>
              </w:rPr>
            </w:pPr>
            <w:r w:rsidRPr="00F81E6E">
              <w:rPr>
                <w:rFonts w:cstheme="minorHAnsi"/>
              </w:rPr>
              <w:t>119.</w:t>
            </w:r>
          </w:p>
        </w:tc>
        <w:tc>
          <w:tcPr>
            <w:tcW w:w="8753" w:type="dxa"/>
            <w:vAlign w:val="center"/>
          </w:tcPr>
          <w:p w14:paraId="18EBF8A5" w14:textId="77777777" w:rsidR="009E0024" w:rsidRPr="00F81E6E" w:rsidRDefault="009E0024" w:rsidP="00F81E6E">
            <w:pPr>
              <w:spacing w:beforeLines="60" w:before="144" w:afterLines="60" w:after="144"/>
              <w:rPr>
                <w:rFonts w:eastAsia="Times New Roman" w:cstheme="minorHAnsi"/>
                <w:color w:val="000000"/>
              </w:rPr>
            </w:pPr>
            <w:r w:rsidRPr="00F81E6E">
              <w:rPr>
                <w:rFonts w:eastAsia="Times New Roman" w:cstheme="minorHAnsi"/>
                <w:color w:val="000000"/>
              </w:rPr>
              <w:t>Does the benefit issuance document indicate the date the eligibility status changes were made?</w:t>
            </w:r>
          </w:p>
          <w:p w14:paraId="611172A8" w14:textId="58420CEE" w:rsidR="009E0024" w:rsidRPr="00692266" w:rsidRDefault="009E0024" w:rsidP="00692266">
            <w:pPr>
              <w:spacing w:beforeLines="60" w:before="144" w:afterLines="60" w:after="144"/>
              <w:rPr>
                <w:rFonts w:cstheme="minorHAnsi"/>
                <w:b/>
                <w:color w:val="FF0000"/>
              </w:rPr>
            </w:pPr>
            <w:r w:rsidRPr="00F81E6E">
              <w:rPr>
                <w:rFonts w:eastAsia="Times New Roman" w:cstheme="minorHAnsi"/>
                <w:b/>
                <w:color w:val="FF0000"/>
              </w:rPr>
              <w:t>Tips:</w:t>
            </w:r>
            <w:r w:rsidRPr="00F81E6E">
              <w:rPr>
                <w:rFonts w:eastAsiaTheme="minorHAnsi" w:cstheme="minorHAnsi"/>
                <w:color w:val="FF0000"/>
              </w:rPr>
              <w:t xml:space="preserve"> S</w:t>
            </w:r>
            <w:r>
              <w:rPr>
                <w:rFonts w:eastAsiaTheme="minorHAnsi" w:cstheme="minorHAnsi"/>
                <w:color w:val="FF0000"/>
              </w:rPr>
              <w:t>ponsor</w:t>
            </w:r>
            <w:r w:rsidRPr="00F81E6E">
              <w:rPr>
                <w:rFonts w:eastAsiaTheme="minorHAnsi" w:cstheme="minorHAnsi"/>
                <w:color w:val="FF0000"/>
              </w:rPr>
              <w:t xml:space="preserve"> must show if the </w:t>
            </w:r>
            <w:r>
              <w:rPr>
                <w:rFonts w:eastAsiaTheme="minorHAnsi" w:cstheme="minorHAnsi"/>
                <w:color w:val="FF0000"/>
              </w:rPr>
              <w:t>benefit issuance</w:t>
            </w:r>
            <w:r w:rsidRPr="00F81E6E">
              <w:rPr>
                <w:rFonts w:eastAsiaTheme="minorHAnsi" w:cstheme="minorHAnsi"/>
                <w:color w:val="FF0000"/>
              </w:rPr>
              <w:t xml:space="preserve"> document </w:t>
            </w:r>
            <w:r>
              <w:rPr>
                <w:rFonts w:eastAsiaTheme="minorHAnsi" w:cstheme="minorHAnsi"/>
                <w:color w:val="FF0000"/>
              </w:rPr>
              <w:t>tracks</w:t>
            </w:r>
            <w:r w:rsidRPr="00F81E6E">
              <w:rPr>
                <w:rFonts w:eastAsiaTheme="minorHAnsi" w:cstheme="minorHAnsi"/>
                <w:color w:val="FF0000"/>
              </w:rPr>
              <w:t xml:space="preserve"> the date changes were</w:t>
            </w:r>
            <w:r>
              <w:rPr>
                <w:rFonts w:eastAsiaTheme="minorHAnsi" w:cstheme="minorHAnsi"/>
                <w:color w:val="FF0000"/>
              </w:rPr>
              <w:t xml:space="preserve"> </w:t>
            </w:r>
            <w:r w:rsidRPr="00F81E6E">
              <w:rPr>
                <w:rFonts w:eastAsiaTheme="minorHAnsi" w:cstheme="minorHAnsi"/>
                <w:color w:val="FF0000"/>
              </w:rPr>
              <w:t>made in the system.</w:t>
            </w:r>
            <w:r w:rsidRPr="00692266">
              <w:rPr>
                <w:rFonts w:cstheme="minorHAnsi"/>
                <w:color w:val="FF0000"/>
              </w:rPr>
              <w:t xml:space="preserve"> </w:t>
            </w:r>
          </w:p>
        </w:tc>
        <w:tc>
          <w:tcPr>
            <w:tcW w:w="3577" w:type="dxa"/>
          </w:tcPr>
          <w:p w14:paraId="5D053998" w14:textId="77777777" w:rsidR="009E0024" w:rsidRPr="00F81E6E" w:rsidRDefault="009E0024" w:rsidP="00F81E6E">
            <w:pPr>
              <w:spacing w:beforeLines="60" w:before="144" w:afterLines="60" w:after="144"/>
              <w:rPr>
                <w:rFonts w:eastAsia="Times New Roman" w:cstheme="minorHAnsi"/>
                <w:color w:val="000000"/>
              </w:rPr>
            </w:pPr>
          </w:p>
        </w:tc>
      </w:tr>
      <w:tr w:rsidR="009E0024" w:rsidRPr="00F81E6E" w14:paraId="69C3BF69" w14:textId="2C7F5EFA" w:rsidTr="0094472E">
        <w:trPr>
          <w:trHeight w:val="440"/>
        </w:trPr>
        <w:tc>
          <w:tcPr>
            <w:tcW w:w="990" w:type="dxa"/>
            <w:shd w:val="clear" w:color="auto" w:fill="auto"/>
          </w:tcPr>
          <w:p w14:paraId="47ACD3E9" w14:textId="2CD64001" w:rsidR="009E0024" w:rsidRPr="00F81E6E" w:rsidRDefault="009E0024" w:rsidP="00F81E6E">
            <w:pPr>
              <w:spacing w:beforeLines="60" w:before="144" w:afterLines="60" w:after="144"/>
              <w:rPr>
                <w:rFonts w:cstheme="minorHAnsi"/>
              </w:rPr>
            </w:pPr>
            <w:r w:rsidRPr="00F81E6E">
              <w:rPr>
                <w:rFonts w:cstheme="minorHAnsi"/>
              </w:rPr>
              <w:t>120.</w:t>
            </w:r>
          </w:p>
        </w:tc>
        <w:tc>
          <w:tcPr>
            <w:tcW w:w="8753" w:type="dxa"/>
            <w:vAlign w:val="center"/>
          </w:tcPr>
          <w:p w14:paraId="4C4A650A" w14:textId="77777777" w:rsidR="009E0024" w:rsidRPr="00F81E6E" w:rsidRDefault="009E0024" w:rsidP="00F81E6E">
            <w:pPr>
              <w:rPr>
                <w:rFonts w:cstheme="minorHAnsi"/>
              </w:rPr>
            </w:pPr>
            <w:r w:rsidRPr="00F81E6E">
              <w:rPr>
                <w:rFonts w:eastAsia="Times New Roman" w:cstheme="minorHAnsi"/>
                <w:color w:val="000000"/>
              </w:rPr>
              <w:t>How and when are the following changes made to the point of service benefit issuance document:</w:t>
            </w:r>
          </w:p>
          <w:p w14:paraId="5D1310D7" w14:textId="77777777" w:rsidR="009E0024" w:rsidRPr="00F81E6E" w:rsidRDefault="009E0024" w:rsidP="00F81E6E">
            <w:pPr>
              <w:pStyle w:val="ListParagraph"/>
              <w:numPr>
                <w:ilvl w:val="0"/>
                <w:numId w:val="2"/>
              </w:numPr>
              <w:rPr>
                <w:rFonts w:cstheme="minorHAnsi"/>
              </w:rPr>
            </w:pPr>
            <w:r w:rsidRPr="00F81E6E">
              <w:rPr>
                <w:rFonts w:eastAsia="Times New Roman" w:cstheme="minorHAnsi"/>
                <w:color w:val="000000"/>
              </w:rPr>
              <w:t>new students</w:t>
            </w:r>
          </w:p>
          <w:p w14:paraId="3F79EAA3" w14:textId="77777777" w:rsidR="009E0024" w:rsidRPr="00F81E6E" w:rsidRDefault="009E0024" w:rsidP="00F81E6E">
            <w:pPr>
              <w:pStyle w:val="ListParagraph"/>
              <w:numPr>
                <w:ilvl w:val="0"/>
                <w:numId w:val="2"/>
              </w:numPr>
              <w:rPr>
                <w:rFonts w:cstheme="minorHAnsi"/>
              </w:rPr>
            </w:pPr>
            <w:r w:rsidRPr="00F81E6E">
              <w:rPr>
                <w:rFonts w:eastAsia="Times New Roman" w:cstheme="minorHAnsi"/>
                <w:color w:val="000000"/>
              </w:rPr>
              <w:t>transfer students</w:t>
            </w:r>
          </w:p>
          <w:p w14:paraId="432B4396" w14:textId="77777777" w:rsidR="009E0024" w:rsidRPr="00F81E6E" w:rsidRDefault="009E0024" w:rsidP="00F81E6E">
            <w:pPr>
              <w:pStyle w:val="ListParagraph"/>
              <w:numPr>
                <w:ilvl w:val="0"/>
                <w:numId w:val="2"/>
              </w:numPr>
              <w:rPr>
                <w:rFonts w:cstheme="minorHAnsi"/>
              </w:rPr>
            </w:pPr>
            <w:r w:rsidRPr="00F81E6E">
              <w:rPr>
                <w:rFonts w:eastAsia="Times New Roman" w:cstheme="minorHAnsi"/>
                <w:color w:val="000000"/>
              </w:rPr>
              <w:t xml:space="preserve">withdrawn </w:t>
            </w:r>
            <w:proofErr w:type="gramStart"/>
            <w:r w:rsidRPr="00F81E6E">
              <w:rPr>
                <w:rFonts w:eastAsia="Times New Roman" w:cstheme="minorHAnsi"/>
                <w:color w:val="000000"/>
              </w:rPr>
              <w:t>students</w:t>
            </w:r>
            <w:proofErr w:type="gramEnd"/>
          </w:p>
          <w:p w14:paraId="6DCC9932" w14:textId="2871C0F9" w:rsidR="009E0024" w:rsidRPr="00F81E6E" w:rsidRDefault="009E0024" w:rsidP="00F81E6E">
            <w:pPr>
              <w:pStyle w:val="ListParagraph"/>
              <w:numPr>
                <w:ilvl w:val="0"/>
                <w:numId w:val="2"/>
              </w:numPr>
              <w:rPr>
                <w:rFonts w:cstheme="minorHAnsi"/>
              </w:rPr>
            </w:pPr>
            <w:r w:rsidRPr="00F81E6E">
              <w:rPr>
                <w:rFonts w:eastAsia="Times New Roman" w:cstheme="minorHAnsi"/>
                <w:color w:val="000000"/>
              </w:rPr>
              <w:t>30-day carryover of prior eligibility</w:t>
            </w:r>
          </w:p>
          <w:p w14:paraId="666FCACB" w14:textId="3588934C" w:rsidR="009E0024" w:rsidRPr="0094472E" w:rsidRDefault="009E0024" w:rsidP="0094472E">
            <w:pPr>
              <w:spacing w:beforeLines="60" w:before="144" w:afterLines="60" w:after="144"/>
              <w:ind w:left="30"/>
              <w:rPr>
                <w:rFonts w:eastAsiaTheme="minorHAnsi" w:cstheme="minorHAnsi"/>
                <w:color w:val="FF0000"/>
              </w:rPr>
            </w:pPr>
            <w:r w:rsidRPr="00F81E6E">
              <w:rPr>
                <w:rFonts w:eastAsia="Times New Roman" w:cstheme="minorHAnsi"/>
                <w:b/>
                <w:color w:val="FF0000"/>
              </w:rPr>
              <w:t>Tips:</w:t>
            </w:r>
            <w:r>
              <w:rPr>
                <w:rFonts w:eastAsiaTheme="minorHAnsi" w:cstheme="minorHAnsi"/>
                <w:color w:val="FF0000"/>
              </w:rPr>
              <w:t xml:space="preserve"> Updates to the point of service</w:t>
            </w:r>
            <w:r w:rsidRPr="00F81E6E">
              <w:rPr>
                <w:rFonts w:eastAsiaTheme="minorHAnsi" w:cstheme="minorHAnsi"/>
                <w:color w:val="FF0000"/>
              </w:rPr>
              <w:t xml:space="preserve"> must include new students, transfer students, withdrawn students and carryover status if applicable. Updates should be made as soon as possible.  </w:t>
            </w:r>
          </w:p>
        </w:tc>
        <w:tc>
          <w:tcPr>
            <w:tcW w:w="3577" w:type="dxa"/>
          </w:tcPr>
          <w:p w14:paraId="2D6B5FBC" w14:textId="77777777" w:rsidR="009E0024" w:rsidRPr="00F81E6E" w:rsidRDefault="009E0024" w:rsidP="00F81E6E">
            <w:pPr>
              <w:rPr>
                <w:rFonts w:eastAsia="Times New Roman" w:cstheme="minorHAnsi"/>
                <w:color w:val="000000"/>
              </w:rPr>
            </w:pPr>
          </w:p>
        </w:tc>
      </w:tr>
      <w:tr w:rsidR="009E0024" w:rsidRPr="00F81E6E" w14:paraId="38092D9F" w14:textId="0B446AA5" w:rsidTr="0094472E">
        <w:trPr>
          <w:trHeight w:val="260"/>
        </w:trPr>
        <w:tc>
          <w:tcPr>
            <w:tcW w:w="990" w:type="dxa"/>
            <w:shd w:val="clear" w:color="auto" w:fill="auto"/>
          </w:tcPr>
          <w:p w14:paraId="15930E0B" w14:textId="52E91DFD" w:rsidR="009E0024" w:rsidRPr="00F81E6E" w:rsidRDefault="009E0024" w:rsidP="00F81E6E">
            <w:pPr>
              <w:spacing w:beforeLines="60" w:before="144" w:afterLines="60" w:after="144"/>
              <w:rPr>
                <w:rFonts w:cstheme="minorHAnsi"/>
              </w:rPr>
            </w:pPr>
            <w:r w:rsidRPr="00F81E6E">
              <w:rPr>
                <w:rFonts w:cstheme="minorHAnsi"/>
              </w:rPr>
              <w:t>121.</w:t>
            </w:r>
          </w:p>
        </w:tc>
        <w:tc>
          <w:tcPr>
            <w:tcW w:w="8753" w:type="dxa"/>
            <w:vAlign w:val="center"/>
          </w:tcPr>
          <w:p w14:paraId="458E68E1" w14:textId="67FF8D03" w:rsidR="009E0024" w:rsidRPr="00F81E6E" w:rsidRDefault="009E0024" w:rsidP="00F81E6E">
            <w:pPr>
              <w:spacing w:beforeLines="60" w:before="144" w:afterLines="60" w:after="144"/>
              <w:rPr>
                <w:rFonts w:eastAsia="Times New Roman" w:cstheme="minorHAnsi"/>
                <w:color w:val="000000"/>
              </w:rPr>
            </w:pPr>
            <w:r w:rsidRPr="00F81E6E">
              <w:rPr>
                <w:rFonts w:cstheme="minorHAnsi"/>
              </w:rPr>
              <w:t>a. Is there a backup system for updating benefit issuance document(s)?</w:t>
            </w:r>
            <w:r w:rsidRPr="00F81E6E">
              <w:rPr>
                <w:rFonts w:eastAsia="Times New Roman" w:cstheme="minorHAnsi"/>
                <w:color w:val="000000"/>
              </w:rPr>
              <w:t xml:space="preserve"> </w:t>
            </w:r>
          </w:p>
          <w:p w14:paraId="035A5203" w14:textId="7DDF5C7C" w:rsidR="009E0024" w:rsidRPr="00F81E6E" w:rsidRDefault="009E0024" w:rsidP="00F81E6E">
            <w:pPr>
              <w:spacing w:beforeLines="60" w:before="144" w:afterLines="60" w:after="144"/>
              <w:rPr>
                <w:rFonts w:eastAsia="Times New Roman" w:cstheme="minorHAnsi"/>
                <w:color w:val="000000"/>
              </w:rPr>
            </w:pPr>
            <w:r w:rsidRPr="00F81E6E">
              <w:rPr>
                <w:rFonts w:eastAsia="Times New Roman" w:cstheme="minorHAnsi"/>
                <w:color w:val="000000"/>
              </w:rPr>
              <w:t>b. If yes, describe the backup system for updating benefit issuance document(s).</w:t>
            </w:r>
          </w:p>
          <w:p w14:paraId="762D0441" w14:textId="12BA441D" w:rsidR="009E0024" w:rsidRPr="0094472E" w:rsidRDefault="009E0024" w:rsidP="006713F5">
            <w:pPr>
              <w:spacing w:beforeLines="60" w:before="144" w:afterLines="60" w:after="144"/>
              <w:rPr>
                <w:rFonts w:eastAsiaTheme="minorHAnsi" w:cstheme="minorHAnsi"/>
                <w:color w:val="FF0000"/>
              </w:rPr>
            </w:pPr>
            <w:r w:rsidRPr="00F81E6E">
              <w:rPr>
                <w:rFonts w:eastAsia="Times New Roman" w:cstheme="minorHAnsi"/>
                <w:b/>
                <w:color w:val="FF0000"/>
              </w:rPr>
              <w:t xml:space="preserve">Tips: </w:t>
            </w:r>
            <w:r w:rsidRPr="00F81E6E">
              <w:rPr>
                <w:rFonts w:eastAsiaTheme="minorHAnsi" w:cstheme="minorHAnsi"/>
                <w:color w:val="FF0000"/>
              </w:rPr>
              <w:t xml:space="preserve"> S</w:t>
            </w:r>
            <w:r>
              <w:rPr>
                <w:rFonts w:eastAsiaTheme="minorHAnsi" w:cstheme="minorHAnsi"/>
                <w:color w:val="FF0000"/>
              </w:rPr>
              <w:t>ponsor</w:t>
            </w:r>
            <w:r w:rsidRPr="00F81E6E">
              <w:rPr>
                <w:rFonts w:eastAsiaTheme="minorHAnsi" w:cstheme="minorHAnsi"/>
                <w:color w:val="FF0000"/>
              </w:rPr>
              <w:t xml:space="preserve"> must have a b</w:t>
            </w:r>
            <w:r>
              <w:rPr>
                <w:rFonts w:eastAsiaTheme="minorHAnsi" w:cstheme="minorHAnsi"/>
                <w:color w:val="FF0000"/>
              </w:rPr>
              <w:t>ackup system for updating the benefit issuance</w:t>
            </w:r>
            <w:r w:rsidRPr="00F81E6E">
              <w:rPr>
                <w:rFonts w:eastAsiaTheme="minorHAnsi" w:cstheme="minorHAnsi"/>
                <w:color w:val="FF0000"/>
              </w:rPr>
              <w:t xml:space="preserve"> document</w:t>
            </w:r>
            <w:r>
              <w:rPr>
                <w:rFonts w:eastAsiaTheme="minorHAnsi" w:cstheme="minorHAnsi"/>
                <w:color w:val="FF0000"/>
              </w:rPr>
              <w:t>s</w:t>
            </w:r>
            <w:r w:rsidRPr="00F81E6E">
              <w:rPr>
                <w:rFonts w:eastAsiaTheme="minorHAnsi" w:cstheme="minorHAnsi"/>
                <w:color w:val="FF0000"/>
              </w:rPr>
              <w:t>.  For manual systems, the backup should include more t</w:t>
            </w:r>
            <w:r>
              <w:rPr>
                <w:rFonts w:eastAsiaTheme="minorHAnsi" w:cstheme="minorHAnsi"/>
                <w:color w:val="FF0000"/>
              </w:rPr>
              <w:t>han one person trained on the benefit issuance</w:t>
            </w:r>
            <w:r w:rsidRPr="00F81E6E">
              <w:rPr>
                <w:rFonts w:eastAsiaTheme="minorHAnsi" w:cstheme="minorHAnsi"/>
                <w:color w:val="FF0000"/>
              </w:rPr>
              <w:t xml:space="preserve"> process. For online systems, there must be a backup process.  </w:t>
            </w:r>
          </w:p>
        </w:tc>
        <w:tc>
          <w:tcPr>
            <w:tcW w:w="3577" w:type="dxa"/>
          </w:tcPr>
          <w:p w14:paraId="5ABBEA05" w14:textId="77777777" w:rsidR="009E0024" w:rsidRPr="00F81E6E" w:rsidRDefault="009E0024" w:rsidP="00F81E6E">
            <w:pPr>
              <w:spacing w:beforeLines="60" w:before="144" w:afterLines="60" w:after="144"/>
              <w:rPr>
                <w:rFonts w:cstheme="minorHAnsi"/>
              </w:rPr>
            </w:pPr>
          </w:p>
        </w:tc>
      </w:tr>
    </w:tbl>
    <w:p w14:paraId="5327F7EA" w14:textId="2EFF8669" w:rsidR="001C24C3" w:rsidRDefault="001C24C3" w:rsidP="00F81E6E">
      <w:pPr>
        <w:rPr>
          <w:rFonts w:cstheme="minorHAnsi"/>
        </w:rPr>
      </w:pP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9527"/>
      </w:tblGrid>
      <w:tr w:rsidR="0094472E" w:rsidRPr="00F81E6E" w14:paraId="2E1E5B38" w14:textId="78F52577" w:rsidTr="0094472E">
        <w:trPr>
          <w:trHeight w:val="665"/>
        </w:trPr>
        <w:tc>
          <w:tcPr>
            <w:tcW w:w="5000" w:type="pct"/>
            <w:gridSpan w:val="2"/>
            <w:tcBorders>
              <w:top w:val="single" w:sz="4" w:space="0" w:color="auto"/>
              <w:left w:val="single" w:sz="4" w:space="0" w:color="auto"/>
              <w:bottom w:val="single" w:sz="4" w:space="0" w:color="auto"/>
              <w:right w:val="single" w:sz="4" w:space="0" w:color="auto"/>
            </w:tcBorders>
            <w:shd w:val="clear" w:color="auto" w:fill="66FFCC"/>
          </w:tcPr>
          <w:p w14:paraId="3F5EACF7" w14:textId="7543C35C" w:rsidR="0094472E" w:rsidRPr="00F81E6E" w:rsidRDefault="0094472E" w:rsidP="00B128B3">
            <w:pPr>
              <w:spacing w:beforeLines="60" w:before="144" w:afterLines="60" w:after="144"/>
              <w:jc w:val="center"/>
              <w:rPr>
                <w:rFonts w:cstheme="minorHAnsi"/>
                <w:b/>
              </w:rPr>
            </w:pPr>
            <w:r w:rsidRPr="00F81E6E">
              <w:rPr>
                <w:rFonts w:cstheme="minorHAnsi"/>
                <w:b/>
              </w:rPr>
              <w:t>On-Site Questions</w:t>
            </w:r>
          </w:p>
        </w:tc>
      </w:tr>
      <w:tr w:rsidR="0094472E" w:rsidRPr="00F81E6E" w14:paraId="6724158C" w14:textId="187D84DD" w:rsidTr="0094472E">
        <w:trPr>
          <w:trHeight w:val="710"/>
        </w:trPr>
        <w:tc>
          <w:tcPr>
            <w:tcW w:w="238" w:type="pct"/>
          </w:tcPr>
          <w:p w14:paraId="74A45D7A" w14:textId="77777777" w:rsidR="0094472E" w:rsidRPr="00F81E6E" w:rsidRDefault="0094472E" w:rsidP="00B45DAE">
            <w:pPr>
              <w:spacing w:beforeLines="60" w:before="144" w:afterLines="60" w:after="144"/>
              <w:ind w:left="30"/>
              <w:rPr>
                <w:rFonts w:cstheme="minorHAnsi"/>
              </w:rPr>
            </w:pPr>
          </w:p>
        </w:tc>
        <w:tc>
          <w:tcPr>
            <w:tcW w:w="4762" w:type="pct"/>
          </w:tcPr>
          <w:p w14:paraId="60A2F87F" w14:textId="21AB2F73" w:rsidR="0094472E" w:rsidRPr="00F81E6E" w:rsidRDefault="0094472E" w:rsidP="00F81E6E">
            <w:pPr>
              <w:spacing w:beforeLines="40" w:before="96" w:afterLines="40" w:after="96"/>
              <w:ind w:left="30"/>
              <w:rPr>
                <w:rFonts w:cstheme="minorHAnsi"/>
                <w:color w:val="000000"/>
              </w:rPr>
            </w:pPr>
            <w:r>
              <w:rPr>
                <w:rFonts w:cstheme="minorHAnsi"/>
                <w:color w:val="000000"/>
              </w:rPr>
              <w:t xml:space="preserve">If the SFA is implementing CEP SFA wide skip questions 124-215 and proceed to question 314. </w:t>
            </w:r>
          </w:p>
        </w:tc>
      </w:tr>
      <w:tr w:rsidR="0094472E" w:rsidRPr="00F81E6E" w14:paraId="4A32EAE7" w14:textId="2C56732A" w:rsidTr="0094472E">
        <w:trPr>
          <w:trHeight w:val="710"/>
        </w:trPr>
        <w:tc>
          <w:tcPr>
            <w:tcW w:w="238" w:type="pct"/>
          </w:tcPr>
          <w:p w14:paraId="5D9E44DD" w14:textId="6DBA1C1F" w:rsidR="0094472E" w:rsidRPr="00F81E6E" w:rsidRDefault="0094472E" w:rsidP="00B45DAE">
            <w:pPr>
              <w:spacing w:beforeLines="60" w:before="144" w:afterLines="60" w:after="144"/>
              <w:ind w:left="30"/>
              <w:rPr>
                <w:rFonts w:cstheme="minorHAnsi"/>
              </w:rPr>
            </w:pPr>
            <w:r w:rsidRPr="00F81E6E">
              <w:rPr>
                <w:rFonts w:cstheme="minorHAnsi"/>
              </w:rPr>
              <w:t>12</w:t>
            </w:r>
            <w:r>
              <w:rPr>
                <w:rFonts w:cstheme="minorHAnsi"/>
              </w:rPr>
              <w:t>4</w:t>
            </w:r>
            <w:r w:rsidRPr="00F81E6E">
              <w:rPr>
                <w:rFonts w:cstheme="minorHAnsi"/>
              </w:rPr>
              <w:t>.</w:t>
            </w:r>
          </w:p>
        </w:tc>
        <w:tc>
          <w:tcPr>
            <w:tcW w:w="4762" w:type="pct"/>
          </w:tcPr>
          <w:p w14:paraId="797C37AA" w14:textId="768A4FBD" w:rsidR="0094472E" w:rsidRPr="00F81E6E" w:rsidRDefault="0094472E" w:rsidP="00F81E6E">
            <w:pPr>
              <w:spacing w:beforeLines="40" w:before="96" w:afterLines="40" w:after="96"/>
              <w:ind w:left="30"/>
              <w:rPr>
                <w:rFonts w:eastAsia="Times New Roman" w:cstheme="minorHAnsi"/>
                <w:color w:val="000000"/>
              </w:rPr>
            </w:pPr>
            <w:r w:rsidRPr="00F81E6E">
              <w:rPr>
                <w:rFonts w:cstheme="minorHAnsi"/>
                <w:color w:val="000000"/>
              </w:rPr>
              <w:t>a</w:t>
            </w:r>
            <w:r w:rsidRPr="00F81E6E">
              <w:rPr>
                <w:rFonts w:eastAsia="Times New Roman" w:cstheme="minorHAnsi"/>
                <w:color w:val="000000"/>
              </w:rPr>
              <w:t>. Determine if the SFA conducted an independent review of applications according to FNS requirements. If NO, explain in the Comments section.</w:t>
            </w:r>
          </w:p>
          <w:p w14:paraId="54B04AA5" w14:textId="3321FF45" w:rsidR="0094472E" w:rsidRPr="00F81E6E" w:rsidRDefault="0094472E" w:rsidP="00F81E6E">
            <w:pPr>
              <w:tabs>
                <w:tab w:val="left" w:pos="990"/>
              </w:tabs>
              <w:spacing w:before="96" w:after="96" w:line="240" w:lineRule="auto"/>
              <w:rPr>
                <w:rFonts w:eastAsia="Times New Roman" w:cstheme="minorHAnsi"/>
                <w:color w:val="000000"/>
              </w:rPr>
            </w:pPr>
            <w:r w:rsidRPr="00F81E6E">
              <w:rPr>
                <w:rFonts w:eastAsia="Times New Roman" w:cstheme="minorHAnsi"/>
                <w:color w:val="000000"/>
              </w:rPr>
              <w:t>b. Determine if the SFA completed and submitted the FNS-874 (Local Educational Agency Second Review of Applications Report) according to FNS requirements.</w:t>
            </w:r>
          </w:p>
          <w:p w14:paraId="1F9449D3" w14:textId="77777777" w:rsidR="0094472E" w:rsidRDefault="0094472E" w:rsidP="00F81E6E">
            <w:pPr>
              <w:spacing w:after="0" w:line="240" w:lineRule="auto"/>
              <w:rPr>
                <w:rFonts w:eastAsia="Times New Roman" w:cstheme="minorHAnsi"/>
                <w:color w:val="000000"/>
              </w:rPr>
            </w:pPr>
            <w:r w:rsidRPr="00F81E6E">
              <w:rPr>
                <w:rFonts w:eastAsia="Times New Roman" w:cstheme="minorHAnsi"/>
                <w:color w:val="000000"/>
              </w:rPr>
              <w:t xml:space="preserve">If NO, explain in the Comments section. </w:t>
            </w:r>
          </w:p>
          <w:p w14:paraId="12E11A40" w14:textId="6A221976" w:rsidR="0094472E" w:rsidRDefault="0094472E" w:rsidP="00F81E6E">
            <w:pPr>
              <w:spacing w:after="0" w:line="240" w:lineRule="auto"/>
              <w:rPr>
                <w:rFonts w:eastAsia="Times New Roman" w:cstheme="minorHAnsi"/>
                <w:color w:val="000000"/>
              </w:rPr>
            </w:pPr>
          </w:p>
          <w:p w14:paraId="707D1B8E" w14:textId="77777777" w:rsidR="0094472E" w:rsidRDefault="0094472E" w:rsidP="00F81E6E">
            <w:pPr>
              <w:spacing w:after="0" w:line="240" w:lineRule="auto"/>
              <w:rPr>
                <w:rFonts w:eastAsia="Times New Roman" w:cstheme="minorHAnsi"/>
                <w:color w:val="000000"/>
              </w:rPr>
            </w:pPr>
          </w:p>
          <w:p w14:paraId="0541D91D" w14:textId="0ED3B779" w:rsidR="0094472E" w:rsidRPr="0094472E" w:rsidRDefault="0094472E" w:rsidP="0094472E">
            <w:pPr>
              <w:rPr>
                <w:rFonts w:cstheme="minorHAnsi"/>
                <w:color w:val="FF0000"/>
              </w:rPr>
            </w:pPr>
            <w:r w:rsidRPr="0094472E">
              <w:rPr>
                <w:rFonts w:cstheme="minorHAnsi"/>
                <w:b/>
                <w:color w:val="FF0000"/>
              </w:rPr>
              <w:t>Tips</w:t>
            </w:r>
            <w:r w:rsidRPr="0094472E">
              <w:rPr>
                <w:rFonts w:cstheme="minorHAnsi"/>
                <w:color w:val="FF0000"/>
              </w:rPr>
              <w:t>: Sponsors with a benefit issuance error rate of between 5-10% during an administrative review are required to complete an independent review of applications (IRA).</w:t>
            </w:r>
          </w:p>
        </w:tc>
      </w:tr>
      <w:tr w:rsidR="0094472E" w:rsidRPr="00F81E6E" w14:paraId="0F8A035D" w14:textId="35422FAC" w:rsidTr="0094472E">
        <w:trPr>
          <w:trHeight w:val="710"/>
        </w:trPr>
        <w:tc>
          <w:tcPr>
            <w:tcW w:w="238" w:type="pct"/>
          </w:tcPr>
          <w:p w14:paraId="5421C51D" w14:textId="7F1F876D" w:rsidR="0094472E" w:rsidRPr="00F81E6E" w:rsidRDefault="0094472E" w:rsidP="00B45DAE">
            <w:pPr>
              <w:spacing w:beforeLines="60" w:before="144" w:afterLines="60" w:after="144"/>
              <w:ind w:left="30"/>
              <w:rPr>
                <w:rFonts w:cstheme="minorHAnsi"/>
              </w:rPr>
            </w:pPr>
            <w:r w:rsidRPr="00F81E6E">
              <w:rPr>
                <w:rFonts w:cstheme="minorHAnsi"/>
              </w:rPr>
              <w:lastRenderedPageBreak/>
              <w:t>12</w:t>
            </w:r>
            <w:r>
              <w:rPr>
                <w:rFonts w:cstheme="minorHAnsi"/>
              </w:rPr>
              <w:t>5</w:t>
            </w:r>
            <w:r w:rsidRPr="00F81E6E">
              <w:rPr>
                <w:rFonts w:cstheme="minorHAnsi"/>
              </w:rPr>
              <w:t>.</w:t>
            </w:r>
          </w:p>
        </w:tc>
        <w:tc>
          <w:tcPr>
            <w:tcW w:w="4762" w:type="pct"/>
          </w:tcPr>
          <w:p w14:paraId="2E93D895" w14:textId="77777777" w:rsidR="0094472E" w:rsidRPr="00F81E6E" w:rsidRDefault="0094472E" w:rsidP="00F81E6E">
            <w:pPr>
              <w:spacing w:beforeLines="60" w:before="144" w:afterLines="60" w:after="144"/>
              <w:ind w:left="30"/>
              <w:rPr>
                <w:rFonts w:cstheme="minorHAnsi"/>
              </w:rPr>
            </w:pPr>
            <w:r w:rsidRPr="00F81E6E">
              <w:rPr>
                <w:rFonts w:cstheme="minorHAnsi"/>
              </w:rPr>
              <w:t>For RCCIs with NO day students and no applications on file, does the SFA have the correct eligibility documentation available for residential students?</w:t>
            </w:r>
          </w:p>
          <w:p w14:paraId="07F3DFE9" w14:textId="77777777" w:rsidR="0094472E" w:rsidRDefault="0094472E" w:rsidP="00E83E09">
            <w:pPr>
              <w:spacing w:beforeLines="60" w:before="144" w:afterLines="60" w:after="144" w:line="240" w:lineRule="auto"/>
              <w:rPr>
                <w:rFonts w:eastAsiaTheme="minorHAnsi" w:cstheme="minorHAnsi"/>
                <w:color w:val="FF0000"/>
              </w:rPr>
            </w:pPr>
            <w:r w:rsidRPr="00E83E09">
              <w:rPr>
                <w:rFonts w:eastAsia="Times New Roman" w:cstheme="minorHAnsi"/>
                <w:b/>
                <w:color w:val="FF0000"/>
              </w:rPr>
              <w:t xml:space="preserve">Tips: </w:t>
            </w:r>
            <w:r w:rsidRPr="00E83E09">
              <w:rPr>
                <w:rFonts w:eastAsiaTheme="minorHAnsi" w:cstheme="minorHAnsi"/>
                <w:color w:val="FF0000"/>
              </w:rPr>
              <w:t xml:space="preserve">Each child </w:t>
            </w:r>
            <w:r w:rsidRPr="00E83E09">
              <w:rPr>
                <w:rFonts w:eastAsiaTheme="minorHAnsi" w:cstheme="minorHAnsi"/>
                <w:i/>
                <w:color w:val="FF0000"/>
              </w:rPr>
              <w:t>residing</w:t>
            </w:r>
            <w:r w:rsidRPr="00E83E09">
              <w:rPr>
                <w:rFonts w:eastAsiaTheme="minorHAnsi" w:cstheme="minorHAnsi"/>
                <w:color w:val="FF0000"/>
              </w:rPr>
              <w:t xml:space="preserve"> in an RCCI is considered a household of one and automatically eligible for free school meals.  An eligibility documentation sheet can be used for all children residing in the RCCI. The documentation sheet must be signed by an appropriate official and </w:t>
            </w:r>
            <w:r>
              <w:rPr>
                <w:rFonts w:eastAsiaTheme="minorHAnsi" w:cstheme="minorHAnsi"/>
                <w:color w:val="FF0000"/>
              </w:rPr>
              <w:t>must include:</w:t>
            </w:r>
          </w:p>
          <w:p w14:paraId="4E7A96B7" w14:textId="31E19C2D" w:rsidR="0094472E" w:rsidRPr="00E83E09" w:rsidRDefault="0094472E" w:rsidP="00E83E09">
            <w:pPr>
              <w:pStyle w:val="ListParagraph"/>
              <w:numPr>
                <w:ilvl w:val="0"/>
                <w:numId w:val="34"/>
              </w:numPr>
              <w:spacing w:after="0"/>
              <w:rPr>
                <w:rFonts w:cstheme="minorHAnsi"/>
                <w:color w:val="FF0000"/>
              </w:rPr>
            </w:pPr>
            <w:r w:rsidRPr="00E83E09">
              <w:rPr>
                <w:rFonts w:cstheme="minorHAnsi"/>
                <w:color w:val="FF0000"/>
              </w:rPr>
              <w:t>Child’s name</w:t>
            </w:r>
          </w:p>
          <w:p w14:paraId="639B0D90" w14:textId="451962D8" w:rsidR="0094472E" w:rsidRPr="00E83E09" w:rsidRDefault="0094472E" w:rsidP="00E83E09">
            <w:pPr>
              <w:pStyle w:val="ListParagraph"/>
              <w:numPr>
                <w:ilvl w:val="0"/>
                <w:numId w:val="34"/>
              </w:numPr>
              <w:spacing w:after="0"/>
              <w:rPr>
                <w:rFonts w:cstheme="minorHAnsi"/>
                <w:color w:val="FF0000"/>
              </w:rPr>
            </w:pPr>
            <w:r w:rsidRPr="00E83E09">
              <w:rPr>
                <w:rFonts w:cstheme="minorHAnsi"/>
                <w:color w:val="FF0000"/>
              </w:rPr>
              <w:t xml:space="preserve">Any personal income received by the </w:t>
            </w:r>
            <w:proofErr w:type="gramStart"/>
            <w:r w:rsidRPr="00E83E09">
              <w:rPr>
                <w:rFonts w:cstheme="minorHAnsi"/>
                <w:color w:val="FF0000"/>
              </w:rPr>
              <w:t>child</w:t>
            </w:r>
            <w:proofErr w:type="gramEnd"/>
          </w:p>
          <w:p w14:paraId="78AE163E" w14:textId="79F1DDC5" w:rsidR="0094472E" w:rsidRPr="00E83E09" w:rsidRDefault="0094472E" w:rsidP="00E83E09">
            <w:pPr>
              <w:pStyle w:val="ListParagraph"/>
              <w:numPr>
                <w:ilvl w:val="0"/>
                <w:numId w:val="34"/>
              </w:numPr>
              <w:spacing w:after="0"/>
              <w:rPr>
                <w:rFonts w:cstheme="minorHAnsi"/>
                <w:color w:val="FF0000"/>
              </w:rPr>
            </w:pPr>
            <w:r w:rsidRPr="00E83E09">
              <w:rPr>
                <w:rFonts w:cstheme="minorHAnsi"/>
                <w:color w:val="FF0000"/>
              </w:rPr>
              <w:t>Child’s date of birth</w:t>
            </w:r>
          </w:p>
          <w:p w14:paraId="38F044BE" w14:textId="77777777" w:rsidR="0094472E" w:rsidRPr="00E83E09" w:rsidRDefault="0094472E" w:rsidP="00E83E09">
            <w:pPr>
              <w:pStyle w:val="ListParagraph"/>
              <w:numPr>
                <w:ilvl w:val="0"/>
                <w:numId w:val="34"/>
              </w:numPr>
              <w:spacing w:after="0"/>
              <w:rPr>
                <w:rFonts w:cstheme="minorHAnsi"/>
                <w:color w:val="FF0000"/>
              </w:rPr>
            </w:pPr>
            <w:r w:rsidRPr="00E83E09">
              <w:rPr>
                <w:rFonts w:cstheme="minorHAnsi"/>
                <w:color w:val="FF0000"/>
              </w:rPr>
              <w:t>Date of admission</w:t>
            </w:r>
          </w:p>
          <w:p w14:paraId="6ECB947E" w14:textId="748A0B6E" w:rsidR="0094472E" w:rsidRPr="00E83E09" w:rsidRDefault="0094472E" w:rsidP="00E83E09">
            <w:pPr>
              <w:pStyle w:val="ListParagraph"/>
              <w:numPr>
                <w:ilvl w:val="0"/>
                <w:numId w:val="34"/>
              </w:numPr>
              <w:spacing w:after="0"/>
              <w:rPr>
                <w:rFonts w:cstheme="minorHAnsi"/>
                <w:color w:val="FF0000"/>
              </w:rPr>
            </w:pPr>
            <w:r w:rsidRPr="00E83E09">
              <w:rPr>
                <w:rFonts w:cstheme="minorHAnsi"/>
                <w:color w:val="FF0000"/>
              </w:rPr>
              <w:t>Date of release</w:t>
            </w:r>
          </w:p>
          <w:p w14:paraId="44125D17" w14:textId="5C428491" w:rsidR="0094472E" w:rsidRPr="0094472E" w:rsidRDefault="0094472E" w:rsidP="0094472E">
            <w:pPr>
              <w:pStyle w:val="ListParagraph"/>
              <w:numPr>
                <w:ilvl w:val="0"/>
                <w:numId w:val="34"/>
              </w:numPr>
              <w:spacing w:after="0"/>
              <w:rPr>
                <w:rFonts w:cstheme="minorHAnsi"/>
                <w:color w:val="FF0000"/>
              </w:rPr>
            </w:pPr>
            <w:r w:rsidRPr="00E83E09">
              <w:rPr>
                <w:rFonts w:cstheme="minorHAnsi"/>
                <w:color w:val="FF0000"/>
              </w:rPr>
              <w:t>Official’s title and contact information</w:t>
            </w:r>
            <w:r w:rsidRPr="0094472E">
              <w:rPr>
                <w:rFonts w:cstheme="minorHAnsi"/>
                <w:color w:val="FF0000"/>
              </w:rPr>
              <w:t xml:space="preserve"> </w:t>
            </w:r>
          </w:p>
        </w:tc>
      </w:tr>
      <w:tr w:rsidR="0094472E" w:rsidRPr="00F81E6E" w14:paraId="43B61CF4" w14:textId="727FC957" w:rsidTr="0094472E">
        <w:trPr>
          <w:trHeight w:val="530"/>
        </w:trPr>
        <w:tc>
          <w:tcPr>
            <w:tcW w:w="238" w:type="pct"/>
          </w:tcPr>
          <w:p w14:paraId="3CAFCF9E" w14:textId="4E644B6B" w:rsidR="0094472E" w:rsidRPr="00F81E6E" w:rsidRDefault="0094472E" w:rsidP="00B45DAE">
            <w:pPr>
              <w:spacing w:beforeLines="60" w:before="144" w:afterLines="60" w:after="144"/>
              <w:ind w:left="30"/>
              <w:rPr>
                <w:rFonts w:cstheme="minorHAnsi"/>
              </w:rPr>
            </w:pPr>
            <w:r w:rsidRPr="00F81E6E">
              <w:rPr>
                <w:rFonts w:cstheme="minorHAnsi"/>
              </w:rPr>
              <w:t>12</w:t>
            </w:r>
            <w:r>
              <w:rPr>
                <w:rFonts w:cstheme="minorHAnsi"/>
              </w:rPr>
              <w:t>6</w:t>
            </w:r>
            <w:r w:rsidRPr="00F81E6E">
              <w:rPr>
                <w:rFonts w:cstheme="minorHAnsi"/>
              </w:rPr>
              <w:t>.</w:t>
            </w:r>
          </w:p>
        </w:tc>
        <w:tc>
          <w:tcPr>
            <w:tcW w:w="4762" w:type="pct"/>
          </w:tcPr>
          <w:p w14:paraId="3FBCA927" w14:textId="77777777" w:rsidR="0094472E" w:rsidRPr="00F81E6E" w:rsidRDefault="0094472E" w:rsidP="00F81E6E">
            <w:pPr>
              <w:spacing w:beforeLines="60" w:before="144" w:afterLines="60" w:after="144"/>
              <w:ind w:left="30"/>
              <w:rPr>
                <w:rFonts w:cstheme="minorHAnsi"/>
              </w:rPr>
            </w:pPr>
            <w:r w:rsidRPr="00F81E6E">
              <w:rPr>
                <w:rFonts w:cstheme="minorHAnsi"/>
              </w:rPr>
              <w:t>Certification and Benefit Issuance Review Method:</w:t>
            </w:r>
          </w:p>
          <w:p w14:paraId="43B22552" w14:textId="4249B27D" w:rsidR="0094472E" w:rsidRPr="00F81E6E" w:rsidRDefault="0094472E" w:rsidP="00F81E6E">
            <w:pPr>
              <w:spacing w:beforeLines="60" w:before="144" w:afterLines="60" w:after="144"/>
              <w:ind w:left="30"/>
              <w:rPr>
                <w:rFonts w:cstheme="minorHAnsi"/>
              </w:rPr>
            </w:pPr>
            <w:r w:rsidRPr="00F81E6E">
              <w:rPr>
                <w:rFonts w:cstheme="minorHAnsi"/>
              </w:rPr>
              <w:t>____100% of students determined to be eligible for free and reduced-price benefits; or</w:t>
            </w:r>
          </w:p>
          <w:p w14:paraId="244E80B3" w14:textId="654B0A92" w:rsidR="0094472E" w:rsidRPr="00F81E6E" w:rsidRDefault="0094472E" w:rsidP="00F81E6E">
            <w:pPr>
              <w:spacing w:beforeLines="60" w:before="144" w:afterLines="60" w:after="144"/>
              <w:ind w:left="30"/>
              <w:rPr>
                <w:rFonts w:cstheme="minorHAnsi"/>
              </w:rPr>
            </w:pPr>
            <w:r w:rsidRPr="00F81E6E">
              <w:rPr>
                <w:rFonts w:cstheme="minorHAnsi"/>
              </w:rPr>
              <w:t xml:space="preserve">____Statistically Valid Sample of students determined to be eligible for free and reduced-price </w:t>
            </w:r>
            <w:proofErr w:type="gramStart"/>
            <w:r w:rsidRPr="00F81E6E">
              <w:rPr>
                <w:rFonts w:cstheme="minorHAnsi"/>
              </w:rPr>
              <w:t>benefits</w:t>
            </w:r>
            <w:proofErr w:type="gramEnd"/>
          </w:p>
          <w:p w14:paraId="72AC188F" w14:textId="77777777" w:rsidR="0094472E" w:rsidRPr="00F81E6E" w:rsidRDefault="0094472E" w:rsidP="00F81E6E">
            <w:pPr>
              <w:spacing w:beforeLines="60" w:before="144" w:afterLines="60" w:after="144"/>
              <w:ind w:left="30"/>
              <w:rPr>
                <w:rFonts w:cstheme="minorHAnsi"/>
              </w:rPr>
            </w:pPr>
            <w:r w:rsidRPr="00F81E6E">
              <w:rPr>
                <w:rFonts w:cstheme="minorHAnsi"/>
              </w:rPr>
              <w:t xml:space="preserve">             Confidence Level: 95%____ 99%____</w:t>
            </w:r>
          </w:p>
          <w:p w14:paraId="4F37155E" w14:textId="759C06E1" w:rsidR="0094472E" w:rsidRPr="00F81E6E" w:rsidRDefault="0094472E" w:rsidP="00F81E6E">
            <w:pPr>
              <w:spacing w:beforeLines="60" w:before="144" w:afterLines="60" w:after="144"/>
              <w:ind w:left="30"/>
              <w:rPr>
                <w:rFonts w:cstheme="minorHAnsi"/>
              </w:rPr>
            </w:pPr>
            <w:r w:rsidRPr="00F81E6E">
              <w:rPr>
                <w:rFonts w:cstheme="minorHAnsi"/>
              </w:rPr>
              <w:t xml:space="preserve">             </w:t>
            </w:r>
            <w:r w:rsidRPr="00DF4F19">
              <w:rPr>
                <w:rFonts w:cstheme="minorHAnsi"/>
              </w:rPr>
              <w:t>Universe:</w:t>
            </w:r>
            <w:r w:rsidRPr="00F81E6E">
              <w:rPr>
                <w:rFonts w:cstheme="minorHAnsi"/>
              </w:rPr>
              <w:t xml:space="preserve"> _________ Sample Size________</w:t>
            </w:r>
          </w:p>
          <w:p w14:paraId="0F3B94E3" w14:textId="77777777" w:rsidR="0094472E" w:rsidRPr="00F81E6E" w:rsidRDefault="0094472E" w:rsidP="00F81E6E">
            <w:pPr>
              <w:spacing w:beforeLines="60" w:before="144" w:afterLines="60" w:after="144"/>
              <w:ind w:left="30"/>
              <w:rPr>
                <w:rFonts w:cstheme="minorHAnsi"/>
              </w:rPr>
            </w:pPr>
            <w:r w:rsidRPr="00F81E6E">
              <w:rPr>
                <w:rFonts w:cstheme="minorHAnsi"/>
              </w:rPr>
              <w:t>Were all selected applications correctly approved?</w:t>
            </w:r>
          </w:p>
          <w:p w14:paraId="765C0844" w14:textId="0845963A" w:rsidR="0094472E" w:rsidRPr="0094472E" w:rsidRDefault="0094472E" w:rsidP="0094472E">
            <w:pPr>
              <w:spacing w:beforeLines="60" w:before="144" w:afterLines="60" w:after="144"/>
              <w:rPr>
                <w:rFonts w:eastAsiaTheme="minorHAnsi" w:cstheme="minorHAnsi"/>
                <w:color w:val="FF0000"/>
              </w:rPr>
            </w:pPr>
            <w:r w:rsidRPr="00F81E6E">
              <w:rPr>
                <w:rFonts w:eastAsia="Times New Roman" w:cstheme="minorHAnsi"/>
                <w:b/>
                <w:color w:val="FF0000"/>
              </w:rPr>
              <w:t xml:space="preserve">Tips: </w:t>
            </w:r>
            <w:r w:rsidRPr="00F81E6E">
              <w:rPr>
                <w:rFonts w:eastAsiaTheme="minorHAnsi" w:cstheme="minorHAnsi"/>
                <w:color w:val="FF0000"/>
              </w:rPr>
              <w:t xml:space="preserve"> The revi</w:t>
            </w:r>
            <w:r>
              <w:rPr>
                <w:rFonts w:eastAsiaTheme="minorHAnsi" w:cstheme="minorHAnsi"/>
                <w:color w:val="FF0000"/>
              </w:rPr>
              <w:t xml:space="preserve">ew method is selected based on </w:t>
            </w:r>
            <w:r w:rsidRPr="00F81E6E">
              <w:rPr>
                <w:rFonts w:eastAsiaTheme="minorHAnsi" w:cstheme="minorHAnsi"/>
                <w:color w:val="FF0000"/>
              </w:rPr>
              <w:t xml:space="preserve">what type of benefit issuance system is used and the number of eligible students. Whether 100% or a sample is reviewed, all applications will be checked for accuracy and completion. </w:t>
            </w:r>
          </w:p>
        </w:tc>
      </w:tr>
      <w:tr w:rsidR="0094472E" w:rsidRPr="00F81E6E" w14:paraId="627FDE38" w14:textId="0258537D" w:rsidTr="0094472E">
        <w:trPr>
          <w:trHeight w:val="440"/>
        </w:trPr>
        <w:tc>
          <w:tcPr>
            <w:tcW w:w="238" w:type="pct"/>
          </w:tcPr>
          <w:p w14:paraId="3C81870C" w14:textId="1B0DB8AB" w:rsidR="0094472E" w:rsidRPr="00F81E6E" w:rsidRDefault="0094472E" w:rsidP="00573B0E">
            <w:pPr>
              <w:spacing w:beforeLines="60" w:before="144" w:afterLines="60" w:after="144"/>
              <w:rPr>
                <w:rFonts w:cstheme="minorHAnsi"/>
              </w:rPr>
            </w:pPr>
            <w:r w:rsidRPr="00F81E6E">
              <w:rPr>
                <w:rFonts w:cstheme="minorHAnsi"/>
              </w:rPr>
              <w:t>12</w:t>
            </w:r>
            <w:r>
              <w:rPr>
                <w:rFonts w:cstheme="minorHAnsi"/>
              </w:rPr>
              <w:t>7</w:t>
            </w:r>
            <w:r w:rsidRPr="00F81E6E">
              <w:rPr>
                <w:rFonts w:cstheme="minorHAnsi"/>
              </w:rPr>
              <w:t>.</w:t>
            </w:r>
          </w:p>
        </w:tc>
        <w:tc>
          <w:tcPr>
            <w:tcW w:w="4762" w:type="pct"/>
          </w:tcPr>
          <w:p w14:paraId="502698FF" w14:textId="2C137131" w:rsidR="0094472E" w:rsidRPr="00F81E6E" w:rsidRDefault="0094472E" w:rsidP="00F81E6E">
            <w:pPr>
              <w:spacing w:beforeLines="60" w:before="144" w:afterLines="60" w:after="144"/>
              <w:rPr>
                <w:rFonts w:cstheme="minorHAnsi"/>
              </w:rPr>
            </w:pPr>
            <w:r w:rsidRPr="00F81E6E">
              <w:rPr>
                <w:rFonts w:cstheme="minorHAnsi"/>
              </w:rPr>
              <w:t>Are the correct income eligibility guidelines used to certify applications?</w:t>
            </w:r>
          </w:p>
          <w:p w14:paraId="4C2C81E4" w14:textId="3E1DDD7E" w:rsidR="0094472E" w:rsidRPr="0094472E" w:rsidRDefault="0094472E" w:rsidP="006713F5">
            <w:pPr>
              <w:spacing w:beforeLines="60" w:before="144" w:afterLines="60" w:after="144"/>
              <w:rPr>
                <w:rFonts w:cstheme="minorHAnsi"/>
                <w:color w:val="FF0000"/>
              </w:rPr>
            </w:pPr>
            <w:r w:rsidRPr="00F81E6E">
              <w:rPr>
                <w:rFonts w:cstheme="minorHAnsi"/>
                <w:b/>
                <w:color w:val="FF0000"/>
              </w:rPr>
              <w:t>Tips:</w:t>
            </w:r>
            <w:r w:rsidRPr="00F81E6E">
              <w:rPr>
                <w:rFonts w:cstheme="minorHAnsi"/>
                <w:color w:val="FF0000"/>
              </w:rPr>
              <w:t xml:space="preserve"> The income guidelines are updated annually </w:t>
            </w:r>
            <w:r>
              <w:rPr>
                <w:rFonts w:cstheme="minorHAnsi"/>
                <w:color w:val="FF0000"/>
              </w:rPr>
              <w:t>by</w:t>
            </w:r>
            <w:r w:rsidRPr="00F81E6E">
              <w:rPr>
                <w:rFonts w:cstheme="minorHAnsi"/>
                <w:color w:val="FF0000"/>
              </w:rPr>
              <w:t xml:space="preserve"> July 1. Find the most recent guidelines on the </w:t>
            </w:r>
            <w:r>
              <w:rPr>
                <w:rFonts w:cstheme="minorHAnsi"/>
                <w:color w:val="FF0000"/>
              </w:rPr>
              <w:t>School Meal Eligibility webpage</w:t>
            </w:r>
            <w:r w:rsidRPr="00F81E6E">
              <w:rPr>
                <w:rFonts w:cstheme="minorHAnsi"/>
                <w:color w:val="FF0000"/>
              </w:rPr>
              <w:t xml:space="preserve">: </w:t>
            </w:r>
            <w:hyperlink r:id="rId9" w:anchor="freereducedapplicationguidance" w:history="1">
              <w:r w:rsidRPr="00EC7308">
                <w:rPr>
                  <w:rStyle w:val="Hyperlink"/>
                </w:rPr>
                <w:t>https://www.cde.state.co.us/nutrition/determine-program-eligibility#freereducedapplicationguidance</w:t>
              </w:r>
            </w:hyperlink>
            <w:r w:rsidRPr="00F81E6E">
              <w:rPr>
                <w:rFonts w:cstheme="minorHAnsi"/>
                <w:color w:val="FF0000"/>
              </w:rPr>
              <w:t xml:space="preserve">. </w:t>
            </w:r>
          </w:p>
        </w:tc>
      </w:tr>
      <w:tr w:rsidR="0094472E" w:rsidRPr="00F81E6E" w14:paraId="4BC3AD00" w14:textId="1A994B1D" w:rsidTr="0094472E">
        <w:trPr>
          <w:trHeight w:val="782"/>
        </w:trPr>
        <w:tc>
          <w:tcPr>
            <w:tcW w:w="238" w:type="pct"/>
          </w:tcPr>
          <w:p w14:paraId="5E7CF4BE" w14:textId="4FABD67E" w:rsidR="0094472E" w:rsidRPr="00F81E6E" w:rsidRDefault="0094472E" w:rsidP="00573B0E">
            <w:pPr>
              <w:spacing w:beforeLines="60" w:before="144" w:afterLines="60" w:after="144"/>
              <w:jc w:val="center"/>
              <w:rPr>
                <w:rFonts w:cstheme="minorHAnsi"/>
              </w:rPr>
            </w:pPr>
            <w:r w:rsidRPr="00F81E6E">
              <w:rPr>
                <w:rFonts w:cstheme="minorHAnsi"/>
              </w:rPr>
              <w:t>12</w:t>
            </w:r>
            <w:r>
              <w:rPr>
                <w:rFonts w:cstheme="minorHAnsi"/>
              </w:rPr>
              <w:t>8</w:t>
            </w:r>
            <w:r w:rsidRPr="00F81E6E">
              <w:rPr>
                <w:rFonts w:cstheme="minorHAnsi"/>
              </w:rPr>
              <w:t>.</w:t>
            </w:r>
          </w:p>
        </w:tc>
        <w:tc>
          <w:tcPr>
            <w:tcW w:w="4762" w:type="pct"/>
          </w:tcPr>
          <w:p w14:paraId="7AC5F429" w14:textId="77777777" w:rsidR="0094472E" w:rsidRPr="00F81E6E" w:rsidRDefault="0094472E" w:rsidP="00F81E6E">
            <w:pPr>
              <w:spacing w:beforeLines="60" w:before="144" w:afterLines="60" w:after="144"/>
              <w:rPr>
                <w:rFonts w:cstheme="minorHAnsi"/>
              </w:rPr>
            </w:pPr>
            <w:r w:rsidRPr="00F81E6E">
              <w:rPr>
                <w:rFonts w:cstheme="minorHAnsi"/>
              </w:rPr>
              <w:t>Are the correct conversion factors used when processing applications that indicate more than one income frequency?</w:t>
            </w:r>
          </w:p>
          <w:p w14:paraId="673D1ECC" w14:textId="698A05FC" w:rsidR="0094472E" w:rsidRPr="00225CFA" w:rsidRDefault="0094472E" w:rsidP="00225CFA">
            <w:pPr>
              <w:spacing w:beforeLines="60" w:before="144" w:afterLines="60" w:after="144"/>
              <w:rPr>
                <w:rFonts w:eastAsia="Times New Roman" w:cstheme="minorHAnsi"/>
                <w:b/>
                <w:color w:val="FF0000"/>
              </w:rPr>
            </w:pPr>
            <w:r w:rsidRPr="00F81E6E">
              <w:rPr>
                <w:rFonts w:eastAsia="Times New Roman" w:cstheme="minorHAnsi"/>
                <w:b/>
                <w:color w:val="FF0000"/>
              </w:rPr>
              <w:t xml:space="preserve">Tips: </w:t>
            </w:r>
            <w:r w:rsidRPr="00225CFA">
              <w:rPr>
                <w:rFonts w:eastAsiaTheme="minorHAnsi" w:cstheme="minorHAnsi"/>
                <w:color w:val="FF0000"/>
              </w:rPr>
              <w:t>If a household has multiple income sources and the income sources are received with varying frequency, the S</w:t>
            </w:r>
            <w:r>
              <w:rPr>
                <w:rFonts w:eastAsiaTheme="minorHAnsi" w:cstheme="minorHAnsi"/>
                <w:color w:val="FF0000"/>
              </w:rPr>
              <w:t>ponsor</w:t>
            </w:r>
            <w:r w:rsidRPr="00225CFA">
              <w:rPr>
                <w:rFonts w:eastAsiaTheme="minorHAnsi" w:cstheme="minorHAnsi"/>
                <w:color w:val="FF0000"/>
              </w:rPr>
              <w:t xml:space="preserve"> must annualize (calculate all income as for an entire year) by multiplying: </w:t>
            </w:r>
          </w:p>
          <w:p w14:paraId="3B8BAABF" w14:textId="77777777" w:rsidR="0094472E" w:rsidRPr="00C20473" w:rsidRDefault="0094472E" w:rsidP="00225CFA">
            <w:pPr>
              <w:pStyle w:val="ListParagraph"/>
              <w:numPr>
                <w:ilvl w:val="0"/>
                <w:numId w:val="36"/>
              </w:numPr>
              <w:spacing w:beforeLines="60" w:before="144" w:afterLines="60" w:after="144"/>
              <w:rPr>
                <w:rFonts w:eastAsiaTheme="minorHAnsi" w:cstheme="minorHAnsi"/>
                <w:color w:val="FF0000"/>
              </w:rPr>
            </w:pPr>
            <w:r w:rsidRPr="00C20473">
              <w:rPr>
                <w:rFonts w:eastAsiaTheme="minorHAnsi" w:cstheme="minorHAnsi"/>
                <w:color w:val="FF0000"/>
              </w:rPr>
              <w:t>Weekly income by 52</w:t>
            </w:r>
          </w:p>
          <w:p w14:paraId="5AC54F53" w14:textId="77777777" w:rsidR="0094472E" w:rsidRPr="00C20473" w:rsidRDefault="0094472E" w:rsidP="00225CFA">
            <w:pPr>
              <w:pStyle w:val="ListParagraph"/>
              <w:numPr>
                <w:ilvl w:val="0"/>
                <w:numId w:val="36"/>
              </w:numPr>
              <w:spacing w:beforeLines="60" w:before="144" w:afterLines="60" w:after="144"/>
              <w:rPr>
                <w:rFonts w:eastAsiaTheme="minorHAnsi" w:cstheme="minorHAnsi"/>
                <w:color w:val="FF0000"/>
              </w:rPr>
            </w:pPr>
            <w:r w:rsidRPr="00C20473">
              <w:rPr>
                <w:rFonts w:eastAsiaTheme="minorHAnsi" w:cstheme="minorHAnsi"/>
                <w:color w:val="FF0000"/>
              </w:rPr>
              <w:lastRenderedPageBreak/>
              <w:t xml:space="preserve">Bi-weekly income (received every two weeks) by </w:t>
            </w:r>
            <w:proofErr w:type="gramStart"/>
            <w:r w:rsidRPr="00C20473">
              <w:rPr>
                <w:rFonts w:eastAsiaTheme="minorHAnsi" w:cstheme="minorHAnsi"/>
                <w:color w:val="FF0000"/>
              </w:rPr>
              <w:t>26</w:t>
            </w:r>
            <w:proofErr w:type="gramEnd"/>
            <w:r w:rsidRPr="00C20473">
              <w:rPr>
                <w:rFonts w:eastAsiaTheme="minorHAnsi" w:cstheme="minorHAnsi"/>
                <w:color w:val="FF0000"/>
              </w:rPr>
              <w:t xml:space="preserve"> </w:t>
            </w:r>
          </w:p>
          <w:p w14:paraId="32785CB2" w14:textId="77777777" w:rsidR="0094472E" w:rsidRPr="00C20473" w:rsidRDefault="0094472E" w:rsidP="00225CFA">
            <w:pPr>
              <w:pStyle w:val="ListParagraph"/>
              <w:numPr>
                <w:ilvl w:val="0"/>
                <w:numId w:val="36"/>
              </w:numPr>
              <w:spacing w:beforeLines="60" w:before="144" w:afterLines="60" w:after="144"/>
              <w:rPr>
                <w:rFonts w:eastAsiaTheme="minorHAnsi" w:cstheme="minorHAnsi"/>
                <w:color w:val="FF0000"/>
              </w:rPr>
            </w:pPr>
            <w:r w:rsidRPr="00C20473">
              <w:rPr>
                <w:rFonts w:eastAsiaTheme="minorHAnsi" w:cstheme="minorHAnsi"/>
                <w:color w:val="FF0000"/>
              </w:rPr>
              <w:t xml:space="preserve">Semi-monthly income (received twice a month) by </w:t>
            </w:r>
            <w:proofErr w:type="gramStart"/>
            <w:r w:rsidRPr="00C20473">
              <w:rPr>
                <w:rFonts w:eastAsiaTheme="minorHAnsi" w:cstheme="minorHAnsi"/>
                <w:color w:val="FF0000"/>
              </w:rPr>
              <w:t>24</w:t>
            </w:r>
            <w:proofErr w:type="gramEnd"/>
            <w:r w:rsidRPr="00C20473">
              <w:rPr>
                <w:rFonts w:eastAsiaTheme="minorHAnsi" w:cstheme="minorHAnsi"/>
                <w:color w:val="FF0000"/>
              </w:rPr>
              <w:t xml:space="preserve"> </w:t>
            </w:r>
          </w:p>
          <w:p w14:paraId="76E8CF3D" w14:textId="17110F80" w:rsidR="0094472E" w:rsidRPr="00C20473" w:rsidRDefault="0094472E" w:rsidP="00225CFA">
            <w:pPr>
              <w:pStyle w:val="ListParagraph"/>
              <w:numPr>
                <w:ilvl w:val="0"/>
                <w:numId w:val="36"/>
              </w:numPr>
              <w:spacing w:beforeLines="60" w:before="144" w:afterLines="60" w:after="144"/>
              <w:rPr>
                <w:rFonts w:eastAsiaTheme="minorHAnsi" w:cstheme="minorHAnsi"/>
                <w:color w:val="FF0000"/>
              </w:rPr>
            </w:pPr>
            <w:r w:rsidRPr="00C20473">
              <w:rPr>
                <w:rFonts w:eastAsiaTheme="minorHAnsi" w:cstheme="minorHAnsi"/>
                <w:color w:val="FF0000"/>
              </w:rPr>
              <w:t>Monthly income by 12</w:t>
            </w:r>
          </w:p>
          <w:p w14:paraId="5973D51D" w14:textId="2798E0DB" w:rsidR="0094472E" w:rsidRPr="0094472E" w:rsidRDefault="0094472E" w:rsidP="005623AF">
            <w:pPr>
              <w:spacing w:beforeLines="60" w:before="144" w:afterLines="60" w:after="144"/>
              <w:rPr>
                <w:rFonts w:eastAsiaTheme="minorHAnsi" w:cstheme="minorHAnsi"/>
                <w:color w:val="FF0000"/>
              </w:rPr>
            </w:pPr>
            <w:r w:rsidRPr="00225CFA">
              <w:rPr>
                <w:rFonts w:eastAsiaTheme="minorHAnsi" w:cstheme="minorHAnsi"/>
                <w:color w:val="FF0000"/>
              </w:rPr>
              <w:t>Do not round the values resulting from each conversion.  Add the entire un-rounded totals to determine the annual income. Compare this total to the income eligibility guideline annual income and household size.</w:t>
            </w:r>
            <w:r>
              <w:rPr>
                <w:rFonts w:eastAsiaTheme="minorHAnsi" w:cstheme="minorHAnsi"/>
                <w:color w:val="FF0000"/>
              </w:rPr>
              <w:t xml:space="preserve"> </w:t>
            </w:r>
            <w:r w:rsidRPr="00225CFA">
              <w:rPr>
                <w:rFonts w:eastAsiaTheme="minorHAnsi" w:cstheme="minorHAnsi"/>
                <w:color w:val="FF0000"/>
              </w:rPr>
              <w:t xml:space="preserve">If a household has multiple income sources and the income sources are received with the same frequency, all totals are added together as one frequency. Compare this total to the income eligibility guidelines and household size. </w:t>
            </w:r>
            <w:r w:rsidRPr="005623AF">
              <w:rPr>
                <w:rFonts w:cstheme="minorHAnsi"/>
                <w:color w:val="FF0000"/>
              </w:rPr>
              <w:t xml:space="preserve"> </w:t>
            </w:r>
          </w:p>
        </w:tc>
      </w:tr>
      <w:tr w:rsidR="0094472E" w:rsidRPr="00F81E6E" w14:paraId="30AD51E0" w14:textId="7F311C2F" w:rsidTr="0094472E">
        <w:trPr>
          <w:trHeight w:val="440"/>
        </w:trPr>
        <w:tc>
          <w:tcPr>
            <w:tcW w:w="238" w:type="pct"/>
          </w:tcPr>
          <w:p w14:paraId="2CD0AF52" w14:textId="437B297F" w:rsidR="0094472E" w:rsidRPr="00F81E6E" w:rsidRDefault="0094472E" w:rsidP="00573B0E">
            <w:pPr>
              <w:spacing w:beforeLines="60" w:before="144" w:afterLines="60" w:after="144"/>
              <w:rPr>
                <w:rFonts w:cstheme="minorHAnsi"/>
              </w:rPr>
            </w:pPr>
            <w:r w:rsidRPr="00F81E6E">
              <w:rPr>
                <w:rFonts w:cstheme="minorHAnsi"/>
              </w:rPr>
              <w:lastRenderedPageBreak/>
              <w:t>12</w:t>
            </w:r>
            <w:r>
              <w:rPr>
                <w:rFonts w:cstheme="minorHAnsi"/>
              </w:rPr>
              <w:t>9</w:t>
            </w:r>
            <w:r w:rsidRPr="00F81E6E">
              <w:rPr>
                <w:rFonts w:cstheme="minorHAnsi"/>
              </w:rPr>
              <w:t>.</w:t>
            </w:r>
          </w:p>
        </w:tc>
        <w:tc>
          <w:tcPr>
            <w:tcW w:w="4762" w:type="pct"/>
          </w:tcPr>
          <w:p w14:paraId="5CE299DB" w14:textId="77777777" w:rsidR="0094472E" w:rsidRPr="00F81E6E" w:rsidRDefault="0094472E" w:rsidP="00F81E6E">
            <w:pPr>
              <w:spacing w:beforeLines="60" w:before="144" w:afterLines="60" w:after="144"/>
              <w:ind w:left="30"/>
              <w:rPr>
                <w:rFonts w:cstheme="minorHAnsi"/>
              </w:rPr>
            </w:pPr>
            <w:r w:rsidRPr="00F81E6E">
              <w:rPr>
                <w:rFonts w:cstheme="minorHAnsi"/>
              </w:rPr>
              <w:t xml:space="preserve">Is household notification of eligibility consistent with the responses provided on the </w:t>
            </w:r>
            <w:r w:rsidRPr="00F81E6E">
              <w:rPr>
                <w:rFonts w:cstheme="minorHAnsi"/>
                <w:i/>
              </w:rPr>
              <w:t>Off-site Assessment Tool</w:t>
            </w:r>
            <w:r w:rsidRPr="00F81E6E">
              <w:rPr>
                <w:rFonts w:cstheme="minorHAnsi"/>
              </w:rPr>
              <w:t>?</w:t>
            </w:r>
          </w:p>
          <w:p w14:paraId="78460150" w14:textId="51E56E9F" w:rsidR="0094472E" w:rsidRPr="00F81E6E" w:rsidRDefault="0094472E" w:rsidP="0094472E">
            <w:pPr>
              <w:spacing w:beforeLines="60" w:before="144" w:afterLines="60" w:after="144"/>
              <w:rPr>
                <w:rFonts w:eastAsiaTheme="minorHAnsi" w:cstheme="minorHAnsi"/>
                <w:color w:val="FF0000"/>
              </w:rPr>
            </w:pPr>
            <w:r w:rsidRPr="00F81E6E">
              <w:rPr>
                <w:rFonts w:eastAsia="Times New Roman" w:cstheme="minorHAnsi"/>
                <w:b/>
                <w:color w:val="FF0000"/>
              </w:rPr>
              <w:t xml:space="preserve">Tips: </w:t>
            </w:r>
            <w:r w:rsidRPr="00F81E6E">
              <w:rPr>
                <w:rFonts w:eastAsiaTheme="minorHAnsi" w:cstheme="minorHAnsi"/>
                <w:color w:val="FF0000"/>
              </w:rPr>
              <w:t>Process for notifying a household of eligibility must be consistent with answers provided on the Off-Site Assessment Tool.</w:t>
            </w:r>
            <w:r>
              <w:rPr>
                <w:rFonts w:eastAsiaTheme="minorHAnsi" w:cstheme="minorHAnsi"/>
                <w:color w:val="FF0000"/>
              </w:rPr>
              <w:t xml:space="preserve"> </w:t>
            </w:r>
          </w:p>
        </w:tc>
      </w:tr>
      <w:tr w:rsidR="0094472E" w:rsidRPr="00F81E6E" w14:paraId="202B47C3" w14:textId="6EE8E8C7" w:rsidTr="0094472E">
        <w:trPr>
          <w:trHeight w:val="512"/>
        </w:trPr>
        <w:tc>
          <w:tcPr>
            <w:tcW w:w="238" w:type="pct"/>
          </w:tcPr>
          <w:p w14:paraId="042AC2F0" w14:textId="77777777" w:rsidR="0094472E" w:rsidRPr="00F81E6E" w:rsidRDefault="0094472E" w:rsidP="00F81E6E">
            <w:pPr>
              <w:spacing w:beforeLines="60" w:before="144" w:afterLines="60" w:after="144"/>
              <w:contextualSpacing/>
              <w:rPr>
                <w:rFonts w:cstheme="minorHAnsi"/>
              </w:rPr>
            </w:pPr>
          </w:p>
          <w:p w14:paraId="77852C61" w14:textId="2B015232" w:rsidR="0094472E" w:rsidRPr="00F81E6E" w:rsidRDefault="0094472E" w:rsidP="00573B0E">
            <w:pPr>
              <w:spacing w:beforeLines="60" w:before="144" w:afterLines="60" w:after="144"/>
              <w:contextualSpacing/>
              <w:rPr>
                <w:rFonts w:cstheme="minorHAnsi"/>
              </w:rPr>
            </w:pPr>
            <w:r w:rsidRPr="00F81E6E">
              <w:rPr>
                <w:rFonts w:cstheme="minorHAnsi"/>
              </w:rPr>
              <w:t>1</w:t>
            </w:r>
            <w:r>
              <w:rPr>
                <w:rFonts w:cstheme="minorHAnsi"/>
              </w:rPr>
              <w:t>30</w:t>
            </w:r>
            <w:r w:rsidRPr="00F81E6E">
              <w:rPr>
                <w:rFonts w:cstheme="minorHAnsi"/>
              </w:rPr>
              <w:t>.</w:t>
            </w:r>
          </w:p>
        </w:tc>
        <w:tc>
          <w:tcPr>
            <w:tcW w:w="4762" w:type="pct"/>
          </w:tcPr>
          <w:p w14:paraId="4B04721C" w14:textId="77777777" w:rsidR="0094472E" w:rsidRPr="00F81E6E" w:rsidRDefault="0094472E" w:rsidP="00F81E6E">
            <w:pPr>
              <w:spacing w:beforeLines="60" w:before="144" w:afterLines="60" w:after="144"/>
              <w:ind w:left="30"/>
              <w:rPr>
                <w:rFonts w:cstheme="minorHAnsi"/>
              </w:rPr>
            </w:pPr>
            <w:r w:rsidRPr="00F81E6E">
              <w:rPr>
                <w:rFonts w:cstheme="minorHAnsi"/>
              </w:rPr>
              <w:t>Is household notification of denied benefits consistent with FNS requirements?</w:t>
            </w:r>
          </w:p>
          <w:p w14:paraId="3904B463" w14:textId="77BE1788" w:rsidR="0094472E" w:rsidRPr="005623AF" w:rsidRDefault="0094472E" w:rsidP="005623AF">
            <w:pPr>
              <w:spacing w:beforeLines="60" w:before="144" w:afterLines="60" w:after="144" w:line="240" w:lineRule="auto"/>
              <w:ind w:left="30"/>
              <w:rPr>
                <w:rFonts w:cstheme="minorHAnsi"/>
                <w:b/>
                <w:color w:val="FF0000"/>
              </w:rPr>
            </w:pPr>
            <w:r w:rsidRPr="00F81E6E">
              <w:rPr>
                <w:rFonts w:cstheme="minorHAnsi"/>
                <w:b/>
                <w:color w:val="FF0000"/>
              </w:rPr>
              <w:t xml:space="preserve">Tips: </w:t>
            </w:r>
            <w:r w:rsidRPr="005623AF">
              <w:rPr>
                <w:rFonts w:cstheme="minorHAnsi"/>
                <w:color w:val="FF0000"/>
              </w:rPr>
              <w:t xml:space="preserve">Notification of denial must be in writing and must include: </w:t>
            </w:r>
          </w:p>
          <w:p w14:paraId="0488F9F5" w14:textId="77777777" w:rsidR="0094472E" w:rsidRPr="005623AF" w:rsidRDefault="0094472E" w:rsidP="005623AF">
            <w:pPr>
              <w:pStyle w:val="ListParagraph"/>
              <w:numPr>
                <w:ilvl w:val="0"/>
                <w:numId w:val="38"/>
              </w:numPr>
              <w:spacing w:beforeLines="60" w:before="144" w:afterLines="60" w:after="144" w:line="240" w:lineRule="auto"/>
              <w:rPr>
                <w:rFonts w:cstheme="minorHAnsi"/>
                <w:color w:val="FF0000"/>
              </w:rPr>
            </w:pPr>
            <w:r w:rsidRPr="005623AF">
              <w:rPr>
                <w:rFonts w:cstheme="minorHAnsi"/>
                <w:color w:val="FF0000"/>
              </w:rPr>
              <w:t>Reason for denial</w:t>
            </w:r>
          </w:p>
          <w:p w14:paraId="15E9E421" w14:textId="77777777" w:rsidR="0094472E" w:rsidRPr="005623AF" w:rsidRDefault="0094472E" w:rsidP="005623AF">
            <w:pPr>
              <w:pStyle w:val="ListParagraph"/>
              <w:numPr>
                <w:ilvl w:val="0"/>
                <w:numId w:val="38"/>
              </w:numPr>
              <w:spacing w:beforeLines="60" w:before="144" w:afterLines="60" w:after="144"/>
              <w:rPr>
                <w:rFonts w:cstheme="minorHAnsi"/>
                <w:color w:val="FF0000"/>
              </w:rPr>
            </w:pPr>
            <w:r w:rsidRPr="005623AF">
              <w:rPr>
                <w:rFonts w:cstheme="minorHAnsi"/>
                <w:color w:val="FF0000"/>
              </w:rPr>
              <w:t>Right to appeal</w:t>
            </w:r>
          </w:p>
          <w:p w14:paraId="48E17B56" w14:textId="77777777" w:rsidR="0094472E" w:rsidRPr="005623AF" w:rsidRDefault="0094472E" w:rsidP="005623AF">
            <w:pPr>
              <w:pStyle w:val="ListParagraph"/>
              <w:numPr>
                <w:ilvl w:val="0"/>
                <w:numId w:val="38"/>
              </w:numPr>
              <w:spacing w:beforeLines="60" w:before="144" w:afterLines="60" w:after="144"/>
              <w:rPr>
                <w:rFonts w:cstheme="minorHAnsi"/>
                <w:color w:val="FF0000"/>
              </w:rPr>
            </w:pPr>
            <w:r w:rsidRPr="005623AF">
              <w:rPr>
                <w:rFonts w:cstheme="minorHAnsi"/>
                <w:color w:val="FF0000"/>
              </w:rPr>
              <w:t xml:space="preserve">Instructions on how to </w:t>
            </w:r>
            <w:proofErr w:type="gramStart"/>
            <w:r w:rsidRPr="005623AF">
              <w:rPr>
                <w:rFonts w:cstheme="minorHAnsi"/>
                <w:color w:val="FF0000"/>
              </w:rPr>
              <w:t>appeal</w:t>
            </w:r>
            <w:proofErr w:type="gramEnd"/>
            <w:r w:rsidRPr="005623AF">
              <w:rPr>
                <w:rFonts w:cstheme="minorHAnsi"/>
                <w:color w:val="FF0000"/>
              </w:rPr>
              <w:t xml:space="preserve"> </w:t>
            </w:r>
          </w:p>
          <w:p w14:paraId="0D4578AC" w14:textId="77777777" w:rsidR="0094472E" w:rsidRPr="005623AF" w:rsidRDefault="0094472E" w:rsidP="005623AF">
            <w:pPr>
              <w:pStyle w:val="ListParagraph"/>
              <w:numPr>
                <w:ilvl w:val="0"/>
                <w:numId w:val="38"/>
              </w:numPr>
              <w:spacing w:beforeLines="60" w:before="144" w:afterLines="60" w:after="144"/>
              <w:rPr>
                <w:rFonts w:cstheme="minorHAnsi"/>
                <w:color w:val="FF0000"/>
              </w:rPr>
            </w:pPr>
            <w:r w:rsidRPr="005623AF">
              <w:rPr>
                <w:rFonts w:cstheme="minorHAnsi"/>
                <w:color w:val="FF0000"/>
              </w:rPr>
              <w:t xml:space="preserve">Ability to re-apply for </w:t>
            </w:r>
            <w:proofErr w:type="gramStart"/>
            <w:r w:rsidRPr="005623AF">
              <w:rPr>
                <w:rFonts w:cstheme="minorHAnsi"/>
                <w:color w:val="FF0000"/>
              </w:rPr>
              <w:t>benefits</w:t>
            </w:r>
            <w:proofErr w:type="gramEnd"/>
          </w:p>
          <w:p w14:paraId="3D331D93" w14:textId="77777777" w:rsidR="0094472E" w:rsidRPr="005623AF" w:rsidRDefault="0094472E" w:rsidP="005623AF">
            <w:pPr>
              <w:pStyle w:val="ListParagraph"/>
              <w:numPr>
                <w:ilvl w:val="0"/>
                <w:numId w:val="38"/>
              </w:numPr>
              <w:spacing w:beforeLines="60" w:before="144" w:afterLines="60" w:after="144"/>
              <w:rPr>
                <w:rFonts w:cstheme="minorHAnsi"/>
                <w:color w:val="FF0000"/>
              </w:rPr>
            </w:pPr>
            <w:r w:rsidRPr="005623AF">
              <w:rPr>
                <w:rFonts w:cstheme="minorHAnsi"/>
                <w:color w:val="FF0000"/>
              </w:rPr>
              <w:t>Current non-discrimination statement</w:t>
            </w:r>
          </w:p>
          <w:p w14:paraId="6D0267FE" w14:textId="77777777" w:rsidR="0094472E" w:rsidRPr="005623AF" w:rsidRDefault="0094472E" w:rsidP="005623AF">
            <w:pPr>
              <w:spacing w:beforeLines="60" w:before="144" w:afterLines="60" w:after="144"/>
              <w:rPr>
                <w:rFonts w:cstheme="minorHAnsi"/>
                <w:color w:val="FF0000"/>
              </w:rPr>
            </w:pPr>
            <w:r w:rsidRPr="005623AF">
              <w:rPr>
                <w:rFonts w:cstheme="minorHAnsi"/>
                <w:color w:val="FF0000"/>
              </w:rPr>
              <w:t>Determining official must record the eligibility determination that includes:</w:t>
            </w:r>
          </w:p>
          <w:p w14:paraId="105C6214" w14:textId="380BBDC2" w:rsidR="0094472E" w:rsidRPr="00F81E6E" w:rsidRDefault="0094472E" w:rsidP="005623AF">
            <w:pPr>
              <w:pStyle w:val="ListParagraph"/>
              <w:numPr>
                <w:ilvl w:val="0"/>
                <w:numId w:val="39"/>
              </w:numPr>
              <w:spacing w:beforeLines="60" w:before="144" w:afterLines="60" w:after="144"/>
              <w:rPr>
                <w:rFonts w:cstheme="minorHAnsi"/>
                <w:color w:val="FF0000"/>
              </w:rPr>
            </w:pPr>
            <w:r w:rsidRPr="00F81E6E">
              <w:rPr>
                <w:rFonts w:cstheme="minorHAnsi"/>
                <w:color w:val="FF0000"/>
              </w:rPr>
              <w:t>Denial date</w:t>
            </w:r>
          </w:p>
          <w:p w14:paraId="432B54D5" w14:textId="77777777" w:rsidR="0094472E" w:rsidRPr="00F81E6E" w:rsidRDefault="0094472E" w:rsidP="005623AF">
            <w:pPr>
              <w:pStyle w:val="ListParagraph"/>
              <w:numPr>
                <w:ilvl w:val="0"/>
                <w:numId w:val="39"/>
              </w:numPr>
              <w:spacing w:beforeLines="60" w:before="144" w:afterLines="60" w:after="144"/>
              <w:rPr>
                <w:rFonts w:cstheme="minorHAnsi"/>
                <w:color w:val="FF0000"/>
              </w:rPr>
            </w:pPr>
            <w:r w:rsidRPr="00F81E6E">
              <w:rPr>
                <w:rFonts w:cstheme="minorHAnsi"/>
                <w:color w:val="FF0000"/>
              </w:rPr>
              <w:t>Reason for denial</w:t>
            </w:r>
          </w:p>
          <w:p w14:paraId="706258BA" w14:textId="77777777" w:rsidR="0094472E" w:rsidRPr="00F81E6E" w:rsidRDefault="0094472E" w:rsidP="005623AF">
            <w:pPr>
              <w:pStyle w:val="ListParagraph"/>
              <w:numPr>
                <w:ilvl w:val="0"/>
                <w:numId w:val="39"/>
              </w:numPr>
              <w:spacing w:beforeLines="60" w:before="144" w:afterLines="60" w:after="144"/>
              <w:rPr>
                <w:rFonts w:cstheme="minorHAnsi"/>
                <w:color w:val="FF0000"/>
              </w:rPr>
            </w:pPr>
            <w:r w:rsidRPr="00F81E6E">
              <w:rPr>
                <w:rFonts w:cstheme="minorHAnsi"/>
                <w:color w:val="FF0000"/>
              </w:rPr>
              <w:t xml:space="preserve">Date the denial notice was </w:t>
            </w:r>
            <w:proofErr w:type="gramStart"/>
            <w:r w:rsidRPr="00F81E6E">
              <w:rPr>
                <w:rFonts w:cstheme="minorHAnsi"/>
                <w:color w:val="FF0000"/>
              </w:rPr>
              <w:t>sent</w:t>
            </w:r>
            <w:proofErr w:type="gramEnd"/>
            <w:r w:rsidRPr="00F81E6E">
              <w:rPr>
                <w:rFonts w:cstheme="minorHAnsi"/>
                <w:color w:val="FF0000"/>
              </w:rPr>
              <w:t xml:space="preserve"> </w:t>
            </w:r>
          </w:p>
          <w:p w14:paraId="395C2CB1" w14:textId="3B584627" w:rsidR="0094472E" w:rsidRPr="0094472E" w:rsidRDefault="0094472E" w:rsidP="0094472E">
            <w:pPr>
              <w:pStyle w:val="ListParagraph"/>
              <w:numPr>
                <w:ilvl w:val="0"/>
                <w:numId w:val="39"/>
              </w:numPr>
              <w:spacing w:beforeLines="60" w:before="144" w:afterLines="60" w:after="144"/>
              <w:rPr>
                <w:rFonts w:cstheme="minorHAnsi"/>
                <w:color w:val="FF0000"/>
              </w:rPr>
            </w:pPr>
            <w:r w:rsidRPr="00F81E6E">
              <w:rPr>
                <w:rFonts w:cstheme="minorHAnsi"/>
                <w:color w:val="FF0000"/>
              </w:rPr>
              <w:t>Signature or initials of the determining official</w:t>
            </w:r>
            <w:r w:rsidRPr="0094472E">
              <w:rPr>
                <w:rFonts w:eastAsiaTheme="minorHAnsi" w:cstheme="minorHAnsi"/>
                <w:color w:val="FF0000"/>
              </w:rPr>
              <w:t xml:space="preserve"> </w:t>
            </w:r>
          </w:p>
        </w:tc>
      </w:tr>
      <w:tr w:rsidR="0094472E" w:rsidRPr="00F81E6E" w14:paraId="6085EA69" w14:textId="736AFE31" w:rsidTr="0094472E">
        <w:trPr>
          <w:trHeight w:val="350"/>
        </w:trPr>
        <w:tc>
          <w:tcPr>
            <w:tcW w:w="238" w:type="pct"/>
          </w:tcPr>
          <w:p w14:paraId="376CC5ED" w14:textId="46FF955B" w:rsidR="0094472E" w:rsidRPr="00F81E6E" w:rsidRDefault="0094472E" w:rsidP="00573B0E">
            <w:pPr>
              <w:spacing w:beforeLines="60" w:before="144" w:afterLines="60" w:after="144"/>
              <w:rPr>
                <w:rFonts w:cstheme="minorHAnsi"/>
              </w:rPr>
            </w:pPr>
            <w:r w:rsidRPr="00F81E6E">
              <w:rPr>
                <w:rFonts w:cstheme="minorHAnsi"/>
              </w:rPr>
              <w:t>1</w:t>
            </w:r>
            <w:r>
              <w:rPr>
                <w:rFonts w:cstheme="minorHAnsi"/>
              </w:rPr>
              <w:t>31</w:t>
            </w:r>
            <w:r w:rsidRPr="00F81E6E">
              <w:rPr>
                <w:rFonts w:cstheme="minorHAnsi"/>
              </w:rPr>
              <w:t>.</w:t>
            </w:r>
          </w:p>
        </w:tc>
        <w:tc>
          <w:tcPr>
            <w:tcW w:w="4762" w:type="pct"/>
          </w:tcPr>
          <w:p w14:paraId="62F1F6E1" w14:textId="77777777" w:rsidR="0094472E" w:rsidRPr="00F81E6E" w:rsidRDefault="0094472E" w:rsidP="00F81E6E">
            <w:pPr>
              <w:spacing w:beforeLines="60" w:before="144" w:afterLines="60" w:after="144"/>
              <w:rPr>
                <w:rFonts w:cstheme="minorHAnsi"/>
              </w:rPr>
            </w:pPr>
            <w:r w:rsidRPr="00F81E6E">
              <w:rPr>
                <w:rFonts w:cstheme="minorHAnsi"/>
              </w:rPr>
              <w:t>Are any applications denied incorrectly?</w:t>
            </w:r>
          </w:p>
          <w:p w14:paraId="7798F126" w14:textId="6FB8EF3E" w:rsidR="0094472E" w:rsidRPr="00F81E6E" w:rsidRDefault="0094472E" w:rsidP="00F81E6E">
            <w:pPr>
              <w:spacing w:beforeLines="60" w:before="144" w:afterLines="60" w:after="144"/>
              <w:ind w:left="30"/>
              <w:rPr>
                <w:rFonts w:cstheme="minorHAnsi"/>
                <w:color w:val="FF0000"/>
              </w:rPr>
            </w:pPr>
            <w:r w:rsidRPr="00F81E6E">
              <w:rPr>
                <w:rFonts w:cstheme="minorHAnsi"/>
                <w:b/>
                <w:color w:val="FF0000"/>
              </w:rPr>
              <w:t xml:space="preserve">Tips: </w:t>
            </w:r>
            <w:r w:rsidRPr="00F81E6E">
              <w:rPr>
                <w:rFonts w:cstheme="minorHAnsi"/>
                <w:color w:val="FF0000"/>
              </w:rPr>
              <w:t xml:space="preserve">Must review 10 denied applications on file and determine whether denied households were </w:t>
            </w:r>
            <w:r>
              <w:rPr>
                <w:rFonts w:cstheme="minorHAnsi"/>
                <w:color w:val="FF0000"/>
              </w:rPr>
              <w:t xml:space="preserve">processed correctly and </w:t>
            </w:r>
            <w:r w:rsidRPr="00F81E6E">
              <w:rPr>
                <w:rFonts w:cstheme="minorHAnsi"/>
                <w:color w:val="FF0000"/>
              </w:rPr>
              <w:t>notified of:</w:t>
            </w:r>
          </w:p>
          <w:p w14:paraId="41682FB9" w14:textId="77777777" w:rsidR="0094472E" w:rsidRPr="005623AF" w:rsidRDefault="0094472E" w:rsidP="005623AF">
            <w:pPr>
              <w:pStyle w:val="ListParagraph"/>
              <w:numPr>
                <w:ilvl w:val="0"/>
                <w:numId w:val="41"/>
              </w:numPr>
              <w:spacing w:beforeLines="60" w:before="144" w:afterLines="60" w:after="144"/>
              <w:rPr>
                <w:rFonts w:cstheme="minorHAnsi"/>
                <w:color w:val="FF0000"/>
              </w:rPr>
            </w:pPr>
            <w:r w:rsidRPr="005623AF">
              <w:rPr>
                <w:rFonts w:cstheme="minorHAnsi"/>
                <w:color w:val="FF0000"/>
              </w:rPr>
              <w:t>Reason for denial of benefits</w:t>
            </w:r>
          </w:p>
          <w:p w14:paraId="54FB9BDB" w14:textId="77777777" w:rsidR="0094472E" w:rsidRPr="005623AF" w:rsidRDefault="0094472E" w:rsidP="005623AF">
            <w:pPr>
              <w:pStyle w:val="ListParagraph"/>
              <w:numPr>
                <w:ilvl w:val="0"/>
                <w:numId w:val="41"/>
              </w:numPr>
              <w:spacing w:beforeLines="60" w:before="144" w:afterLines="60" w:after="144"/>
              <w:rPr>
                <w:rFonts w:cstheme="minorHAnsi"/>
                <w:color w:val="FF0000"/>
              </w:rPr>
            </w:pPr>
            <w:r w:rsidRPr="005623AF">
              <w:rPr>
                <w:rFonts w:cstheme="minorHAnsi"/>
                <w:color w:val="FF0000"/>
              </w:rPr>
              <w:t>Right to appeal</w:t>
            </w:r>
          </w:p>
          <w:p w14:paraId="5396FD9E" w14:textId="77777777" w:rsidR="0094472E" w:rsidRPr="005623AF" w:rsidRDefault="0094472E" w:rsidP="005623AF">
            <w:pPr>
              <w:pStyle w:val="ListParagraph"/>
              <w:numPr>
                <w:ilvl w:val="0"/>
                <w:numId w:val="41"/>
              </w:numPr>
              <w:spacing w:beforeLines="60" w:before="144" w:afterLines="60" w:after="144"/>
              <w:rPr>
                <w:rFonts w:cstheme="minorHAnsi"/>
                <w:color w:val="FF0000"/>
              </w:rPr>
            </w:pPr>
            <w:r w:rsidRPr="005623AF">
              <w:rPr>
                <w:rFonts w:cstheme="minorHAnsi"/>
                <w:color w:val="FF0000"/>
              </w:rPr>
              <w:t xml:space="preserve">Instructions on how to </w:t>
            </w:r>
            <w:proofErr w:type="gramStart"/>
            <w:r w:rsidRPr="005623AF">
              <w:rPr>
                <w:rFonts w:cstheme="minorHAnsi"/>
                <w:color w:val="FF0000"/>
              </w:rPr>
              <w:t>appeal</w:t>
            </w:r>
            <w:proofErr w:type="gramEnd"/>
          </w:p>
          <w:p w14:paraId="4A19F2D6" w14:textId="0EA0FDAF" w:rsidR="0094472E" w:rsidRPr="0094472E" w:rsidRDefault="0094472E" w:rsidP="0094472E">
            <w:pPr>
              <w:pStyle w:val="ListParagraph"/>
              <w:numPr>
                <w:ilvl w:val="0"/>
                <w:numId w:val="41"/>
              </w:numPr>
              <w:spacing w:beforeLines="60" w:before="144" w:afterLines="60" w:after="144"/>
              <w:rPr>
                <w:rFonts w:cstheme="minorHAnsi"/>
                <w:color w:val="FF0000"/>
              </w:rPr>
            </w:pPr>
            <w:r w:rsidRPr="005623AF">
              <w:rPr>
                <w:rFonts w:cstheme="minorHAnsi"/>
                <w:color w:val="FF0000"/>
              </w:rPr>
              <w:t>Statement that family may re-apply for free and reduced-price benefits at any time during the school year</w:t>
            </w:r>
            <w:r w:rsidRPr="0094472E">
              <w:rPr>
                <w:rFonts w:cstheme="minorHAnsi"/>
                <w:color w:val="FF0000"/>
              </w:rPr>
              <w:t xml:space="preserve"> </w:t>
            </w:r>
          </w:p>
        </w:tc>
      </w:tr>
      <w:tr w:rsidR="0094472E" w:rsidRPr="00F81E6E" w14:paraId="0DEC72AC" w14:textId="12287F38" w:rsidTr="0094472E">
        <w:trPr>
          <w:trHeight w:val="620"/>
        </w:trPr>
        <w:tc>
          <w:tcPr>
            <w:tcW w:w="238" w:type="pct"/>
          </w:tcPr>
          <w:p w14:paraId="0C7EA2DA" w14:textId="7BEC1D58" w:rsidR="0094472E" w:rsidRPr="00F81E6E" w:rsidRDefault="0094472E" w:rsidP="006F0D49">
            <w:pPr>
              <w:spacing w:beforeLines="60" w:before="144" w:afterLines="60" w:after="144"/>
              <w:rPr>
                <w:rFonts w:cstheme="minorHAnsi"/>
              </w:rPr>
            </w:pPr>
            <w:r w:rsidRPr="00F81E6E">
              <w:rPr>
                <w:rFonts w:cstheme="minorHAnsi"/>
              </w:rPr>
              <w:t>1</w:t>
            </w:r>
            <w:r>
              <w:rPr>
                <w:rFonts w:cstheme="minorHAnsi"/>
              </w:rPr>
              <w:t>32</w:t>
            </w:r>
            <w:r w:rsidRPr="00F81E6E">
              <w:rPr>
                <w:rFonts w:cstheme="minorHAnsi"/>
              </w:rPr>
              <w:t>.</w:t>
            </w:r>
          </w:p>
        </w:tc>
        <w:tc>
          <w:tcPr>
            <w:tcW w:w="4762" w:type="pct"/>
          </w:tcPr>
          <w:p w14:paraId="713A3D77" w14:textId="77777777" w:rsidR="0094472E" w:rsidRPr="00F81E6E" w:rsidRDefault="0094472E" w:rsidP="00F81E6E">
            <w:pPr>
              <w:spacing w:before="60" w:after="60"/>
              <w:rPr>
                <w:rFonts w:cstheme="minorHAnsi"/>
                <w:color w:val="000000"/>
              </w:rPr>
            </w:pPr>
            <w:r w:rsidRPr="00F81E6E">
              <w:rPr>
                <w:rFonts w:cstheme="minorHAnsi"/>
                <w:color w:val="000000"/>
              </w:rPr>
              <w:t xml:space="preserve">Does the direct certification list </w:t>
            </w:r>
            <w:proofErr w:type="gramStart"/>
            <w:r w:rsidRPr="00F81E6E">
              <w:rPr>
                <w:rFonts w:cstheme="minorHAnsi"/>
                <w:color w:val="000000"/>
              </w:rPr>
              <w:t>utilized</w:t>
            </w:r>
            <w:proofErr w:type="gramEnd"/>
            <w:r w:rsidRPr="00F81E6E">
              <w:rPr>
                <w:rFonts w:cstheme="minorHAnsi"/>
                <w:color w:val="000000"/>
              </w:rPr>
              <w:t xml:space="preserve"> by the SFA:</w:t>
            </w:r>
          </w:p>
          <w:p w14:paraId="6254E7E1" w14:textId="77777777" w:rsidR="0094472E" w:rsidRPr="00F81E6E" w:rsidRDefault="0094472E" w:rsidP="00F81E6E">
            <w:pPr>
              <w:pStyle w:val="ListParagraph"/>
              <w:numPr>
                <w:ilvl w:val="0"/>
                <w:numId w:val="3"/>
              </w:numPr>
              <w:spacing w:before="60" w:after="60" w:line="240" w:lineRule="auto"/>
              <w:rPr>
                <w:rFonts w:cstheme="minorHAnsi"/>
                <w:color w:val="000000"/>
              </w:rPr>
            </w:pPr>
            <w:r w:rsidRPr="00F81E6E">
              <w:rPr>
                <w:rFonts w:cstheme="minorHAnsi"/>
                <w:color w:val="000000"/>
              </w:rPr>
              <w:t xml:space="preserve">Contain the correct information for direct certification? </w:t>
            </w:r>
          </w:p>
          <w:p w14:paraId="6E508112" w14:textId="317C437C" w:rsidR="0094472E" w:rsidRPr="00F81E6E" w:rsidRDefault="0094472E" w:rsidP="00F81E6E">
            <w:pPr>
              <w:pStyle w:val="ListParagraph"/>
              <w:numPr>
                <w:ilvl w:val="0"/>
                <w:numId w:val="3"/>
              </w:numPr>
              <w:spacing w:before="60" w:after="60" w:line="240" w:lineRule="auto"/>
              <w:rPr>
                <w:rFonts w:cstheme="minorHAnsi"/>
                <w:color w:val="000000"/>
              </w:rPr>
            </w:pPr>
            <w:r w:rsidRPr="00F81E6E">
              <w:rPr>
                <w:rFonts w:cstheme="minorHAnsi"/>
                <w:color w:val="000000"/>
              </w:rPr>
              <w:lastRenderedPageBreak/>
              <w:t xml:space="preserve">Come from the proper agency (SNAP, TANF, </w:t>
            </w:r>
            <w:r>
              <w:rPr>
                <w:rFonts w:cstheme="minorHAnsi"/>
                <w:color w:val="000000"/>
              </w:rPr>
              <w:t xml:space="preserve">Medicaid, </w:t>
            </w:r>
            <w:r w:rsidRPr="00F81E6E">
              <w:rPr>
                <w:rFonts w:cstheme="minorHAnsi"/>
                <w:color w:val="000000"/>
              </w:rPr>
              <w:t>FDPIR, foster, homeless, runaway, migrant, Head Start, Even Start)?</w:t>
            </w:r>
          </w:p>
          <w:p w14:paraId="11CD3472" w14:textId="77777777" w:rsidR="0094472E" w:rsidRDefault="0094472E" w:rsidP="00F81E6E">
            <w:pPr>
              <w:spacing w:before="60" w:after="60"/>
              <w:rPr>
                <w:rFonts w:cstheme="minorHAnsi"/>
                <w:color w:val="000000"/>
              </w:rPr>
            </w:pPr>
            <w:r w:rsidRPr="00F81E6E">
              <w:rPr>
                <w:rFonts w:cstheme="minorHAnsi"/>
                <w:color w:val="000000"/>
              </w:rPr>
              <w:t>If NO, explain.</w:t>
            </w:r>
          </w:p>
          <w:p w14:paraId="217483AE" w14:textId="44AE47FE" w:rsidR="0094472E" w:rsidRPr="0094472E" w:rsidRDefault="0094472E" w:rsidP="0094472E">
            <w:pPr>
              <w:spacing w:beforeLines="60" w:before="144" w:afterLines="60" w:after="144"/>
              <w:rPr>
                <w:rFonts w:cstheme="minorHAnsi"/>
                <w:color w:val="FF0000"/>
              </w:rPr>
            </w:pPr>
            <w:r w:rsidRPr="00F81E6E">
              <w:rPr>
                <w:rFonts w:cstheme="minorHAnsi"/>
                <w:b/>
                <w:color w:val="FF0000"/>
              </w:rPr>
              <w:t>Tips:</w:t>
            </w:r>
            <w:r>
              <w:rPr>
                <w:rFonts w:cstheme="minorHAnsi"/>
                <w:b/>
                <w:color w:val="FF0000"/>
              </w:rPr>
              <w:t xml:space="preserve"> </w:t>
            </w:r>
            <w:r w:rsidRPr="005623AF">
              <w:rPr>
                <w:rFonts w:cstheme="minorHAnsi"/>
                <w:color w:val="FF0000"/>
              </w:rPr>
              <w:t xml:space="preserve">The direct certification </w:t>
            </w:r>
            <w:proofErr w:type="spellStart"/>
            <w:r w:rsidRPr="005623AF">
              <w:rPr>
                <w:rFonts w:cstheme="minorHAnsi"/>
                <w:color w:val="FF0000"/>
              </w:rPr>
              <w:t>matchlist</w:t>
            </w:r>
            <w:proofErr w:type="spellEnd"/>
            <w:r w:rsidRPr="005623AF">
              <w:rPr>
                <w:rFonts w:cstheme="minorHAnsi"/>
                <w:color w:val="FF0000"/>
              </w:rPr>
              <w:t xml:space="preserve"> from the </w:t>
            </w:r>
            <w:r>
              <w:rPr>
                <w:rFonts w:cstheme="minorHAnsi"/>
                <w:color w:val="FF0000"/>
              </w:rPr>
              <w:t>Colorado Nutrition Portal</w:t>
            </w:r>
            <w:r w:rsidRPr="005623AF">
              <w:rPr>
                <w:rFonts w:cstheme="minorHAnsi"/>
                <w:color w:val="FF0000"/>
              </w:rPr>
              <w:t xml:space="preserve"> contains the correct information. </w:t>
            </w:r>
            <w:proofErr w:type="spellStart"/>
            <w:r w:rsidRPr="005623AF">
              <w:rPr>
                <w:rFonts w:cstheme="minorHAnsi"/>
                <w:color w:val="FF0000"/>
              </w:rPr>
              <w:t>Matchlists</w:t>
            </w:r>
            <w:proofErr w:type="spellEnd"/>
            <w:r w:rsidRPr="005623AF">
              <w:rPr>
                <w:rFonts w:cstheme="minorHAnsi"/>
                <w:color w:val="FF0000"/>
              </w:rPr>
              <w:t xml:space="preserve"> will need to show the </w:t>
            </w:r>
            <w:proofErr w:type="gramStart"/>
            <w:r w:rsidRPr="005623AF">
              <w:rPr>
                <w:rFonts w:cstheme="minorHAnsi"/>
                <w:color w:val="FF0000"/>
              </w:rPr>
              <w:t>student</w:t>
            </w:r>
            <w:proofErr w:type="gramEnd"/>
            <w:r w:rsidRPr="005623AF">
              <w:rPr>
                <w:rFonts w:cstheme="minorHAnsi"/>
                <w:color w:val="FF0000"/>
              </w:rPr>
              <w:t xml:space="preserve"> name and one other piece of identifying information. Electronic copies of </w:t>
            </w:r>
            <w:proofErr w:type="spellStart"/>
            <w:r w:rsidRPr="005623AF">
              <w:rPr>
                <w:rFonts w:cstheme="minorHAnsi"/>
                <w:color w:val="FF0000"/>
              </w:rPr>
              <w:t>matchlists</w:t>
            </w:r>
            <w:proofErr w:type="spellEnd"/>
            <w:r w:rsidRPr="005623AF">
              <w:rPr>
                <w:rFonts w:cstheme="minorHAnsi"/>
                <w:color w:val="FF0000"/>
              </w:rPr>
              <w:t xml:space="preserve"> are encouraged. </w:t>
            </w:r>
            <w:r w:rsidRPr="00F81E6E">
              <w:rPr>
                <w:rFonts w:cstheme="minorHAnsi"/>
                <w:color w:val="FF0000"/>
              </w:rPr>
              <w:t xml:space="preserve">All other </w:t>
            </w:r>
            <w:r>
              <w:rPr>
                <w:rFonts w:cstheme="minorHAnsi"/>
                <w:color w:val="FF0000"/>
              </w:rPr>
              <w:t>d</w:t>
            </w:r>
            <w:r w:rsidRPr="00F81E6E">
              <w:rPr>
                <w:rFonts w:cstheme="minorHAnsi"/>
                <w:color w:val="FF0000"/>
              </w:rPr>
              <w:t xml:space="preserve">irect </w:t>
            </w:r>
            <w:r>
              <w:rPr>
                <w:rFonts w:cstheme="minorHAnsi"/>
                <w:color w:val="FF0000"/>
              </w:rPr>
              <w:t>c</w:t>
            </w:r>
            <w:r w:rsidRPr="00F81E6E">
              <w:rPr>
                <w:rFonts w:cstheme="minorHAnsi"/>
                <w:color w:val="FF0000"/>
              </w:rPr>
              <w:t>ertification lists (foster, homeless, runaway, migrant, Head Start) need to have the appropriate information on them – student name, signature of liaison, and date. Emails are acceptable.</w:t>
            </w:r>
          </w:p>
        </w:tc>
      </w:tr>
      <w:tr w:rsidR="0094472E" w:rsidRPr="00F81E6E" w14:paraId="715EE97A" w14:textId="7FA84F99" w:rsidTr="0094472E">
        <w:trPr>
          <w:trHeight w:val="620"/>
        </w:trPr>
        <w:tc>
          <w:tcPr>
            <w:tcW w:w="238" w:type="pct"/>
          </w:tcPr>
          <w:p w14:paraId="26898781" w14:textId="18D00FBB" w:rsidR="0094472E" w:rsidRPr="00F81E6E" w:rsidRDefault="0094472E" w:rsidP="006F0D49">
            <w:pPr>
              <w:spacing w:beforeLines="60" w:before="144" w:afterLines="60" w:after="144"/>
              <w:rPr>
                <w:rFonts w:cstheme="minorHAnsi"/>
              </w:rPr>
            </w:pPr>
            <w:r w:rsidRPr="00F81E6E">
              <w:rPr>
                <w:rFonts w:cstheme="minorHAnsi"/>
              </w:rPr>
              <w:lastRenderedPageBreak/>
              <w:t>13</w:t>
            </w:r>
            <w:r>
              <w:rPr>
                <w:rFonts w:cstheme="minorHAnsi"/>
              </w:rPr>
              <w:t>3</w:t>
            </w:r>
            <w:r w:rsidRPr="00F81E6E">
              <w:rPr>
                <w:rFonts w:cstheme="minorHAnsi"/>
              </w:rPr>
              <w:t>.</w:t>
            </w:r>
          </w:p>
        </w:tc>
        <w:tc>
          <w:tcPr>
            <w:tcW w:w="4762" w:type="pct"/>
          </w:tcPr>
          <w:p w14:paraId="052038BB" w14:textId="1F4049BC" w:rsidR="0094472E" w:rsidRPr="00F81E6E" w:rsidRDefault="0094472E" w:rsidP="00F81E6E">
            <w:pPr>
              <w:spacing w:before="60" w:after="60"/>
              <w:rPr>
                <w:rFonts w:cstheme="minorHAnsi"/>
                <w:color w:val="000000"/>
              </w:rPr>
            </w:pPr>
            <w:r w:rsidRPr="00F81E6E">
              <w:rPr>
                <w:rFonts w:cstheme="minorHAnsi"/>
                <w:color w:val="000000"/>
              </w:rPr>
              <w:t>Were all direct certifications (SNAP, TANF,</w:t>
            </w:r>
            <w:r>
              <w:rPr>
                <w:rFonts w:cstheme="minorHAnsi"/>
                <w:color w:val="000000"/>
              </w:rPr>
              <w:t xml:space="preserve"> Medicaid,</w:t>
            </w:r>
            <w:r w:rsidRPr="00F81E6E">
              <w:rPr>
                <w:rFonts w:cstheme="minorHAnsi"/>
                <w:color w:val="000000"/>
              </w:rPr>
              <w:t xml:space="preserve"> FDPIR, foster, homeless, runaway, migrant, Head Start, and/or Even Start) correctly certified?</w:t>
            </w:r>
          </w:p>
          <w:p w14:paraId="402D21BE" w14:textId="77777777" w:rsidR="0094472E" w:rsidRPr="00F81E6E" w:rsidRDefault="0094472E" w:rsidP="00F81E6E">
            <w:pPr>
              <w:spacing w:before="60" w:after="60"/>
              <w:rPr>
                <w:rFonts w:cstheme="minorHAnsi"/>
                <w:color w:val="000000"/>
              </w:rPr>
            </w:pPr>
            <w:r w:rsidRPr="00F81E6E">
              <w:rPr>
                <w:rFonts w:cstheme="minorHAnsi"/>
                <w:color w:val="000000"/>
              </w:rPr>
              <w:t>If NO, explain.</w:t>
            </w:r>
          </w:p>
          <w:p w14:paraId="5BBD81D5" w14:textId="77777777" w:rsidR="0094472E" w:rsidRDefault="0094472E" w:rsidP="00F81E6E">
            <w:pPr>
              <w:spacing w:beforeLines="60" w:before="144" w:afterLines="60" w:after="144"/>
              <w:rPr>
                <w:rFonts w:cstheme="minorHAnsi"/>
                <w:bCs/>
              </w:rPr>
            </w:pPr>
            <w:r w:rsidRPr="0081277F">
              <w:rPr>
                <w:rFonts w:cstheme="minorHAnsi"/>
                <w:bCs/>
              </w:rPr>
              <w:t>Record errors on the Certification and Benefit Issuance Error Worksheet, SFA-1.</w:t>
            </w:r>
          </w:p>
          <w:p w14:paraId="1E745EA0" w14:textId="6A69A99D" w:rsidR="0094472E" w:rsidRPr="006713F5" w:rsidRDefault="0094472E" w:rsidP="006713F5">
            <w:pPr>
              <w:spacing w:beforeLines="60" w:before="144" w:afterLines="60" w:after="144"/>
              <w:rPr>
                <w:rFonts w:cstheme="minorHAnsi"/>
                <w:color w:val="FF0000"/>
              </w:rPr>
            </w:pPr>
            <w:r w:rsidRPr="00F81E6E">
              <w:rPr>
                <w:rFonts w:cstheme="minorHAnsi"/>
                <w:b/>
                <w:color w:val="FF0000"/>
              </w:rPr>
              <w:t xml:space="preserve">Tips: </w:t>
            </w:r>
            <w:r w:rsidRPr="00F81E6E">
              <w:rPr>
                <w:rFonts w:cstheme="minorHAnsi"/>
                <w:color w:val="FF0000"/>
              </w:rPr>
              <w:t>Correct documentation must be available for all categorically eligible students. D</w:t>
            </w:r>
            <w:r>
              <w:rPr>
                <w:rFonts w:cstheme="minorHAnsi"/>
                <w:color w:val="FF0000"/>
              </w:rPr>
              <w:t>irect certification</w:t>
            </w:r>
            <w:r w:rsidRPr="00F81E6E">
              <w:rPr>
                <w:rFonts w:cstheme="minorHAnsi"/>
                <w:color w:val="FF0000"/>
              </w:rPr>
              <w:t xml:space="preserve"> match lists, agency documentation, homeless/migrant/foster/Head Start/runaway list.</w:t>
            </w:r>
            <w:r w:rsidRPr="006713F5">
              <w:rPr>
                <w:rFonts w:cstheme="minorHAnsi"/>
                <w:color w:val="FF0000"/>
              </w:rPr>
              <w:t xml:space="preserve"> </w:t>
            </w:r>
          </w:p>
        </w:tc>
      </w:tr>
      <w:tr w:rsidR="0094472E" w:rsidRPr="00F81E6E" w14:paraId="5748156D" w14:textId="3BB0E740" w:rsidTr="0094472E">
        <w:trPr>
          <w:trHeight w:val="620"/>
        </w:trPr>
        <w:tc>
          <w:tcPr>
            <w:tcW w:w="238" w:type="pct"/>
          </w:tcPr>
          <w:p w14:paraId="61F1AE1F" w14:textId="4FDFFADF" w:rsidR="0094472E" w:rsidRPr="00F81E6E" w:rsidRDefault="0094472E" w:rsidP="00573B0E">
            <w:pPr>
              <w:spacing w:beforeLines="60" w:before="144" w:afterLines="60" w:after="144"/>
              <w:rPr>
                <w:rFonts w:cstheme="minorHAnsi"/>
              </w:rPr>
            </w:pPr>
            <w:r w:rsidRPr="00F81E6E">
              <w:rPr>
                <w:rFonts w:cstheme="minorHAnsi"/>
              </w:rPr>
              <w:t>13</w:t>
            </w:r>
            <w:r>
              <w:rPr>
                <w:rFonts w:cstheme="minorHAnsi"/>
              </w:rPr>
              <w:t>4</w:t>
            </w:r>
            <w:r w:rsidRPr="00F81E6E">
              <w:rPr>
                <w:rFonts w:cstheme="minorHAnsi"/>
              </w:rPr>
              <w:t>.</w:t>
            </w:r>
          </w:p>
        </w:tc>
        <w:tc>
          <w:tcPr>
            <w:tcW w:w="4762" w:type="pct"/>
          </w:tcPr>
          <w:p w14:paraId="0FB1D27A" w14:textId="77777777" w:rsidR="0094472E" w:rsidRPr="00F81E6E" w:rsidRDefault="0094472E" w:rsidP="00F81E6E">
            <w:pPr>
              <w:spacing w:before="60" w:after="60"/>
              <w:rPr>
                <w:rFonts w:cstheme="minorHAnsi"/>
              </w:rPr>
            </w:pPr>
            <w:r w:rsidRPr="00F81E6E">
              <w:rPr>
                <w:rFonts w:cstheme="minorHAnsi"/>
                <w:color w:val="000000"/>
              </w:rPr>
              <w:t xml:space="preserve">Does the </w:t>
            </w:r>
            <w:r w:rsidRPr="00F81E6E">
              <w:rPr>
                <w:rFonts w:cstheme="minorHAnsi"/>
              </w:rPr>
              <w:t>SFA perform Direct Certification matches</w:t>
            </w:r>
            <w:r w:rsidRPr="00F81E6E">
              <w:rPr>
                <w:rFonts w:cstheme="minorHAnsi"/>
                <w:color w:val="000000"/>
              </w:rPr>
              <w:t xml:space="preserve"> </w:t>
            </w:r>
            <w:r w:rsidRPr="00F81E6E">
              <w:rPr>
                <w:rFonts w:cstheme="minorHAnsi"/>
              </w:rPr>
              <w:t>according to the required timeframes?</w:t>
            </w:r>
          </w:p>
          <w:p w14:paraId="1E62D9E2" w14:textId="77777777" w:rsidR="0094472E" w:rsidRDefault="0094472E" w:rsidP="00F81E6E">
            <w:pPr>
              <w:spacing w:beforeLines="60" w:before="144" w:afterLines="60" w:after="144"/>
              <w:rPr>
                <w:rFonts w:cstheme="minorHAnsi"/>
              </w:rPr>
            </w:pPr>
            <w:r w:rsidRPr="00F81E6E">
              <w:rPr>
                <w:rFonts w:cstheme="minorHAnsi"/>
              </w:rPr>
              <w:t>If NO, how often are matches conducted?</w:t>
            </w:r>
          </w:p>
          <w:p w14:paraId="514D6AB3" w14:textId="15A34CB1" w:rsidR="0094472E" w:rsidRDefault="0094472E" w:rsidP="006D4E0A">
            <w:pPr>
              <w:spacing w:beforeLines="60" w:before="144" w:afterLines="60" w:after="144"/>
              <w:rPr>
                <w:rFonts w:cstheme="minorHAnsi"/>
                <w:color w:val="FF0000"/>
              </w:rPr>
            </w:pPr>
            <w:r w:rsidRPr="00F81E6E">
              <w:rPr>
                <w:rFonts w:cstheme="minorHAnsi"/>
                <w:b/>
                <w:color w:val="FF0000"/>
              </w:rPr>
              <w:t>Tips</w:t>
            </w:r>
            <w:r w:rsidRPr="00F81E6E">
              <w:rPr>
                <w:rFonts w:cstheme="minorHAnsi"/>
                <w:color w:val="FF0000"/>
              </w:rPr>
              <w:t xml:space="preserve">: </w:t>
            </w:r>
            <w:r>
              <w:rPr>
                <w:rFonts w:cstheme="minorHAnsi"/>
                <w:color w:val="FF0000"/>
              </w:rPr>
              <w:t>There are four required direct certification uploads per year:</w:t>
            </w:r>
            <w:r w:rsidRPr="00F81E6E">
              <w:rPr>
                <w:rFonts w:cstheme="minorHAnsi"/>
                <w:color w:val="FF0000"/>
              </w:rPr>
              <w:t xml:space="preserve"> </w:t>
            </w:r>
          </w:p>
          <w:p w14:paraId="22032654" w14:textId="77777777" w:rsidR="0094472E" w:rsidRDefault="0094472E" w:rsidP="005623AF">
            <w:pPr>
              <w:pStyle w:val="ListParagraph"/>
              <w:numPr>
                <w:ilvl w:val="0"/>
                <w:numId w:val="43"/>
              </w:numPr>
              <w:spacing w:beforeLines="60" w:before="144" w:afterLines="60" w:after="144"/>
              <w:rPr>
                <w:rFonts w:cstheme="minorHAnsi"/>
                <w:color w:val="FF0000"/>
              </w:rPr>
            </w:pPr>
            <w:r>
              <w:rPr>
                <w:rFonts w:cstheme="minorHAnsi"/>
                <w:color w:val="FF0000"/>
              </w:rPr>
              <w:t>July 1 – the first day of school (around August 21)</w:t>
            </w:r>
          </w:p>
          <w:p w14:paraId="6DE21B10" w14:textId="3F79C70D" w:rsidR="0094472E" w:rsidRPr="00D81EF6" w:rsidRDefault="0094472E" w:rsidP="005623AF">
            <w:pPr>
              <w:pStyle w:val="ListParagraph"/>
              <w:numPr>
                <w:ilvl w:val="0"/>
                <w:numId w:val="43"/>
              </w:numPr>
              <w:spacing w:beforeLines="60" w:before="144" w:afterLines="60" w:after="144"/>
              <w:rPr>
                <w:rFonts w:cstheme="minorHAnsi"/>
                <w:color w:val="FF0000"/>
              </w:rPr>
            </w:pPr>
            <w:r w:rsidRPr="0094472E">
              <w:rPr>
                <w:rFonts w:cstheme="minorHAnsi"/>
                <w:color w:val="FF0000"/>
              </w:rPr>
              <w:t>October 1st</w:t>
            </w:r>
          </w:p>
          <w:p w14:paraId="163517A5" w14:textId="77777777" w:rsidR="0094472E" w:rsidRDefault="0094472E" w:rsidP="005623AF">
            <w:pPr>
              <w:pStyle w:val="ListParagraph"/>
              <w:numPr>
                <w:ilvl w:val="0"/>
                <w:numId w:val="43"/>
              </w:numPr>
              <w:spacing w:beforeLines="60" w:before="144" w:afterLines="60" w:after="144"/>
              <w:rPr>
                <w:rFonts w:cstheme="minorHAnsi"/>
                <w:color w:val="FF0000"/>
              </w:rPr>
            </w:pPr>
            <w:r>
              <w:rPr>
                <w:rFonts w:cstheme="minorHAnsi"/>
                <w:color w:val="FF0000"/>
              </w:rPr>
              <w:t>Mid-November to Mid-December</w:t>
            </w:r>
          </w:p>
          <w:p w14:paraId="33E4456C" w14:textId="775800EF" w:rsidR="0094472E" w:rsidRPr="0094472E" w:rsidRDefault="0094472E" w:rsidP="005623AF">
            <w:pPr>
              <w:pStyle w:val="ListParagraph"/>
              <w:numPr>
                <w:ilvl w:val="0"/>
                <w:numId w:val="43"/>
              </w:numPr>
              <w:spacing w:beforeLines="60" w:before="144" w:afterLines="60" w:after="144"/>
              <w:rPr>
                <w:rFonts w:cstheme="minorHAnsi"/>
                <w:color w:val="FF0000"/>
              </w:rPr>
            </w:pPr>
            <w:r>
              <w:rPr>
                <w:rFonts w:cstheme="minorHAnsi"/>
                <w:color w:val="FF0000"/>
              </w:rPr>
              <w:t>Mid-February to Mid-March</w:t>
            </w:r>
          </w:p>
        </w:tc>
      </w:tr>
      <w:tr w:rsidR="0094472E" w:rsidRPr="00F81E6E" w14:paraId="5B44A9D8" w14:textId="19482634" w:rsidTr="0094472E">
        <w:trPr>
          <w:trHeight w:val="620"/>
        </w:trPr>
        <w:tc>
          <w:tcPr>
            <w:tcW w:w="238" w:type="pct"/>
          </w:tcPr>
          <w:p w14:paraId="27E85A66" w14:textId="4F438F85" w:rsidR="0094472E" w:rsidRPr="00F81E6E" w:rsidRDefault="0094472E" w:rsidP="00573B0E">
            <w:pPr>
              <w:spacing w:beforeLines="60" w:before="144" w:afterLines="60" w:after="144"/>
              <w:rPr>
                <w:rFonts w:cstheme="minorHAnsi"/>
              </w:rPr>
            </w:pPr>
            <w:r w:rsidRPr="00F81E6E">
              <w:rPr>
                <w:rFonts w:cstheme="minorHAnsi"/>
              </w:rPr>
              <w:t>13</w:t>
            </w:r>
            <w:r>
              <w:rPr>
                <w:rFonts w:cstheme="minorHAnsi"/>
              </w:rPr>
              <w:t>5</w:t>
            </w:r>
            <w:r w:rsidRPr="00F81E6E">
              <w:rPr>
                <w:rFonts w:cstheme="minorHAnsi"/>
              </w:rPr>
              <w:t>.</w:t>
            </w:r>
          </w:p>
        </w:tc>
        <w:tc>
          <w:tcPr>
            <w:tcW w:w="4762" w:type="pct"/>
          </w:tcPr>
          <w:p w14:paraId="17E0B6A0" w14:textId="77777777" w:rsidR="0094472E" w:rsidRPr="00F81E6E" w:rsidRDefault="0094472E" w:rsidP="00F81E6E">
            <w:pPr>
              <w:spacing w:beforeLines="60" w:before="144" w:afterLines="60" w:after="144"/>
              <w:ind w:left="30"/>
              <w:rPr>
                <w:rFonts w:cstheme="minorHAnsi"/>
                <w:color w:val="000000"/>
              </w:rPr>
            </w:pPr>
            <w:r w:rsidRPr="00F81E6E">
              <w:rPr>
                <w:rFonts w:cstheme="minorHAnsi"/>
                <w:color w:val="000000"/>
              </w:rPr>
              <w:t>Are the Direct Certification lists retained on file by the SFA?</w:t>
            </w:r>
          </w:p>
          <w:p w14:paraId="63C44217" w14:textId="77777777" w:rsidR="0094472E" w:rsidRDefault="0094472E" w:rsidP="00F81E6E">
            <w:pPr>
              <w:spacing w:beforeLines="60" w:before="144" w:afterLines="60" w:after="144"/>
              <w:rPr>
                <w:rFonts w:cstheme="minorHAnsi"/>
                <w:color w:val="000000"/>
              </w:rPr>
            </w:pPr>
            <w:r w:rsidRPr="00F81E6E">
              <w:rPr>
                <w:rFonts w:cstheme="minorHAnsi"/>
                <w:color w:val="000000"/>
              </w:rPr>
              <w:t>If NO, explain.</w:t>
            </w:r>
          </w:p>
          <w:p w14:paraId="22CADB1D" w14:textId="64610876" w:rsidR="0094472E" w:rsidRPr="0094472E" w:rsidRDefault="0094472E" w:rsidP="006D4E0A">
            <w:pPr>
              <w:spacing w:beforeLines="60" w:before="144" w:afterLines="60" w:after="144"/>
              <w:rPr>
                <w:rFonts w:cstheme="minorHAnsi"/>
                <w:color w:val="FF0000"/>
              </w:rPr>
            </w:pPr>
            <w:r w:rsidRPr="00F81E6E">
              <w:rPr>
                <w:rFonts w:cstheme="minorHAnsi"/>
                <w:b/>
                <w:color w:val="FF0000"/>
              </w:rPr>
              <w:t xml:space="preserve">Tips: </w:t>
            </w:r>
            <w:r w:rsidRPr="00F81E6E">
              <w:rPr>
                <w:rFonts w:cstheme="minorHAnsi"/>
                <w:color w:val="FF0000"/>
              </w:rPr>
              <w:t xml:space="preserve">All direct certification lists are to be </w:t>
            </w:r>
            <w:r>
              <w:rPr>
                <w:rFonts w:cstheme="minorHAnsi"/>
                <w:color w:val="FF0000"/>
              </w:rPr>
              <w:t>maintained (printed or electronically)</w:t>
            </w:r>
            <w:r w:rsidRPr="00F81E6E">
              <w:rPr>
                <w:rFonts w:cstheme="minorHAnsi"/>
                <w:color w:val="FF0000"/>
              </w:rPr>
              <w:t>. They must be kept on file for 5 years after the date of certification or until audited. Printed</w:t>
            </w:r>
            <w:r>
              <w:rPr>
                <w:rFonts w:cstheme="minorHAnsi"/>
                <w:color w:val="FF0000"/>
              </w:rPr>
              <w:t>/electronic</w:t>
            </w:r>
            <w:r w:rsidRPr="00F81E6E">
              <w:rPr>
                <w:rFonts w:cstheme="minorHAnsi"/>
                <w:color w:val="FF0000"/>
              </w:rPr>
              <w:t xml:space="preserve"> lists must contain the name of the student and at least one piece of identifiable information (</w:t>
            </w:r>
            <w:proofErr w:type="gramStart"/>
            <w:r w:rsidRPr="00F81E6E">
              <w:rPr>
                <w:rFonts w:cstheme="minorHAnsi"/>
                <w:color w:val="FF0000"/>
              </w:rPr>
              <w:t>i.e.</w:t>
            </w:r>
            <w:proofErr w:type="gramEnd"/>
            <w:r w:rsidRPr="00F81E6E">
              <w:rPr>
                <w:rFonts w:cstheme="minorHAnsi"/>
                <w:color w:val="FF0000"/>
              </w:rPr>
              <w:t xml:space="preserve"> school, address, birthdate etc.).</w:t>
            </w:r>
          </w:p>
        </w:tc>
      </w:tr>
      <w:tr w:rsidR="0094472E" w:rsidRPr="00F81E6E" w14:paraId="5FF03A21" w14:textId="72F1CF75" w:rsidTr="0094472E">
        <w:trPr>
          <w:trHeight w:val="620"/>
        </w:trPr>
        <w:tc>
          <w:tcPr>
            <w:tcW w:w="238" w:type="pct"/>
          </w:tcPr>
          <w:p w14:paraId="07FE8415" w14:textId="2288E7DA" w:rsidR="0094472E" w:rsidRPr="00F81E6E" w:rsidRDefault="0094472E" w:rsidP="00573B0E">
            <w:pPr>
              <w:spacing w:beforeLines="60" w:before="144" w:afterLines="60" w:after="144"/>
              <w:rPr>
                <w:rFonts w:cstheme="minorHAnsi"/>
              </w:rPr>
            </w:pPr>
            <w:r w:rsidRPr="00F81E6E">
              <w:rPr>
                <w:rFonts w:cstheme="minorHAnsi"/>
              </w:rPr>
              <w:t>13</w:t>
            </w:r>
            <w:r>
              <w:rPr>
                <w:rFonts w:cstheme="minorHAnsi"/>
              </w:rPr>
              <w:t>6</w:t>
            </w:r>
            <w:r w:rsidRPr="00F81E6E">
              <w:rPr>
                <w:rFonts w:cstheme="minorHAnsi"/>
              </w:rPr>
              <w:t>.</w:t>
            </w:r>
          </w:p>
        </w:tc>
        <w:tc>
          <w:tcPr>
            <w:tcW w:w="4762" w:type="pct"/>
          </w:tcPr>
          <w:p w14:paraId="4A1DD426" w14:textId="3EE5CDBE" w:rsidR="0094472E" w:rsidRPr="00F81E6E" w:rsidRDefault="0094472E" w:rsidP="00F81E6E">
            <w:pPr>
              <w:spacing w:beforeLines="40" w:before="96" w:afterLines="40" w:after="96"/>
              <w:ind w:left="29"/>
              <w:rPr>
                <w:rFonts w:cstheme="minorHAnsi"/>
                <w:color w:val="000000"/>
              </w:rPr>
            </w:pPr>
            <w:r w:rsidRPr="00F81E6E">
              <w:rPr>
                <w:rFonts w:cstheme="minorHAnsi"/>
                <w:color w:val="000000"/>
              </w:rPr>
              <w:t>a. Are free and reduced-price benefits provided to students in a manner that assures confidentiality and prevents overt identification during meal service or at any other time in accordance with regulations and FNS Policy Memo SP45-2012?</w:t>
            </w:r>
          </w:p>
          <w:p w14:paraId="75608A52" w14:textId="1740C4B0" w:rsidR="0094472E" w:rsidRPr="00F81E6E" w:rsidRDefault="0094472E" w:rsidP="00F81E6E">
            <w:pPr>
              <w:spacing w:beforeLines="40" w:before="96" w:afterLines="40" w:after="96"/>
              <w:ind w:left="30"/>
              <w:rPr>
                <w:rFonts w:cstheme="minorHAnsi"/>
                <w:color w:val="000000"/>
              </w:rPr>
            </w:pPr>
            <w:r w:rsidRPr="00F81E6E">
              <w:rPr>
                <w:rFonts w:cstheme="minorHAnsi"/>
                <w:color w:val="000000"/>
              </w:rPr>
              <w:t>b. Are free and reduced-price eligible students required to work for their meals?</w:t>
            </w:r>
          </w:p>
          <w:p w14:paraId="19EE2438" w14:textId="5A1FFACB" w:rsidR="0094472E" w:rsidRPr="0094472E" w:rsidRDefault="0094472E" w:rsidP="0094472E">
            <w:pPr>
              <w:spacing w:beforeLines="60" w:before="144" w:afterLines="60" w:after="144"/>
              <w:ind w:left="30"/>
              <w:rPr>
                <w:rFonts w:cstheme="minorHAnsi"/>
                <w:color w:val="FF0000"/>
              </w:rPr>
            </w:pPr>
            <w:r w:rsidRPr="00F81E6E">
              <w:rPr>
                <w:rFonts w:cstheme="minorHAnsi"/>
                <w:b/>
                <w:color w:val="FF0000"/>
              </w:rPr>
              <w:t xml:space="preserve">Tips: </w:t>
            </w:r>
            <w:r w:rsidRPr="00F81E6E">
              <w:rPr>
                <w:rFonts w:cstheme="minorHAnsi"/>
                <w:color w:val="FF0000"/>
              </w:rPr>
              <w:t xml:space="preserve">Overt identification is any action that may result in a </w:t>
            </w:r>
            <w:r>
              <w:rPr>
                <w:rFonts w:cstheme="minorHAnsi"/>
                <w:color w:val="FF0000"/>
              </w:rPr>
              <w:t>student</w:t>
            </w:r>
            <w:r w:rsidRPr="00F81E6E">
              <w:rPr>
                <w:rFonts w:cstheme="minorHAnsi"/>
                <w:color w:val="FF0000"/>
              </w:rPr>
              <w:t xml:space="preserve"> being recognized as potentially eligible to receive or be certified for free or reduced-price school meals.  S</w:t>
            </w:r>
            <w:r>
              <w:rPr>
                <w:rFonts w:cstheme="minorHAnsi"/>
                <w:color w:val="FF0000"/>
              </w:rPr>
              <w:t>ponsor</w:t>
            </w:r>
            <w:r w:rsidRPr="00F81E6E">
              <w:rPr>
                <w:rFonts w:cstheme="minorHAnsi"/>
                <w:color w:val="FF0000"/>
              </w:rPr>
              <w:t xml:space="preserve">s must </w:t>
            </w:r>
            <w:r>
              <w:rPr>
                <w:rFonts w:cstheme="minorHAnsi"/>
                <w:color w:val="FF0000"/>
              </w:rPr>
              <w:t>ensure</w:t>
            </w:r>
            <w:r w:rsidRPr="00F81E6E">
              <w:rPr>
                <w:rFonts w:cstheme="minorHAnsi"/>
                <w:color w:val="FF0000"/>
              </w:rPr>
              <w:t xml:space="preserve"> that a </w:t>
            </w:r>
            <w:r>
              <w:rPr>
                <w:rFonts w:cstheme="minorHAnsi"/>
                <w:color w:val="FF0000"/>
              </w:rPr>
              <w:t>student</w:t>
            </w:r>
            <w:r w:rsidRPr="00F81E6E">
              <w:rPr>
                <w:rFonts w:cstheme="minorHAnsi"/>
                <w:color w:val="FF0000"/>
              </w:rPr>
              <w:t>’s eligibility status is not disclosed at any point in the process of providing free or reduced</w:t>
            </w:r>
            <w:r>
              <w:rPr>
                <w:rFonts w:cstheme="minorHAnsi"/>
                <w:color w:val="FF0000"/>
              </w:rPr>
              <w:t>-</w:t>
            </w:r>
            <w:r w:rsidRPr="00F81E6E">
              <w:rPr>
                <w:rFonts w:cstheme="minorHAnsi"/>
                <w:color w:val="FF0000"/>
              </w:rPr>
              <w:t xml:space="preserve">price </w:t>
            </w:r>
            <w:r>
              <w:rPr>
                <w:rFonts w:cstheme="minorHAnsi"/>
                <w:color w:val="FF0000"/>
              </w:rPr>
              <w:lastRenderedPageBreak/>
              <w:t xml:space="preserve">school </w:t>
            </w:r>
            <w:r w:rsidRPr="00F81E6E">
              <w:rPr>
                <w:rFonts w:cstheme="minorHAnsi"/>
                <w:color w:val="FF0000"/>
              </w:rPr>
              <w:t xml:space="preserve">meals </w:t>
            </w:r>
            <w:proofErr w:type="gramStart"/>
            <w:r w:rsidRPr="00F81E6E">
              <w:rPr>
                <w:rFonts w:cstheme="minorHAnsi"/>
                <w:color w:val="FF0000"/>
              </w:rPr>
              <w:t>including:</w:t>
            </w:r>
            <w:proofErr w:type="gramEnd"/>
            <w:r w:rsidRPr="00F81E6E">
              <w:rPr>
                <w:rFonts w:cstheme="minorHAnsi"/>
                <w:color w:val="FF0000"/>
              </w:rPr>
              <w:t xml:space="preserve"> notification of the availability of free or reduced</w:t>
            </w:r>
            <w:r>
              <w:rPr>
                <w:rFonts w:cstheme="minorHAnsi"/>
                <w:color w:val="FF0000"/>
              </w:rPr>
              <w:t>-</w:t>
            </w:r>
            <w:r w:rsidRPr="00F81E6E">
              <w:rPr>
                <w:rFonts w:cstheme="minorHAnsi"/>
                <w:color w:val="FF0000"/>
              </w:rPr>
              <w:t xml:space="preserve">price benefits, certification and notification of eligibility, provision of meals in the cafeteria, point of service, provision of additional services, method of payment and/or </w:t>
            </w:r>
            <w:r>
              <w:rPr>
                <w:rFonts w:cstheme="minorHAnsi"/>
                <w:color w:val="FF0000"/>
              </w:rPr>
              <w:t>student</w:t>
            </w:r>
            <w:r w:rsidRPr="00F81E6E">
              <w:rPr>
                <w:rFonts w:cstheme="minorHAnsi"/>
                <w:color w:val="FF0000"/>
              </w:rPr>
              <w:t xml:space="preserve"> cannot be required to work for meals.</w:t>
            </w:r>
          </w:p>
        </w:tc>
      </w:tr>
      <w:tr w:rsidR="0094472E" w:rsidRPr="00F81E6E" w14:paraId="61DB97F2" w14:textId="3223F743" w:rsidTr="0094472E">
        <w:trPr>
          <w:trHeight w:val="50"/>
        </w:trPr>
        <w:tc>
          <w:tcPr>
            <w:tcW w:w="238" w:type="pct"/>
          </w:tcPr>
          <w:p w14:paraId="1DF2F043" w14:textId="4460E652" w:rsidR="0094472E" w:rsidRPr="00F81E6E" w:rsidRDefault="0094472E" w:rsidP="00573B0E">
            <w:pPr>
              <w:spacing w:beforeLines="60" w:before="144" w:afterLines="60" w:after="144"/>
              <w:rPr>
                <w:rFonts w:cstheme="minorHAnsi"/>
              </w:rPr>
            </w:pPr>
            <w:r w:rsidRPr="00F81E6E">
              <w:rPr>
                <w:rFonts w:cstheme="minorHAnsi"/>
              </w:rPr>
              <w:lastRenderedPageBreak/>
              <w:t>13</w:t>
            </w:r>
            <w:r>
              <w:rPr>
                <w:rFonts w:cstheme="minorHAnsi"/>
              </w:rPr>
              <w:t>7</w:t>
            </w:r>
            <w:r w:rsidRPr="00F81E6E">
              <w:rPr>
                <w:rFonts w:cstheme="minorHAnsi"/>
              </w:rPr>
              <w:t>.</w:t>
            </w:r>
          </w:p>
        </w:tc>
        <w:tc>
          <w:tcPr>
            <w:tcW w:w="4762" w:type="pct"/>
          </w:tcPr>
          <w:p w14:paraId="0BF7FFE0" w14:textId="3BCC47B7" w:rsidR="0094472E" w:rsidRPr="00F81E6E" w:rsidRDefault="0094472E" w:rsidP="00F81E6E">
            <w:pPr>
              <w:spacing w:beforeLines="60" w:before="144" w:afterLines="60" w:after="144"/>
              <w:rPr>
                <w:rFonts w:cstheme="minorHAnsi"/>
                <w:color w:val="000000"/>
              </w:rPr>
            </w:pPr>
            <w:r w:rsidRPr="00F81E6E">
              <w:rPr>
                <w:rFonts w:cstheme="minorHAnsi"/>
                <w:color w:val="000000"/>
              </w:rPr>
              <w:t>Did the SFA accurately transfer the correct benefit from the eligibility determination document to the Point of Service benefit issuance document?</w:t>
            </w:r>
          </w:p>
          <w:p w14:paraId="1E774D42" w14:textId="4CAF512E" w:rsidR="0094472E" w:rsidRPr="0094472E" w:rsidRDefault="0094472E" w:rsidP="006713F5">
            <w:pPr>
              <w:spacing w:beforeLines="60" w:before="144" w:afterLines="60" w:after="144"/>
              <w:rPr>
                <w:rFonts w:cstheme="minorHAnsi"/>
                <w:color w:val="FF0000"/>
              </w:rPr>
            </w:pPr>
            <w:r w:rsidRPr="00F81E6E">
              <w:rPr>
                <w:rFonts w:cstheme="minorHAnsi"/>
                <w:b/>
                <w:color w:val="FF0000"/>
              </w:rPr>
              <w:t xml:space="preserve">Tips: </w:t>
            </w:r>
            <w:r w:rsidRPr="00F81E6E">
              <w:rPr>
                <w:rFonts w:cstheme="minorHAnsi"/>
                <w:color w:val="FF0000"/>
              </w:rPr>
              <w:t>The eligibility status from the eligibility system must match the eligibility status from the point of service system.</w:t>
            </w:r>
          </w:p>
        </w:tc>
      </w:tr>
      <w:tr w:rsidR="0094472E" w:rsidRPr="00F81E6E" w14:paraId="42A65F3B" w14:textId="0D449458" w:rsidTr="0094472E">
        <w:trPr>
          <w:trHeight w:val="350"/>
        </w:trPr>
        <w:tc>
          <w:tcPr>
            <w:tcW w:w="238" w:type="pct"/>
          </w:tcPr>
          <w:p w14:paraId="4060F6E1" w14:textId="6AD0E9F9" w:rsidR="0094472E" w:rsidRPr="00F81E6E" w:rsidRDefault="0094472E" w:rsidP="00573B0E">
            <w:pPr>
              <w:spacing w:beforeLines="60" w:before="144" w:afterLines="60" w:after="144"/>
              <w:rPr>
                <w:rFonts w:cstheme="minorHAnsi"/>
              </w:rPr>
            </w:pPr>
            <w:r w:rsidRPr="00F81E6E">
              <w:rPr>
                <w:rFonts w:cstheme="minorHAnsi"/>
              </w:rPr>
              <w:t>13</w:t>
            </w:r>
            <w:r>
              <w:rPr>
                <w:rFonts w:cstheme="minorHAnsi"/>
              </w:rPr>
              <w:t>8</w:t>
            </w:r>
            <w:r w:rsidRPr="00F81E6E">
              <w:rPr>
                <w:rFonts w:cstheme="minorHAnsi"/>
              </w:rPr>
              <w:t>.</w:t>
            </w:r>
          </w:p>
        </w:tc>
        <w:tc>
          <w:tcPr>
            <w:tcW w:w="4762" w:type="pct"/>
          </w:tcPr>
          <w:p w14:paraId="62EBF904" w14:textId="77777777" w:rsidR="0094472E" w:rsidRPr="00F81E6E" w:rsidRDefault="0094472E" w:rsidP="00F81E6E">
            <w:pPr>
              <w:spacing w:beforeLines="60" w:before="144" w:afterLines="60" w:after="144" w:line="240" w:lineRule="auto"/>
              <w:rPr>
                <w:rFonts w:cstheme="minorHAnsi"/>
                <w:color w:val="000000"/>
              </w:rPr>
            </w:pPr>
            <w:r w:rsidRPr="00F81E6E">
              <w:rPr>
                <w:rFonts w:cstheme="minorHAnsi"/>
                <w:color w:val="000000"/>
              </w:rPr>
              <w:t>Did the SFA update the benefit issuance document(s) accurately and in a timely manner, including those students that are new, transferred, or withdrawn?</w:t>
            </w:r>
          </w:p>
          <w:p w14:paraId="30017305" w14:textId="716323FF" w:rsidR="0094472E" w:rsidRPr="0094472E" w:rsidRDefault="0094472E" w:rsidP="0094472E">
            <w:pPr>
              <w:spacing w:beforeLines="60" w:before="144" w:afterLines="60" w:after="144" w:line="240" w:lineRule="auto"/>
              <w:rPr>
                <w:rFonts w:cstheme="minorHAnsi"/>
                <w:color w:val="FF0000"/>
              </w:rPr>
            </w:pPr>
            <w:r w:rsidRPr="00F81E6E">
              <w:rPr>
                <w:rFonts w:cstheme="minorHAnsi"/>
                <w:b/>
                <w:color w:val="FF0000"/>
              </w:rPr>
              <w:t xml:space="preserve">Tips: </w:t>
            </w:r>
            <w:r w:rsidRPr="00D90F50">
              <w:rPr>
                <w:rFonts w:cstheme="minorHAnsi"/>
                <w:color w:val="FF0000"/>
              </w:rPr>
              <w:t>The most</w:t>
            </w:r>
            <w:r w:rsidRPr="00F81E6E">
              <w:rPr>
                <w:rFonts w:cstheme="minorHAnsi"/>
                <w:color w:val="FF0000"/>
              </w:rPr>
              <w:t xml:space="preserve"> up</w:t>
            </w:r>
            <w:r>
              <w:rPr>
                <w:rFonts w:cstheme="minorHAnsi"/>
                <w:color w:val="FF0000"/>
              </w:rPr>
              <w:t xml:space="preserve"> to </w:t>
            </w:r>
            <w:r w:rsidRPr="00F81E6E">
              <w:rPr>
                <w:rFonts w:cstheme="minorHAnsi"/>
                <w:color w:val="FF0000"/>
              </w:rPr>
              <w:t xml:space="preserve">date status must be on the </w:t>
            </w:r>
            <w:r>
              <w:rPr>
                <w:rFonts w:cstheme="minorHAnsi"/>
                <w:color w:val="FF0000"/>
              </w:rPr>
              <w:t>benefit issuance</w:t>
            </w:r>
            <w:r w:rsidRPr="00F81E6E">
              <w:rPr>
                <w:rFonts w:cstheme="minorHAnsi"/>
                <w:color w:val="FF0000"/>
              </w:rPr>
              <w:t xml:space="preserve"> document and it should match current eligibility status.</w:t>
            </w:r>
          </w:p>
        </w:tc>
      </w:tr>
      <w:tr w:rsidR="0094472E" w:rsidRPr="00F81E6E" w14:paraId="5158B5B7" w14:textId="422B7F68" w:rsidTr="0094472E">
        <w:trPr>
          <w:trHeight w:val="800"/>
        </w:trPr>
        <w:tc>
          <w:tcPr>
            <w:tcW w:w="238" w:type="pct"/>
          </w:tcPr>
          <w:p w14:paraId="03A0412A" w14:textId="63A439CC" w:rsidR="0094472E" w:rsidRPr="00F81E6E" w:rsidRDefault="0094472E" w:rsidP="00573B0E">
            <w:pPr>
              <w:spacing w:beforeLines="60" w:before="144" w:afterLines="60" w:after="144"/>
              <w:ind w:left="30"/>
              <w:rPr>
                <w:rFonts w:cstheme="minorHAnsi"/>
              </w:rPr>
            </w:pPr>
            <w:r w:rsidRPr="00F81E6E">
              <w:rPr>
                <w:rFonts w:cstheme="minorHAnsi"/>
              </w:rPr>
              <w:t>13</w:t>
            </w:r>
            <w:r>
              <w:rPr>
                <w:rFonts w:cstheme="minorHAnsi"/>
              </w:rPr>
              <w:t>9</w:t>
            </w:r>
            <w:r w:rsidRPr="00F81E6E">
              <w:rPr>
                <w:rFonts w:cstheme="minorHAnsi"/>
              </w:rPr>
              <w:t>.</w:t>
            </w:r>
          </w:p>
        </w:tc>
        <w:tc>
          <w:tcPr>
            <w:tcW w:w="4762" w:type="pct"/>
            <w:vAlign w:val="center"/>
          </w:tcPr>
          <w:p w14:paraId="35F09CDC" w14:textId="77777777" w:rsidR="0094472E" w:rsidRPr="00F81E6E" w:rsidRDefault="0094472E" w:rsidP="00F81E6E">
            <w:pPr>
              <w:spacing w:beforeLines="60" w:before="144" w:afterLines="60" w:after="144" w:line="240" w:lineRule="auto"/>
              <w:rPr>
                <w:rFonts w:cstheme="minorHAnsi"/>
                <w:color w:val="000000"/>
              </w:rPr>
            </w:pPr>
            <w:r w:rsidRPr="00F81E6E">
              <w:rPr>
                <w:rFonts w:cstheme="minorHAnsi"/>
                <w:color w:val="000000"/>
              </w:rPr>
              <w:t>For Manual Systems:  If number sheets and coded rosters are used, did the SFA/school document changes in student eligibility/enrollment throughout the month?</w:t>
            </w:r>
          </w:p>
          <w:p w14:paraId="3AF7D950" w14:textId="23876567" w:rsidR="0094472E" w:rsidRPr="0094472E" w:rsidRDefault="0094472E" w:rsidP="0094472E">
            <w:pPr>
              <w:spacing w:beforeLines="60" w:before="144" w:afterLines="60" w:after="144"/>
              <w:rPr>
                <w:rFonts w:cstheme="minorHAnsi"/>
                <w:color w:val="FF0000"/>
              </w:rPr>
            </w:pPr>
            <w:r w:rsidRPr="00F81E6E">
              <w:rPr>
                <w:rFonts w:cstheme="minorHAnsi"/>
                <w:b/>
                <w:color w:val="FF0000"/>
              </w:rPr>
              <w:t xml:space="preserve">Tips: </w:t>
            </w:r>
            <w:r w:rsidRPr="00F81E6E">
              <w:rPr>
                <w:rFonts w:cstheme="minorHAnsi"/>
                <w:color w:val="FF0000"/>
              </w:rPr>
              <w:t>For manual systems, there must be a clear indication when the S</w:t>
            </w:r>
            <w:r>
              <w:rPr>
                <w:rFonts w:cstheme="minorHAnsi"/>
                <w:color w:val="FF0000"/>
              </w:rPr>
              <w:t>ponsor</w:t>
            </w:r>
            <w:r w:rsidRPr="00F81E6E">
              <w:rPr>
                <w:rFonts w:cstheme="minorHAnsi"/>
                <w:color w:val="FF0000"/>
              </w:rPr>
              <w:t xml:space="preserve"> or school updated documents with student eligibility changes throughout the month.</w:t>
            </w:r>
          </w:p>
        </w:tc>
      </w:tr>
      <w:tr w:rsidR="0094472E" w:rsidRPr="00F81E6E" w14:paraId="5506FA9A" w14:textId="7F2A4BF0" w:rsidTr="0094472E">
        <w:trPr>
          <w:trHeight w:val="800"/>
        </w:trPr>
        <w:tc>
          <w:tcPr>
            <w:tcW w:w="238" w:type="pct"/>
          </w:tcPr>
          <w:p w14:paraId="53401DA6" w14:textId="0312B6AE" w:rsidR="0094472E" w:rsidRPr="00F81E6E" w:rsidRDefault="0094472E" w:rsidP="00573B0E">
            <w:pPr>
              <w:spacing w:beforeLines="60" w:before="144" w:afterLines="60" w:after="144"/>
              <w:rPr>
                <w:rFonts w:cstheme="minorHAnsi"/>
              </w:rPr>
            </w:pPr>
            <w:r>
              <w:rPr>
                <w:rFonts w:cstheme="minorHAnsi"/>
              </w:rPr>
              <w:t>140</w:t>
            </w:r>
            <w:r w:rsidRPr="00F81E6E">
              <w:rPr>
                <w:rFonts w:cstheme="minorHAnsi"/>
              </w:rPr>
              <w:t>.</w:t>
            </w:r>
          </w:p>
        </w:tc>
        <w:tc>
          <w:tcPr>
            <w:tcW w:w="4762" w:type="pct"/>
          </w:tcPr>
          <w:p w14:paraId="5DBE3FEC" w14:textId="77777777" w:rsidR="0094472E" w:rsidRPr="00F81E6E" w:rsidRDefault="0094472E" w:rsidP="00F81E6E">
            <w:pPr>
              <w:spacing w:beforeLines="60" w:before="144" w:afterLines="60" w:after="144" w:line="240" w:lineRule="auto"/>
              <w:rPr>
                <w:rFonts w:cstheme="minorHAnsi"/>
                <w:color w:val="000000"/>
              </w:rPr>
            </w:pPr>
            <w:r w:rsidRPr="00F81E6E">
              <w:rPr>
                <w:rFonts w:cstheme="minorHAnsi"/>
                <w:color w:val="000000"/>
              </w:rPr>
              <w:t>Did the SFA update benefit issuance documents accurately and in a timely manner upon receipt of Direct Certification updates?</w:t>
            </w:r>
          </w:p>
          <w:p w14:paraId="66A719AC" w14:textId="77777777" w:rsidR="0094472E" w:rsidRPr="00F81E6E" w:rsidRDefault="0094472E" w:rsidP="00F81E6E">
            <w:pPr>
              <w:spacing w:beforeLines="60" w:before="144" w:afterLines="60" w:after="144" w:line="240" w:lineRule="auto"/>
              <w:rPr>
                <w:rFonts w:cstheme="minorHAnsi"/>
                <w:color w:val="000000"/>
              </w:rPr>
            </w:pPr>
            <w:r w:rsidRPr="00F81E6E">
              <w:rPr>
                <w:rFonts w:cstheme="minorHAnsi"/>
                <w:color w:val="000000"/>
              </w:rPr>
              <w:t>If NO, explain.</w:t>
            </w:r>
          </w:p>
          <w:p w14:paraId="0C5172D5" w14:textId="77777777" w:rsidR="0094472E" w:rsidRDefault="0094472E" w:rsidP="00F81E6E">
            <w:pPr>
              <w:spacing w:beforeLines="60" w:before="144" w:afterLines="60" w:after="144"/>
              <w:rPr>
                <w:rFonts w:cstheme="minorHAnsi"/>
                <w:bCs/>
              </w:rPr>
            </w:pPr>
            <w:r w:rsidRPr="0081277F">
              <w:rPr>
                <w:rFonts w:cstheme="minorHAnsi"/>
                <w:bCs/>
              </w:rPr>
              <w:t>Record errors on the SFA-1.</w:t>
            </w:r>
          </w:p>
          <w:p w14:paraId="3390CCA1" w14:textId="24D8546C" w:rsidR="0094472E" w:rsidRPr="0094472E" w:rsidRDefault="0094472E" w:rsidP="00D90F50">
            <w:pPr>
              <w:spacing w:beforeLines="60" w:before="144" w:afterLines="60" w:after="144"/>
              <w:rPr>
                <w:rFonts w:cstheme="minorHAnsi"/>
                <w:color w:val="FF0000"/>
              </w:rPr>
            </w:pPr>
            <w:r w:rsidRPr="00F81E6E">
              <w:rPr>
                <w:rFonts w:cstheme="minorHAnsi"/>
                <w:b/>
                <w:color w:val="FF0000"/>
              </w:rPr>
              <w:t>Tips</w:t>
            </w:r>
            <w:r w:rsidRPr="00F81E6E">
              <w:rPr>
                <w:rFonts w:cstheme="minorHAnsi"/>
                <w:color w:val="FF0000"/>
              </w:rPr>
              <w:t xml:space="preserve">: The benefits issuance documents or system needs to be updated </w:t>
            </w:r>
            <w:r w:rsidRPr="00F81E6E">
              <w:rPr>
                <w:rFonts w:cstheme="minorHAnsi"/>
                <w:i/>
                <w:color w:val="FF0000"/>
                <w:u w:val="single"/>
              </w:rPr>
              <w:t>within 3 operating days</w:t>
            </w:r>
            <w:r w:rsidRPr="00F81E6E">
              <w:rPr>
                <w:rFonts w:cstheme="minorHAnsi"/>
                <w:color w:val="FF0000"/>
              </w:rPr>
              <w:t xml:space="preserve"> of the match list.</w:t>
            </w:r>
          </w:p>
        </w:tc>
      </w:tr>
      <w:tr w:rsidR="0094472E" w:rsidRPr="00F81E6E" w14:paraId="1C668B05" w14:textId="47A4C62E" w:rsidTr="0094472E">
        <w:trPr>
          <w:trHeight w:val="800"/>
        </w:trPr>
        <w:tc>
          <w:tcPr>
            <w:tcW w:w="238" w:type="pct"/>
          </w:tcPr>
          <w:p w14:paraId="24C100C0" w14:textId="14E252FD" w:rsidR="0094472E" w:rsidRPr="00F81E6E" w:rsidRDefault="0094472E" w:rsidP="00573B0E">
            <w:pPr>
              <w:spacing w:beforeLines="60" w:before="144" w:afterLines="60" w:after="144"/>
              <w:ind w:left="30"/>
              <w:rPr>
                <w:rFonts w:cstheme="minorHAnsi"/>
              </w:rPr>
            </w:pPr>
            <w:r>
              <w:rPr>
                <w:rFonts w:cstheme="minorHAnsi"/>
              </w:rPr>
              <w:t>141</w:t>
            </w:r>
            <w:r w:rsidRPr="00F81E6E">
              <w:rPr>
                <w:rFonts w:cstheme="minorHAnsi"/>
              </w:rPr>
              <w:t xml:space="preserve">. </w:t>
            </w:r>
          </w:p>
        </w:tc>
        <w:tc>
          <w:tcPr>
            <w:tcW w:w="4762" w:type="pct"/>
            <w:vAlign w:val="center"/>
          </w:tcPr>
          <w:p w14:paraId="1B468E0F" w14:textId="77777777" w:rsidR="0094472E" w:rsidRPr="00F81E6E" w:rsidRDefault="0094472E" w:rsidP="00F81E6E">
            <w:pPr>
              <w:spacing w:beforeLines="60" w:before="144" w:afterLines="60" w:after="144"/>
              <w:rPr>
                <w:rFonts w:cstheme="minorHAnsi"/>
              </w:rPr>
            </w:pPr>
            <w:r w:rsidRPr="00F81E6E">
              <w:rPr>
                <w:rFonts w:cstheme="minorHAnsi"/>
              </w:rPr>
              <w:t xml:space="preserve">Does the SFA account for benefits that have been extended to students living in a household that is receiving SNAP, TANF or FDPIR benefits? </w:t>
            </w:r>
          </w:p>
          <w:p w14:paraId="77D76FA2" w14:textId="77777777" w:rsidR="0094472E" w:rsidRDefault="0094472E" w:rsidP="00F81E6E">
            <w:pPr>
              <w:spacing w:beforeLines="60" w:before="144" w:afterLines="60" w:after="144" w:line="240" w:lineRule="auto"/>
              <w:rPr>
                <w:rFonts w:cstheme="minorHAnsi"/>
                <w:bCs/>
              </w:rPr>
            </w:pPr>
            <w:r w:rsidRPr="00F81E6E">
              <w:rPr>
                <w:rFonts w:cstheme="minorHAnsi"/>
                <w:color w:val="000000"/>
              </w:rPr>
              <w:t xml:space="preserve">If NO, explain. </w:t>
            </w:r>
            <w:r w:rsidRPr="0081277F">
              <w:rPr>
                <w:rFonts w:cstheme="minorHAnsi"/>
                <w:bCs/>
              </w:rPr>
              <w:t>Record errors on the SFA-1.</w:t>
            </w:r>
          </w:p>
          <w:p w14:paraId="7CC493C9" w14:textId="2D776A04" w:rsidR="0094472E" w:rsidRPr="0094472E" w:rsidRDefault="0094472E" w:rsidP="0094472E">
            <w:pPr>
              <w:rPr>
                <w:rFonts w:cstheme="minorHAnsi"/>
                <w:color w:val="FF0000"/>
              </w:rPr>
            </w:pPr>
            <w:r w:rsidRPr="00F81E6E">
              <w:rPr>
                <w:rFonts w:cstheme="minorHAnsi"/>
                <w:b/>
                <w:color w:val="FF0000"/>
              </w:rPr>
              <w:t xml:space="preserve">Tips: </w:t>
            </w:r>
            <w:r w:rsidRPr="00F81E6E">
              <w:rPr>
                <w:rFonts w:cstheme="minorHAnsi"/>
                <w:color w:val="FF0000"/>
              </w:rPr>
              <w:t>S</w:t>
            </w:r>
            <w:r>
              <w:rPr>
                <w:rFonts w:cstheme="minorHAnsi"/>
                <w:color w:val="FF0000"/>
              </w:rPr>
              <w:t>ponsor</w:t>
            </w:r>
            <w:r w:rsidRPr="00F81E6E">
              <w:rPr>
                <w:rFonts w:cstheme="minorHAnsi"/>
                <w:color w:val="FF0000"/>
              </w:rPr>
              <w:t xml:space="preserve">s are required to extend benefits to the fullest extent possible. Examples of extending eligibly </w:t>
            </w:r>
            <w:proofErr w:type="gramStart"/>
            <w:r w:rsidRPr="00F81E6E">
              <w:rPr>
                <w:rFonts w:cstheme="minorHAnsi"/>
                <w:color w:val="FF0000"/>
              </w:rPr>
              <w:t>are:</w:t>
            </w:r>
            <w:proofErr w:type="gramEnd"/>
            <w:r w:rsidRPr="00F81E6E">
              <w:rPr>
                <w:rFonts w:cstheme="minorHAnsi"/>
                <w:color w:val="FF0000"/>
              </w:rPr>
              <w:t xml:space="preserve"> extending to siblings on applications, extending benefits from directly certified student to members of the same household, </w:t>
            </w:r>
            <w:r>
              <w:rPr>
                <w:rFonts w:cstheme="minorHAnsi"/>
                <w:color w:val="FF0000"/>
              </w:rPr>
              <w:t>extend eligibility based on the additional household members form</w:t>
            </w:r>
            <w:r w:rsidRPr="00F81E6E">
              <w:rPr>
                <w:rFonts w:cstheme="minorHAnsi"/>
                <w:color w:val="FF0000"/>
              </w:rPr>
              <w:t>, or extending benefits to incoming kindergartners with siblings that are already certified.</w:t>
            </w:r>
            <w:r w:rsidRPr="00F81E6E">
              <w:rPr>
                <w:rFonts w:cstheme="minorHAnsi"/>
                <w:b/>
                <w:color w:val="FF0000"/>
              </w:rPr>
              <w:t xml:space="preserve">  </w:t>
            </w:r>
            <w:r w:rsidRPr="00F81E6E">
              <w:rPr>
                <w:rFonts w:cstheme="minorHAnsi"/>
                <w:color w:val="FF0000"/>
              </w:rPr>
              <w:t>S</w:t>
            </w:r>
            <w:r>
              <w:rPr>
                <w:rFonts w:cstheme="minorHAnsi"/>
                <w:color w:val="FF0000"/>
              </w:rPr>
              <w:t>ponsor</w:t>
            </w:r>
            <w:r w:rsidRPr="00F81E6E">
              <w:rPr>
                <w:rFonts w:cstheme="minorHAnsi"/>
                <w:color w:val="FF0000"/>
              </w:rPr>
              <w:t>s are also required to document extended eligibility. Documentation must include the name of the original certified student, the name of the extended student, date, indication of how determination was made to extend benefits and official’s signature.</w:t>
            </w:r>
            <w:r w:rsidRPr="00F81E6E">
              <w:rPr>
                <w:rFonts w:cstheme="minorHAnsi"/>
                <w:b/>
                <w:color w:val="FF0000"/>
              </w:rPr>
              <w:t xml:space="preserve"> </w:t>
            </w:r>
            <w:r w:rsidRPr="00F81E6E">
              <w:rPr>
                <w:rFonts w:cstheme="minorHAnsi"/>
              </w:rPr>
              <w:t xml:space="preserve"> </w:t>
            </w:r>
          </w:p>
        </w:tc>
      </w:tr>
      <w:tr w:rsidR="0094472E" w:rsidRPr="00F81E6E" w14:paraId="6CC3F13B" w14:textId="00F284AF" w:rsidTr="0094472E">
        <w:trPr>
          <w:trHeight w:val="800"/>
        </w:trPr>
        <w:tc>
          <w:tcPr>
            <w:tcW w:w="238" w:type="pct"/>
          </w:tcPr>
          <w:p w14:paraId="321100FF" w14:textId="2DB50859" w:rsidR="0094472E" w:rsidRPr="00F81E6E" w:rsidRDefault="0094472E" w:rsidP="00573B0E">
            <w:pPr>
              <w:spacing w:beforeLines="60" w:before="144" w:afterLines="60" w:after="144"/>
              <w:ind w:left="30"/>
              <w:rPr>
                <w:rFonts w:cstheme="minorHAnsi"/>
              </w:rPr>
            </w:pPr>
            <w:r w:rsidRPr="00F81E6E">
              <w:rPr>
                <w:rFonts w:cstheme="minorHAnsi"/>
              </w:rPr>
              <w:t>14</w:t>
            </w:r>
            <w:r>
              <w:rPr>
                <w:rFonts w:cstheme="minorHAnsi"/>
              </w:rPr>
              <w:t>2</w:t>
            </w:r>
            <w:r w:rsidRPr="00F81E6E">
              <w:rPr>
                <w:rFonts w:cstheme="minorHAnsi"/>
              </w:rPr>
              <w:t xml:space="preserve">. </w:t>
            </w:r>
          </w:p>
        </w:tc>
        <w:tc>
          <w:tcPr>
            <w:tcW w:w="4762" w:type="pct"/>
            <w:vAlign w:val="center"/>
          </w:tcPr>
          <w:p w14:paraId="7C367929" w14:textId="77777777" w:rsidR="0094472E" w:rsidRPr="00F81E6E" w:rsidRDefault="0094472E" w:rsidP="00F81E6E">
            <w:pPr>
              <w:spacing w:beforeLines="60" w:before="144" w:afterLines="60" w:after="144" w:line="240" w:lineRule="auto"/>
              <w:rPr>
                <w:rFonts w:cstheme="minorHAnsi"/>
              </w:rPr>
            </w:pPr>
            <w:r w:rsidRPr="00F81E6E">
              <w:rPr>
                <w:rFonts w:cstheme="minorHAnsi"/>
              </w:rPr>
              <w:t xml:space="preserve">If any family declined or requested a lower level of benefits, were benefits changed on the Benefit Issuance document? If NO, </w:t>
            </w:r>
            <w:proofErr w:type="gramStart"/>
            <w:r w:rsidRPr="00F81E6E">
              <w:rPr>
                <w:rFonts w:cstheme="minorHAnsi"/>
              </w:rPr>
              <w:t>explain</w:t>
            </w:r>
            <w:proofErr w:type="gramEnd"/>
          </w:p>
          <w:p w14:paraId="51600C47" w14:textId="5FA0F4F6" w:rsidR="0094472E" w:rsidRPr="0094472E" w:rsidRDefault="0094472E" w:rsidP="00F81E6E">
            <w:pPr>
              <w:spacing w:beforeLines="60" w:before="144" w:afterLines="60" w:after="144" w:line="240" w:lineRule="auto"/>
              <w:rPr>
                <w:rFonts w:cstheme="minorHAnsi"/>
                <w:color w:val="FF0000"/>
              </w:rPr>
            </w:pPr>
            <w:r w:rsidRPr="00F81E6E">
              <w:rPr>
                <w:rFonts w:cstheme="minorHAnsi"/>
                <w:b/>
                <w:color w:val="FF0000"/>
              </w:rPr>
              <w:lastRenderedPageBreak/>
              <w:t>Tips:</w:t>
            </w:r>
            <w:r w:rsidRPr="00F81E6E">
              <w:rPr>
                <w:rFonts w:cstheme="minorHAnsi"/>
                <w:color w:val="FF0000"/>
              </w:rPr>
              <w:t xml:space="preserve"> S</w:t>
            </w:r>
            <w:r>
              <w:rPr>
                <w:rFonts w:cstheme="minorHAnsi"/>
                <w:color w:val="FF0000"/>
              </w:rPr>
              <w:t>ponso</w:t>
            </w:r>
            <w:r w:rsidRPr="00F81E6E">
              <w:rPr>
                <w:rFonts w:cstheme="minorHAnsi"/>
                <w:color w:val="FF0000"/>
              </w:rPr>
              <w:t xml:space="preserve">rs must allow families the right to decline meal benefits. </w:t>
            </w:r>
            <w:r w:rsidRPr="00F81E6E">
              <w:rPr>
                <w:rFonts w:cstheme="minorHAnsi"/>
              </w:rPr>
              <w:t xml:space="preserve"> </w:t>
            </w:r>
          </w:p>
        </w:tc>
      </w:tr>
    </w:tbl>
    <w:p w14:paraId="340A64C9" w14:textId="6EBCB9D8" w:rsidR="0000094B" w:rsidRPr="00F81E6E" w:rsidRDefault="0000094B" w:rsidP="00F81E6E">
      <w:pPr>
        <w:rPr>
          <w:rFonts w:cstheme="minorHAnsi"/>
          <w:b/>
          <w:color w:val="FF0000"/>
        </w:rPr>
      </w:pPr>
    </w:p>
    <w:p w14:paraId="0DC952B5" w14:textId="77777777" w:rsidR="00682B54" w:rsidRPr="00544A62" w:rsidRDefault="00682B54" w:rsidP="00F81E6E">
      <w:pPr>
        <w:rPr>
          <w:b/>
          <w:u w:val="single"/>
        </w:rPr>
      </w:pPr>
      <w:r w:rsidRPr="00544A62">
        <w:rPr>
          <w:b/>
          <w:u w:val="single"/>
        </w:rPr>
        <w:t xml:space="preserve">Resources: </w:t>
      </w:r>
    </w:p>
    <w:p w14:paraId="478D9ADA" w14:textId="77777777" w:rsidR="00E853BB" w:rsidRDefault="00682B54" w:rsidP="00F81E6E">
      <w:r w:rsidRPr="00544A62">
        <w:t>Eligibility Manual:</w:t>
      </w:r>
      <w:r w:rsidRPr="00F81E6E">
        <w:rPr>
          <w:rFonts w:cstheme="minorHAnsi"/>
          <w:color w:val="FF0000"/>
        </w:rPr>
        <w:t xml:space="preserve"> </w:t>
      </w:r>
      <w:hyperlink r:id="rId10" w:history="1">
        <w:r w:rsidR="00E853BB" w:rsidRPr="00CD5906">
          <w:rPr>
            <w:rStyle w:val="Hyperlink"/>
          </w:rPr>
          <w:t>https://fns-prod.azureedge.us/sites/default/files/cn/SP36_CACFP15_SFSP11-2017a1.pdf</w:t>
        </w:r>
      </w:hyperlink>
      <w:r w:rsidR="00E853BB">
        <w:t xml:space="preserve"> </w:t>
      </w:r>
    </w:p>
    <w:p w14:paraId="0449A8ED" w14:textId="0D606EF6" w:rsidR="00544A62" w:rsidRPr="00F81E6E" w:rsidRDefault="00544A62" w:rsidP="00F81E6E">
      <w:r>
        <w:t xml:space="preserve">School Meal Eligibility Webpage: </w:t>
      </w:r>
      <w:hyperlink r:id="rId11" w:history="1">
        <w:r>
          <w:rPr>
            <w:rStyle w:val="Hyperlink"/>
          </w:rPr>
          <w:t>https://www.cde.state.co.us/nutrition/schoolmealeligibility</w:t>
        </w:r>
      </w:hyperlink>
    </w:p>
    <w:p w14:paraId="0E1D10F7" w14:textId="2F15D00E" w:rsidR="00183E04" w:rsidRPr="00F81E6E" w:rsidRDefault="00183E04" w:rsidP="00F81E6E">
      <w:pPr>
        <w:rPr>
          <w:rFonts w:cstheme="minorHAnsi"/>
        </w:rPr>
      </w:pPr>
    </w:p>
    <w:sectPr w:rsidR="00183E04" w:rsidRPr="00F81E6E" w:rsidSect="00137CA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3963" w14:textId="77777777" w:rsidR="00924C6D" w:rsidRDefault="00924C6D" w:rsidP="004C63D3">
      <w:pPr>
        <w:spacing w:after="0" w:line="240" w:lineRule="auto"/>
      </w:pPr>
      <w:r>
        <w:separator/>
      </w:r>
    </w:p>
  </w:endnote>
  <w:endnote w:type="continuationSeparator" w:id="0">
    <w:p w14:paraId="0A8FD3F6" w14:textId="77777777" w:rsidR="00924C6D" w:rsidRDefault="00924C6D" w:rsidP="004C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ABE9" w14:textId="12564615" w:rsidR="00924C6D" w:rsidRDefault="00B20445" w:rsidP="00F81E6E">
    <w:pPr>
      <w:pStyle w:val="Footer"/>
      <w:jc w:val="center"/>
    </w:pPr>
    <w:r>
      <w:t>September 202</w:t>
    </w:r>
    <w:r w:rsidR="0072161C">
      <w:t>3</w:t>
    </w:r>
    <w:r w:rsidR="00924C6D">
      <w:t xml:space="preserve"> </w:t>
    </w:r>
    <w:r w:rsidR="00924C6D">
      <w:tab/>
      <w:t>This institution is an equal opportunity provider.</w:t>
    </w:r>
    <w:r w:rsidR="00924C6D">
      <w:tab/>
      <w:t xml:space="preserve"> </w:t>
    </w:r>
    <w:sdt>
      <w:sdtPr>
        <w:id w:val="1093286891"/>
        <w:docPartObj>
          <w:docPartGallery w:val="Page Numbers (Bottom of Page)"/>
          <w:docPartUnique/>
        </w:docPartObj>
      </w:sdtPr>
      <w:sdtEndPr>
        <w:rPr>
          <w:noProof/>
        </w:rPr>
      </w:sdtEndPr>
      <w:sdtContent>
        <w:r w:rsidR="00924C6D">
          <w:fldChar w:fldCharType="begin"/>
        </w:r>
        <w:r w:rsidR="00924C6D">
          <w:instrText xml:space="preserve"> PAGE   \* MERGEFORMAT </w:instrText>
        </w:r>
        <w:r w:rsidR="00924C6D">
          <w:fldChar w:fldCharType="separate"/>
        </w:r>
        <w:r w:rsidR="00E34BC7">
          <w:rPr>
            <w:noProof/>
          </w:rPr>
          <w:t>22</w:t>
        </w:r>
        <w:r w:rsidR="00924C6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3C7E" w14:textId="77777777" w:rsidR="00924C6D" w:rsidRDefault="00924C6D" w:rsidP="004C63D3">
      <w:pPr>
        <w:spacing w:after="0" w:line="240" w:lineRule="auto"/>
      </w:pPr>
      <w:r>
        <w:separator/>
      </w:r>
    </w:p>
  </w:footnote>
  <w:footnote w:type="continuationSeparator" w:id="0">
    <w:p w14:paraId="6A272CB3" w14:textId="77777777" w:rsidR="00924C6D" w:rsidRDefault="00924C6D" w:rsidP="004C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59C1" w14:textId="77777777" w:rsidR="00924C6D" w:rsidRPr="004C63D3" w:rsidRDefault="00924C6D" w:rsidP="004C63D3">
    <w:pPr>
      <w:pStyle w:val="Header"/>
      <w:jc w:val="center"/>
      <w:rPr>
        <w:b/>
      </w:rPr>
    </w:pPr>
    <w:r>
      <w:rPr>
        <w:b/>
      </w:rPr>
      <w:t>USDA Administrative Review: Certification and Benefit Issuance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E63"/>
    <w:multiLevelType w:val="hybridMultilevel"/>
    <w:tmpl w:val="CD608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4588"/>
    <w:multiLevelType w:val="hybridMultilevel"/>
    <w:tmpl w:val="1326E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36E0A"/>
    <w:multiLevelType w:val="hybridMultilevel"/>
    <w:tmpl w:val="8354D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732155"/>
    <w:multiLevelType w:val="hybridMultilevel"/>
    <w:tmpl w:val="DC8C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3537B"/>
    <w:multiLevelType w:val="hybridMultilevel"/>
    <w:tmpl w:val="AC70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1D18"/>
    <w:multiLevelType w:val="hybridMultilevel"/>
    <w:tmpl w:val="C5A03AB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175844A4"/>
    <w:multiLevelType w:val="hybridMultilevel"/>
    <w:tmpl w:val="339EA818"/>
    <w:lvl w:ilvl="0" w:tplc="8A148982">
      <w:start w:val="1"/>
      <w:numFmt w:val="bullet"/>
      <w:lvlText w:val=""/>
      <w:lvlJc w:val="left"/>
      <w:pPr>
        <w:ind w:left="750" w:hanging="360"/>
      </w:pPr>
      <w:rPr>
        <w:rFonts w:ascii="Symbol" w:hAnsi="Symbol" w:hint="default"/>
        <w:u w:color="FF000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1BBC2F1B"/>
    <w:multiLevelType w:val="hybridMultilevel"/>
    <w:tmpl w:val="0562F9EC"/>
    <w:lvl w:ilvl="0" w:tplc="D18A3FE2">
      <w:start w:val="200"/>
      <w:numFmt w:val="decimal"/>
      <w:lvlText w:val="%1."/>
      <w:lvlJc w:val="left"/>
      <w:pPr>
        <w:ind w:left="360" w:hanging="360"/>
      </w:pPr>
      <w:rPr>
        <w:rFonts w:hint="default"/>
      </w:rPr>
    </w:lvl>
    <w:lvl w:ilvl="1" w:tplc="04090019">
      <w:start w:val="1"/>
      <w:numFmt w:val="lowerLetter"/>
      <w:lvlText w:val="%2."/>
      <w:lvlJc w:val="left"/>
      <w:pPr>
        <w:ind w:left="1440" w:hanging="360"/>
      </w:pPr>
    </w:lvl>
    <w:lvl w:ilvl="2" w:tplc="86B4429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D4651"/>
    <w:multiLevelType w:val="hybridMultilevel"/>
    <w:tmpl w:val="496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5759B"/>
    <w:multiLevelType w:val="hybridMultilevel"/>
    <w:tmpl w:val="DBFC0A32"/>
    <w:lvl w:ilvl="0" w:tplc="8A148982">
      <w:start w:val="1"/>
      <w:numFmt w:val="bullet"/>
      <w:lvlText w:val=""/>
      <w:lvlJc w:val="left"/>
      <w:pPr>
        <w:ind w:left="389" w:hanging="360"/>
      </w:pPr>
      <w:rPr>
        <w:rFonts w:ascii="Symbol" w:hAnsi="Symbol" w:hint="default"/>
        <w:color w:val="FF0000"/>
        <w:u w:color="FF0000"/>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0" w15:restartNumberingAfterBreak="0">
    <w:nsid w:val="218E6BB7"/>
    <w:multiLevelType w:val="hybridMultilevel"/>
    <w:tmpl w:val="FA261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3031C"/>
    <w:multiLevelType w:val="hybridMultilevel"/>
    <w:tmpl w:val="5A06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95AE6"/>
    <w:multiLevelType w:val="hybridMultilevel"/>
    <w:tmpl w:val="DD42BB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B50DF"/>
    <w:multiLevelType w:val="hybridMultilevel"/>
    <w:tmpl w:val="7352AA84"/>
    <w:lvl w:ilvl="0" w:tplc="BFE42400">
      <w:start w:val="1"/>
      <w:numFmt w:val="bullet"/>
      <w:lvlText w:val="o"/>
      <w:lvlJc w:val="left"/>
      <w:pPr>
        <w:ind w:left="360" w:hanging="360"/>
      </w:pPr>
      <w:rPr>
        <w:rFonts w:ascii="Courier New" w:hAnsi="Courier New"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220639"/>
    <w:multiLevelType w:val="hybridMultilevel"/>
    <w:tmpl w:val="D4041662"/>
    <w:lvl w:ilvl="0" w:tplc="BFE42400">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E7644"/>
    <w:multiLevelType w:val="hybridMultilevel"/>
    <w:tmpl w:val="4250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901F7"/>
    <w:multiLevelType w:val="hybridMultilevel"/>
    <w:tmpl w:val="32E0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305AE"/>
    <w:multiLevelType w:val="hybridMultilevel"/>
    <w:tmpl w:val="4C826FEE"/>
    <w:lvl w:ilvl="0" w:tplc="BFE42400">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D20"/>
    <w:multiLevelType w:val="hybridMultilevel"/>
    <w:tmpl w:val="701669D6"/>
    <w:lvl w:ilvl="0" w:tplc="BFE42400">
      <w:start w:val="1"/>
      <w:numFmt w:val="bullet"/>
      <w:lvlText w:val="o"/>
      <w:lvlJc w:val="left"/>
      <w:pPr>
        <w:ind w:left="1080" w:hanging="360"/>
      </w:pPr>
      <w:rPr>
        <w:rFonts w:ascii="Courier New" w:hAnsi="Courier Ne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571014"/>
    <w:multiLevelType w:val="hybridMultilevel"/>
    <w:tmpl w:val="F7923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AC050F"/>
    <w:multiLevelType w:val="hybridMultilevel"/>
    <w:tmpl w:val="9B081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C4D61"/>
    <w:multiLevelType w:val="hybridMultilevel"/>
    <w:tmpl w:val="A8ECE846"/>
    <w:lvl w:ilvl="0" w:tplc="BFE42400">
      <w:start w:val="1"/>
      <w:numFmt w:val="bullet"/>
      <w:lvlText w:val="o"/>
      <w:lvlJc w:val="left"/>
      <w:pPr>
        <w:ind w:left="720" w:hanging="360"/>
      </w:pPr>
      <w:rPr>
        <w:rFonts w:ascii="Courier New" w:hAnsi="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860D3"/>
    <w:multiLevelType w:val="hybridMultilevel"/>
    <w:tmpl w:val="AA806C1E"/>
    <w:lvl w:ilvl="0" w:tplc="BFE42400">
      <w:start w:val="1"/>
      <w:numFmt w:val="bullet"/>
      <w:lvlText w:val="o"/>
      <w:lvlJc w:val="left"/>
      <w:pPr>
        <w:ind w:left="750" w:hanging="360"/>
      </w:pPr>
      <w:rPr>
        <w:rFonts w:ascii="Courier New" w:hAnsi="Courier New" w:hint="default"/>
        <w:color w:val="FF000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15:restartNumberingAfterBreak="0">
    <w:nsid w:val="58870C10"/>
    <w:multiLevelType w:val="hybridMultilevel"/>
    <w:tmpl w:val="05C81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A1336"/>
    <w:multiLevelType w:val="hybridMultilevel"/>
    <w:tmpl w:val="44B2B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A27D93"/>
    <w:multiLevelType w:val="hybridMultilevel"/>
    <w:tmpl w:val="AC70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A338F"/>
    <w:multiLevelType w:val="hybridMultilevel"/>
    <w:tmpl w:val="5D40DBBC"/>
    <w:lvl w:ilvl="0" w:tplc="BFE42400">
      <w:start w:val="1"/>
      <w:numFmt w:val="bullet"/>
      <w:lvlText w:val="o"/>
      <w:lvlJc w:val="left"/>
      <w:pPr>
        <w:ind w:left="720" w:hanging="360"/>
      </w:pPr>
      <w:rPr>
        <w:rFonts w:ascii="Courier New" w:hAnsi="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11948"/>
    <w:multiLevelType w:val="hybridMultilevel"/>
    <w:tmpl w:val="01D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E7CF2"/>
    <w:multiLevelType w:val="hybridMultilevel"/>
    <w:tmpl w:val="4FB444A0"/>
    <w:lvl w:ilvl="0" w:tplc="BFE42400">
      <w:start w:val="1"/>
      <w:numFmt w:val="bullet"/>
      <w:lvlText w:val="o"/>
      <w:lvlJc w:val="left"/>
      <w:pPr>
        <w:ind w:left="750" w:hanging="360"/>
      </w:pPr>
      <w:rPr>
        <w:rFonts w:ascii="Courier New" w:hAnsi="Courier New" w:hint="default"/>
        <w:color w:val="FF0000"/>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15:restartNumberingAfterBreak="0">
    <w:nsid w:val="5F7314F7"/>
    <w:multiLevelType w:val="hybridMultilevel"/>
    <w:tmpl w:val="F8D81560"/>
    <w:lvl w:ilvl="0" w:tplc="BFE42400">
      <w:start w:val="1"/>
      <w:numFmt w:val="bullet"/>
      <w:lvlText w:val="o"/>
      <w:lvlJc w:val="left"/>
      <w:pPr>
        <w:ind w:left="720" w:hanging="360"/>
      </w:pPr>
      <w:rPr>
        <w:rFonts w:ascii="Courier New" w:hAnsi="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36309"/>
    <w:multiLevelType w:val="hybridMultilevel"/>
    <w:tmpl w:val="8B26D894"/>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357C4"/>
    <w:multiLevelType w:val="hybridMultilevel"/>
    <w:tmpl w:val="D94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05C0C"/>
    <w:multiLevelType w:val="hybridMultilevel"/>
    <w:tmpl w:val="211C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53FE2"/>
    <w:multiLevelType w:val="hybridMultilevel"/>
    <w:tmpl w:val="895C0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343B28"/>
    <w:multiLevelType w:val="hybridMultilevel"/>
    <w:tmpl w:val="624EDCAA"/>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5" w15:restartNumberingAfterBreak="0">
    <w:nsid w:val="69F36D00"/>
    <w:multiLevelType w:val="hybridMultilevel"/>
    <w:tmpl w:val="E8408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D3417"/>
    <w:multiLevelType w:val="hybridMultilevel"/>
    <w:tmpl w:val="4426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22167"/>
    <w:multiLevelType w:val="hybridMultilevel"/>
    <w:tmpl w:val="CC1A8F7E"/>
    <w:lvl w:ilvl="0" w:tplc="8A148982">
      <w:start w:val="1"/>
      <w:numFmt w:val="bullet"/>
      <w:lvlText w:val=""/>
      <w:lvlJc w:val="left"/>
      <w:pPr>
        <w:ind w:left="360" w:hanging="360"/>
      </w:pPr>
      <w:rPr>
        <w:rFonts w:ascii="Symbol" w:hAnsi="Symbol" w:hint="default"/>
        <w:color w:val="FF0000"/>
        <w:u w:color="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8F26CD"/>
    <w:multiLevelType w:val="hybridMultilevel"/>
    <w:tmpl w:val="6FB6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07667"/>
    <w:multiLevelType w:val="hybridMultilevel"/>
    <w:tmpl w:val="62E20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430C61"/>
    <w:multiLevelType w:val="hybridMultilevel"/>
    <w:tmpl w:val="FB442DAE"/>
    <w:lvl w:ilvl="0" w:tplc="BFE42400">
      <w:start w:val="1"/>
      <w:numFmt w:val="bullet"/>
      <w:lvlText w:val="o"/>
      <w:lvlJc w:val="left"/>
      <w:pPr>
        <w:ind w:left="720" w:hanging="360"/>
      </w:pPr>
      <w:rPr>
        <w:rFonts w:ascii="Courier New" w:hAnsi="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D5BB3"/>
    <w:multiLevelType w:val="hybridMultilevel"/>
    <w:tmpl w:val="59D22154"/>
    <w:lvl w:ilvl="0" w:tplc="04090017">
      <w:start w:val="1"/>
      <w:numFmt w:val="lowerLetter"/>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1FF0C92"/>
    <w:multiLevelType w:val="hybridMultilevel"/>
    <w:tmpl w:val="0138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44119"/>
    <w:multiLevelType w:val="hybridMultilevel"/>
    <w:tmpl w:val="5AC6BAF8"/>
    <w:lvl w:ilvl="0" w:tplc="04090001">
      <w:start w:val="1"/>
      <w:numFmt w:val="bullet"/>
      <w:lvlText w:val=""/>
      <w:lvlJc w:val="left"/>
      <w:pPr>
        <w:ind w:left="63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0235A7"/>
    <w:multiLevelType w:val="hybridMultilevel"/>
    <w:tmpl w:val="ADAE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F770A"/>
    <w:multiLevelType w:val="hybridMultilevel"/>
    <w:tmpl w:val="3BCE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F6AF8"/>
    <w:multiLevelType w:val="hybridMultilevel"/>
    <w:tmpl w:val="73949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34A6B"/>
    <w:multiLevelType w:val="hybridMultilevel"/>
    <w:tmpl w:val="607E2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27509F"/>
    <w:multiLevelType w:val="hybridMultilevel"/>
    <w:tmpl w:val="2FB80C4C"/>
    <w:lvl w:ilvl="0" w:tplc="BFE42400">
      <w:start w:val="1"/>
      <w:numFmt w:val="bullet"/>
      <w:lvlText w:val="o"/>
      <w:lvlJc w:val="left"/>
      <w:pPr>
        <w:ind w:left="720" w:hanging="360"/>
      </w:pPr>
      <w:rPr>
        <w:rFonts w:ascii="Courier New" w:hAnsi="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968809">
    <w:abstractNumId w:val="7"/>
  </w:num>
  <w:num w:numId="2" w16cid:durableId="92357783">
    <w:abstractNumId w:val="41"/>
  </w:num>
  <w:num w:numId="3" w16cid:durableId="1962690305">
    <w:abstractNumId w:val="10"/>
  </w:num>
  <w:num w:numId="4" w16cid:durableId="592280143">
    <w:abstractNumId w:val="46"/>
  </w:num>
  <w:num w:numId="5" w16cid:durableId="550963203">
    <w:abstractNumId w:val="27"/>
  </w:num>
  <w:num w:numId="6" w16cid:durableId="845169773">
    <w:abstractNumId w:val="12"/>
  </w:num>
  <w:num w:numId="7" w16cid:durableId="1633752515">
    <w:abstractNumId w:val="1"/>
  </w:num>
  <w:num w:numId="8" w16cid:durableId="658534596">
    <w:abstractNumId w:val="40"/>
  </w:num>
  <w:num w:numId="9" w16cid:durableId="1959490263">
    <w:abstractNumId w:val="20"/>
  </w:num>
  <w:num w:numId="10" w16cid:durableId="1881086956">
    <w:abstractNumId w:val="5"/>
  </w:num>
  <w:num w:numId="11" w16cid:durableId="1939867279">
    <w:abstractNumId w:val="42"/>
  </w:num>
  <w:num w:numId="12" w16cid:durableId="177474597">
    <w:abstractNumId w:val="36"/>
  </w:num>
  <w:num w:numId="13" w16cid:durableId="1795054072">
    <w:abstractNumId w:val="23"/>
  </w:num>
  <w:num w:numId="14" w16cid:durableId="2135177792">
    <w:abstractNumId w:val="45"/>
  </w:num>
  <w:num w:numId="15" w16cid:durableId="1979912856">
    <w:abstractNumId w:val="32"/>
  </w:num>
  <w:num w:numId="16" w16cid:durableId="826289957">
    <w:abstractNumId w:val="47"/>
  </w:num>
  <w:num w:numId="17" w16cid:durableId="1325694820">
    <w:abstractNumId w:val="31"/>
  </w:num>
  <w:num w:numId="18" w16cid:durableId="207494770">
    <w:abstractNumId w:val="33"/>
  </w:num>
  <w:num w:numId="19" w16cid:durableId="63340398">
    <w:abstractNumId w:val="11"/>
  </w:num>
  <w:num w:numId="20" w16cid:durableId="480118986">
    <w:abstractNumId w:val="8"/>
  </w:num>
  <w:num w:numId="21" w16cid:durableId="498230236">
    <w:abstractNumId w:val="25"/>
  </w:num>
  <w:num w:numId="22" w16cid:durableId="696977145">
    <w:abstractNumId w:val="38"/>
  </w:num>
  <w:num w:numId="23" w16cid:durableId="1628194251">
    <w:abstractNumId w:val="35"/>
  </w:num>
  <w:num w:numId="24" w16cid:durableId="438843824">
    <w:abstractNumId w:val="0"/>
  </w:num>
  <w:num w:numId="25" w16cid:durableId="1832914038">
    <w:abstractNumId w:val="19"/>
  </w:num>
  <w:num w:numId="26" w16cid:durableId="1348485784">
    <w:abstractNumId w:val="3"/>
  </w:num>
  <w:num w:numId="27" w16cid:durableId="1715274900">
    <w:abstractNumId w:val="43"/>
  </w:num>
  <w:num w:numId="28" w16cid:durableId="421725326">
    <w:abstractNumId w:val="6"/>
  </w:num>
  <w:num w:numId="29" w16cid:durableId="1592468029">
    <w:abstractNumId w:val="15"/>
  </w:num>
  <w:num w:numId="30" w16cid:durableId="2117796728">
    <w:abstractNumId w:val="2"/>
  </w:num>
  <w:num w:numId="31" w16cid:durableId="2145390141">
    <w:abstractNumId w:val="24"/>
  </w:num>
  <w:num w:numId="32" w16cid:durableId="1318068637">
    <w:abstractNumId w:val="17"/>
  </w:num>
  <w:num w:numId="33" w16cid:durableId="181631450">
    <w:abstractNumId w:val="29"/>
  </w:num>
  <w:num w:numId="34" w16cid:durableId="685519259">
    <w:abstractNumId w:val="48"/>
  </w:num>
  <w:num w:numId="35" w16cid:durableId="1498888514">
    <w:abstractNumId w:val="37"/>
  </w:num>
  <w:num w:numId="36" w16cid:durableId="432674383">
    <w:abstractNumId w:val="21"/>
  </w:num>
  <w:num w:numId="37" w16cid:durableId="245110492">
    <w:abstractNumId w:val="13"/>
  </w:num>
  <w:num w:numId="38" w16cid:durableId="873885166">
    <w:abstractNumId w:val="26"/>
  </w:num>
  <w:num w:numId="39" w16cid:durableId="1939215629">
    <w:abstractNumId w:val="28"/>
  </w:num>
  <w:num w:numId="40" w16cid:durableId="1085036658">
    <w:abstractNumId w:val="18"/>
  </w:num>
  <w:num w:numId="41" w16cid:durableId="698432836">
    <w:abstractNumId w:val="22"/>
  </w:num>
  <w:num w:numId="42" w16cid:durableId="301732329">
    <w:abstractNumId w:val="30"/>
  </w:num>
  <w:num w:numId="43" w16cid:durableId="1640067976">
    <w:abstractNumId w:val="14"/>
  </w:num>
  <w:num w:numId="44" w16cid:durableId="873228338">
    <w:abstractNumId w:val="9"/>
  </w:num>
  <w:num w:numId="45" w16cid:durableId="1281034202">
    <w:abstractNumId w:val="4"/>
  </w:num>
  <w:num w:numId="46" w16cid:durableId="1082331234">
    <w:abstractNumId w:val="16"/>
  </w:num>
  <w:num w:numId="47" w16cid:durableId="1296519312">
    <w:abstractNumId w:val="34"/>
  </w:num>
  <w:num w:numId="48" w16cid:durableId="1499689437">
    <w:abstractNumId w:val="39"/>
  </w:num>
  <w:num w:numId="49" w16cid:durableId="97458333">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D3"/>
    <w:rsid w:val="0000094B"/>
    <w:rsid w:val="0000194D"/>
    <w:rsid w:val="00010681"/>
    <w:rsid w:val="00011A22"/>
    <w:rsid w:val="00020C1F"/>
    <w:rsid w:val="00031FED"/>
    <w:rsid w:val="00034F81"/>
    <w:rsid w:val="00066392"/>
    <w:rsid w:val="000665D2"/>
    <w:rsid w:val="000718E8"/>
    <w:rsid w:val="0007788C"/>
    <w:rsid w:val="00096768"/>
    <w:rsid w:val="000A12C1"/>
    <w:rsid w:val="000A201B"/>
    <w:rsid w:val="000A3B93"/>
    <w:rsid w:val="000A7C36"/>
    <w:rsid w:val="000C0E86"/>
    <w:rsid w:val="000D7647"/>
    <w:rsid w:val="000D77BB"/>
    <w:rsid w:val="000E4F22"/>
    <w:rsid w:val="00103D36"/>
    <w:rsid w:val="001105E9"/>
    <w:rsid w:val="00110C3A"/>
    <w:rsid w:val="001213D6"/>
    <w:rsid w:val="00127960"/>
    <w:rsid w:val="00133443"/>
    <w:rsid w:val="00137CA7"/>
    <w:rsid w:val="0014315A"/>
    <w:rsid w:val="00147759"/>
    <w:rsid w:val="00151329"/>
    <w:rsid w:val="001559F0"/>
    <w:rsid w:val="00171283"/>
    <w:rsid w:val="00183E04"/>
    <w:rsid w:val="00196F96"/>
    <w:rsid w:val="001A2D75"/>
    <w:rsid w:val="001C24C3"/>
    <w:rsid w:val="001C2C4D"/>
    <w:rsid w:val="001C40C1"/>
    <w:rsid w:val="001C7585"/>
    <w:rsid w:val="001D4C9E"/>
    <w:rsid w:val="001D6448"/>
    <w:rsid w:val="001E26B0"/>
    <w:rsid w:val="001F19F3"/>
    <w:rsid w:val="001F6D7A"/>
    <w:rsid w:val="00203C99"/>
    <w:rsid w:val="002129A3"/>
    <w:rsid w:val="00213AEF"/>
    <w:rsid w:val="002171B7"/>
    <w:rsid w:val="00220D1A"/>
    <w:rsid w:val="00225369"/>
    <w:rsid w:val="00225CFA"/>
    <w:rsid w:val="00232100"/>
    <w:rsid w:val="00234903"/>
    <w:rsid w:val="002363BA"/>
    <w:rsid w:val="0024553B"/>
    <w:rsid w:val="00246749"/>
    <w:rsid w:val="0027666C"/>
    <w:rsid w:val="00294437"/>
    <w:rsid w:val="002A3996"/>
    <w:rsid w:val="002A4989"/>
    <w:rsid w:val="002B77A0"/>
    <w:rsid w:val="002C4924"/>
    <w:rsid w:val="002D3E5E"/>
    <w:rsid w:val="002D4C6E"/>
    <w:rsid w:val="002D562B"/>
    <w:rsid w:val="002E54B4"/>
    <w:rsid w:val="002F0377"/>
    <w:rsid w:val="002F5452"/>
    <w:rsid w:val="002F59F6"/>
    <w:rsid w:val="0030183C"/>
    <w:rsid w:val="00301897"/>
    <w:rsid w:val="0031293A"/>
    <w:rsid w:val="00323AEE"/>
    <w:rsid w:val="003248A0"/>
    <w:rsid w:val="003342BF"/>
    <w:rsid w:val="00350B6C"/>
    <w:rsid w:val="00353AF9"/>
    <w:rsid w:val="0036374D"/>
    <w:rsid w:val="00365339"/>
    <w:rsid w:val="00373ABB"/>
    <w:rsid w:val="00385BEF"/>
    <w:rsid w:val="00390BBC"/>
    <w:rsid w:val="00394CB2"/>
    <w:rsid w:val="003A5C08"/>
    <w:rsid w:val="003A664D"/>
    <w:rsid w:val="003A7C3F"/>
    <w:rsid w:val="003B6B93"/>
    <w:rsid w:val="003B71EE"/>
    <w:rsid w:val="003D5622"/>
    <w:rsid w:val="003E3497"/>
    <w:rsid w:val="003F1397"/>
    <w:rsid w:val="003F72D4"/>
    <w:rsid w:val="004041F1"/>
    <w:rsid w:val="00426652"/>
    <w:rsid w:val="00434F05"/>
    <w:rsid w:val="004960B3"/>
    <w:rsid w:val="00496E5F"/>
    <w:rsid w:val="004A1A68"/>
    <w:rsid w:val="004A4C5E"/>
    <w:rsid w:val="004A54EF"/>
    <w:rsid w:val="004C48FA"/>
    <w:rsid w:val="004C63D3"/>
    <w:rsid w:val="004D4BE7"/>
    <w:rsid w:val="004D6FFB"/>
    <w:rsid w:val="004E2E45"/>
    <w:rsid w:val="004F66DB"/>
    <w:rsid w:val="004F7791"/>
    <w:rsid w:val="005047EE"/>
    <w:rsid w:val="005054C7"/>
    <w:rsid w:val="00515C3C"/>
    <w:rsid w:val="00540DE3"/>
    <w:rsid w:val="00544A62"/>
    <w:rsid w:val="005623AF"/>
    <w:rsid w:val="00567C2B"/>
    <w:rsid w:val="00573B0E"/>
    <w:rsid w:val="00580102"/>
    <w:rsid w:val="00587B0B"/>
    <w:rsid w:val="00597237"/>
    <w:rsid w:val="005A09AB"/>
    <w:rsid w:val="005A2B8F"/>
    <w:rsid w:val="005A6DAC"/>
    <w:rsid w:val="005A7A37"/>
    <w:rsid w:val="005B6311"/>
    <w:rsid w:val="005B6D1D"/>
    <w:rsid w:val="005C0EEF"/>
    <w:rsid w:val="005C5289"/>
    <w:rsid w:val="005D46E6"/>
    <w:rsid w:val="005D5520"/>
    <w:rsid w:val="005D6436"/>
    <w:rsid w:val="005D756C"/>
    <w:rsid w:val="005E2F82"/>
    <w:rsid w:val="005F6264"/>
    <w:rsid w:val="00605E37"/>
    <w:rsid w:val="00614662"/>
    <w:rsid w:val="006225F9"/>
    <w:rsid w:val="00630EDF"/>
    <w:rsid w:val="00631CAB"/>
    <w:rsid w:val="00637BCF"/>
    <w:rsid w:val="006572DE"/>
    <w:rsid w:val="00666C5B"/>
    <w:rsid w:val="006672F1"/>
    <w:rsid w:val="006713F5"/>
    <w:rsid w:val="006721E2"/>
    <w:rsid w:val="0067232A"/>
    <w:rsid w:val="006818B9"/>
    <w:rsid w:val="0068254C"/>
    <w:rsid w:val="00682B54"/>
    <w:rsid w:val="00685472"/>
    <w:rsid w:val="00690A91"/>
    <w:rsid w:val="00692266"/>
    <w:rsid w:val="006A0C77"/>
    <w:rsid w:val="006A3995"/>
    <w:rsid w:val="006B5EB3"/>
    <w:rsid w:val="006B7AC6"/>
    <w:rsid w:val="006D3C58"/>
    <w:rsid w:val="006D4E0A"/>
    <w:rsid w:val="006E14D2"/>
    <w:rsid w:val="006F0D49"/>
    <w:rsid w:val="006F3950"/>
    <w:rsid w:val="00721494"/>
    <w:rsid w:val="0072161C"/>
    <w:rsid w:val="00734213"/>
    <w:rsid w:val="007354D6"/>
    <w:rsid w:val="00736450"/>
    <w:rsid w:val="007415BB"/>
    <w:rsid w:val="007552CE"/>
    <w:rsid w:val="00757658"/>
    <w:rsid w:val="00760475"/>
    <w:rsid w:val="007621BE"/>
    <w:rsid w:val="00765CA1"/>
    <w:rsid w:val="00766671"/>
    <w:rsid w:val="0076689E"/>
    <w:rsid w:val="00775F49"/>
    <w:rsid w:val="007833B8"/>
    <w:rsid w:val="00791CC1"/>
    <w:rsid w:val="007B2579"/>
    <w:rsid w:val="007B6FB5"/>
    <w:rsid w:val="007C41CB"/>
    <w:rsid w:val="007D0508"/>
    <w:rsid w:val="007E4B7A"/>
    <w:rsid w:val="007F0536"/>
    <w:rsid w:val="007F0C79"/>
    <w:rsid w:val="007F12A9"/>
    <w:rsid w:val="007F478B"/>
    <w:rsid w:val="007F6777"/>
    <w:rsid w:val="007F75CD"/>
    <w:rsid w:val="00802941"/>
    <w:rsid w:val="008048E6"/>
    <w:rsid w:val="00804974"/>
    <w:rsid w:val="0081277F"/>
    <w:rsid w:val="008149B8"/>
    <w:rsid w:val="008233A5"/>
    <w:rsid w:val="008257C1"/>
    <w:rsid w:val="00833A86"/>
    <w:rsid w:val="008365D3"/>
    <w:rsid w:val="008409F1"/>
    <w:rsid w:val="00847F9A"/>
    <w:rsid w:val="008510D8"/>
    <w:rsid w:val="00880B78"/>
    <w:rsid w:val="00886D0D"/>
    <w:rsid w:val="008939BC"/>
    <w:rsid w:val="008A42DA"/>
    <w:rsid w:val="008B7AE1"/>
    <w:rsid w:val="008E7532"/>
    <w:rsid w:val="0090053B"/>
    <w:rsid w:val="0090515A"/>
    <w:rsid w:val="00917458"/>
    <w:rsid w:val="00924C6D"/>
    <w:rsid w:val="00927D1E"/>
    <w:rsid w:val="00933A3E"/>
    <w:rsid w:val="009404F7"/>
    <w:rsid w:val="00942B28"/>
    <w:rsid w:val="0094472E"/>
    <w:rsid w:val="009530AA"/>
    <w:rsid w:val="009618C5"/>
    <w:rsid w:val="00963199"/>
    <w:rsid w:val="00986403"/>
    <w:rsid w:val="00990437"/>
    <w:rsid w:val="0099095A"/>
    <w:rsid w:val="009A1F7B"/>
    <w:rsid w:val="009A6927"/>
    <w:rsid w:val="009B2E8D"/>
    <w:rsid w:val="009B2F08"/>
    <w:rsid w:val="009D15ED"/>
    <w:rsid w:val="009D5689"/>
    <w:rsid w:val="009E0024"/>
    <w:rsid w:val="009E39D2"/>
    <w:rsid w:val="009F617A"/>
    <w:rsid w:val="00A11356"/>
    <w:rsid w:val="00A13F0A"/>
    <w:rsid w:val="00A148A3"/>
    <w:rsid w:val="00A1716F"/>
    <w:rsid w:val="00A2346C"/>
    <w:rsid w:val="00A331DD"/>
    <w:rsid w:val="00A40988"/>
    <w:rsid w:val="00A4258D"/>
    <w:rsid w:val="00A42ABC"/>
    <w:rsid w:val="00A43A16"/>
    <w:rsid w:val="00A50B35"/>
    <w:rsid w:val="00A51142"/>
    <w:rsid w:val="00A56B59"/>
    <w:rsid w:val="00A771B4"/>
    <w:rsid w:val="00A82E75"/>
    <w:rsid w:val="00A9233D"/>
    <w:rsid w:val="00A94536"/>
    <w:rsid w:val="00AA7656"/>
    <w:rsid w:val="00B02D85"/>
    <w:rsid w:val="00B12534"/>
    <w:rsid w:val="00B128B3"/>
    <w:rsid w:val="00B15ED9"/>
    <w:rsid w:val="00B16293"/>
    <w:rsid w:val="00B1648B"/>
    <w:rsid w:val="00B20445"/>
    <w:rsid w:val="00B22D3B"/>
    <w:rsid w:val="00B45DAE"/>
    <w:rsid w:val="00B545B3"/>
    <w:rsid w:val="00B57250"/>
    <w:rsid w:val="00B64E5D"/>
    <w:rsid w:val="00B826C9"/>
    <w:rsid w:val="00B853A6"/>
    <w:rsid w:val="00B91C44"/>
    <w:rsid w:val="00B93978"/>
    <w:rsid w:val="00B94A6C"/>
    <w:rsid w:val="00B958A4"/>
    <w:rsid w:val="00B975A3"/>
    <w:rsid w:val="00BA4899"/>
    <w:rsid w:val="00BA716A"/>
    <w:rsid w:val="00BC00AB"/>
    <w:rsid w:val="00BC17F2"/>
    <w:rsid w:val="00BD0D6B"/>
    <w:rsid w:val="00BE73FF"/>
    <w:rsid w:val="00BE7A8C"/>
    <w:rsid w:val="00BE7EF8"/>
    <w:rsid w:val="00C04CE3"/>
    <w:rsid w:val="00C20473"/>
    <w:rsid w:val="00C233BF"/>
    <w:rsid w:val="00C23DE9"/>
    <w:rsid w:val="00C25532"/>
    <w:rsid w:val="00C25CD8"/>
    <w:rsid w:val="00C279B3"/>
    <w:rsid w:val="00C31C30"/>
    <w:rsid w:val="00C3390F"/>
    <w:rsid w:val="00C36851"/>
    <w:rsid w:val="00C3711D"/>
    <w:rsid w:val="00C40D40"/>
    <w:rsid w:val="00C45001"/>
    <w:rsid w:val="00C47047"/>
    <w:rsid w:val="00C56536"/>
    <w:rsid w:val="00C76C09"/>
    <w:rsid w:val="00C82B25"/>
    <w:rsid w:val="00C9056D"/>
    <w:rsid w:val="00C92166"/>
    <w:rsid w:val="00C92A8F"/>
    <w:rsid w:val="00CA462B"/>
    <w:rsid w:val="00CB3FB9"/>
    <w:rsid w:val="00CB6D65"/>
    <w:rsid w:val="00CC517B"/>
    <w:rsid w:val="00CE0363"/>
    <w:rsid w:val="00CE1609"/>
    <w:rsid w:val="00CE296D"/>
    <w:rsid w:val="00CE585E"/>
    <w:rsid w:val="00CE5B1A"/>
    <w:rsid w:val="00CF4DC9"/>
    <w:rsid w:val="00CF78D1"/>
    <w:rsid w:val="00D04A6E"/>
    <w:rsid w:val="00D14D78"/>
    <w:rsid w:val="00D245AC"/>
    <w:rsid w:val="00D24C83"/>
    <w:rsid w:val="00D51E15"/>
    <w:rsid w:val="00D64B0A"/>
    <w:rsid w:val="00D66955"/>
    <w:rsid w:val="00D677CA"/>
    <w:rsid w:val="00D727EC"/>
    <w:rsid w:val="00D7312D"/>
    <w:rsid w:val="00D7603A"/>
    <w:rsid w:val="00D81EF6"/>
    <w:rsid w:val="00D839DC"/>
    <w:rsid w:val="00D86F1B"/>
    <w:rsid w:val="00D87426"/>
    <w:rsid w:val="00D90F50"/>
    <w:rsid w:val="00DA44E3"/>
    <w:rsid w:val="00DB0ECF"/>
    <w:rsid w:val="00DC6BEC"/>
    <w:rsid w:val="00DE28FB"/>
    <w:rsid w:val="00DE4996"/>
    <w:rsid w:val="00DF4F19"/>
    <w:rsid w:val="00E01D49"/>
    <w:rsid w:val="00E14CD1"/>
    <w:rsid w:val="00E2688B"/>
    <w:rsid w:val="00E316D3"/>
    <w:rsid w:val="00E34BC7"/>
    <w:rsid w:val="00E376EE"/>
    <w:rsid w:val="00E42100"/>
    <w:rsid w:val="00E434B1"/>
    <w:rsid w:val="00E47B31"/>
    <w:rsid w:val="00E65A4B"/>
    <w:rsid w:val="00E67BE8"/>
    <w:rsid w:val="00E80194"/>
    <w:rsid w:val="00E83E09"/>
    <w:rsid w:val="00E853BB"/>
    <w:rsid w:val="00EA080A"/>
    <w:rsid w:val="00ED5478"/>
    <w:rsid w:val="00ED70F4"/>
    <w:rsid w:val="00EF2F4D"/>
    <w:rsid w:val="00F07D81"/>
    <w:rsid w:val="00F20176"/>
    <w:rsid w:val="00F212CD"/>
    <w:rsid w:val="00F22B1F"/>
    <w:rsid w:val="00F26437"/>
    <w:rsid w:val="00F363EE"/>
    <w:rsid w:val="00F42498"/>
    <w:rsid w:val="00F43922"/>
    <w:rsid w:val="00F46F54"/>
    <w:rsid w:val="00F5113E"/>
    <w:rsid w:val="00F52CCD"/>
    <w:rsid w:val="00F572D7"/>
    <w:rsid w:val="00F64863"/>
    <w:rsid w:val="00F70D3B"/>
    <w:rsid w:val="00F73A98"/>
    <w:rsid w:val="00F74033"/>
    <w:rsid w:val="00F77CC5"/>
    <w:rsid w:val="00F81C8F"/>
    <w:rsid w:val="00F81E6E"/>
    <w:rsid w:val="00F83AE9"/>
    <w:rsid w:val="00F87E27"/>
    <w:rsid w:val="00F96480"/>
    <w:rsid w:val="00FB7D17"/>
    <w:rsid w:val="00FD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B08C"/>
  <w15:docId w15:val="{11283DDA-DB0A-4E9B-9193-B633AAAD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1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3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3D3"/>
    <w:pPr>
      <w:ind w:left="720"/>
      <w:contextualSpacing/>
    </w:pPr>
  </w:style>
  <w:style w:type="table" w:customStyle="1" w:styleId="TableGrid1">
    <w:name w:val="Table Grid1"/>
    <w:basedOn w:val="TableNormal"/>
    <w:next w:val="TableGrid"/>
    <w:uiPriority w:val="59"/>
    <w:rsid w:val="004C63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D3"/>
    <w:rPr>
      <w:rFonts w:eastAsiaTheme="minorEastAsia"/>
    </w:rPr>
  </w:style>
  <w:style w:type="paragraph" w:styleId="Footer">
    <w:name w:val="footer"/>
    <w:basedOn w:val="Normal"/>
    <w:link w:val="FooterChar"/>
    <w:uiPriority w:val="99"/>
    <w:unhideWhenUsed/>
    <w:rsid w:val="004C6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D3"/>
    <w:rPr>
      <w:rFonts w:eastAsiaTheme="minorEastAsia"/>
    </w:rPr>
  </w:style>
  <w:style w:type="character" w:styleId="Hyperlink">
    <w:name w:val="Hyperlink"/>
    <w:basedOn w:val="DefaultParagraphFont"/>
    <w:unhideWhenUsed/>
    <w:rsid w:val="00A148A3"/>
    <w:rPr>
      <w:color w:val="0000FF" w:themeColor="hyperlink"/>
      <w:u w:val="single"/>
    </w:rPr>
  </w:style>
  <w:style w:type="paragraph" w:customStyle="1" w:styleId="Default">
    <w:name w:val="Default"/>
    <w:rsid w:val="0091745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1293A"/>
    <w:rPr>
      <w:sz w:val="16"/>
      <w:szCs w:val="16"/>
    </w:rPr>
  </w:style>
  <w:style w:type="paragraph" w:styleId="CommentText">
    <w:name w:val="annotation text"/>
    <w:basedOn w:val="Normal"/>
    <w:link w:val="CommentTextChar"/>
    <w:uiPriority w:val="99"/>
    <w:unhideWhenUsed/>
    <w:rsid w:val="0031293A"/>
    <w:pPr>
      <w:spacing w:line="240" w:lineRule="auto"/>
    </w:pPr>
    <w:rPr>
      <w:sz w:val="20"/>
      <w:szCs w:val="20"/>
    </w:rPr>
  </w:style>
  <w:style w:type="character" w:customStyle="1" w:styleId="CommentTextChar">
    <w:name w:val="Comment Text Char"/>
    <w:basedOn w:val="DefaultParagraphFont"/>
    <w:link w:val="CommentText"/>
    <w:uiPriority w:val="99"/>
    <w:rsid w:val="0031293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1293A"/>
    <w:rPr>
      <w:b/>
      <w:bCs/>
    </w:rPr>
  </w:style>
  <w:style w:type="character" w:customStyle="1" w:styleId="CommentSubjectChar">
    <w:name w:val="Comment Subject Char"/>
    <w:basedOn w:val="CommentTextChar"/>
    <w:link w:val="CommentSubject"/>
    <w:uiPriority w:val="99"/>
    <w:semiHidden/>
    <w:rsid w:val="0031293A"/>
    <w:rPr>
      <w:rFonts w:eastAsiaTheme="minorEastAsia"/>
      <w:b/>
      <w:bCs/>
      <w:sz w:val="20"/>
      <w:szCs w:val="20"/>
    </w:rPr>
  </w:style>
  <w:style w:type="paragraph" w:styleId="BalloonText">
    <w:name w:val="Balloon Text"/>
    <w:basedOn w:val="Normal"/>
    <w:link w:val="BalloonTextChar"/>
    <w:uiPriority w:val="99"/>
    <w:semiHidden/>
    <w:unhideWhenUsed/>
    <w:rsid w:val="00312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93A"/>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8149B8"/>
    <w:rPr>
      <w:color w:val="800080" w:themeColor="followedHyperlink"/>
      <w:u w:val="single"/>
    </w:rPr>
  </w:style>
  <w:style w:type="character" w:styleId="UnresolvedMention">
    <w:name w:val="Unresolved Mention"/>
    <w:basedOn w:val="DefaultParagraphFont"/>
    <w:uiPriority w:val="99"/>
    <w:semiHidden/>
    <w:unhideWhenUsed/>
    <w:rsid w:val="001105E9"/>
    <w:rPr>
      <w:color w:val="605E5C"/>
      <w:shd w:val="clear" w:color="auto" w:fill="E1DFDD"/>
    </w:rPr>
  </w:style>
  <w:style w:type="paragraph" w:styleId="Revision">
    <w:name w:val="Revision"/>
    <w:hidden/>
    <w:uiPriority w:val="99"/>
    <w:semiHidden/>
    <w:rsid w:val="00FD0CD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2507">
      <w:bodyDiv w:val="1"/>
      <w:marLeft w:val="0"/>
      <w:marRight w:val="0"/>
      <w:marTop w:val="0"/>
      <w:marBottom w:val="0"/>
      <w:divBdr>
        <w:top w:val="none" w:sz="0" w:space="0" w:color="auto"/>
        <w:left w:val="none" w:sz="0" w:space="0" w:color="auto"/>
        <w:bottom w:val="none" w:sz="0" w:space="0" w:color="auto"/>
        <w:right w:val="none" w:sz="0" w:space="0" w:color="auto"/>
      </w:divBdr>
      <w:divsChild>
        <w:div w:id="875771381">
          <w:marLeft w:val="0"/>
          <w:marRight w:val="0"/>
          <w:marTop w:val="0"/>
          <w:marBottom w:val="0"/>
          <w:divBdr>
            <w:top w:val="none" w:sz="0" w:space="0" w:color="auto"/>
            <w:left w:val="none" w:sz="0" w:space="0" w:color="auto"/>
            <w:bottom w:val="none" w:sz="0" w:space="0" w:color="auto"/>
            <w:right w:val="none" w:sz="0" w:space="0" w:color="auto"/>
          </w:divBdr>
          <w:divsChild>
            <w:div w:id="830371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578753456">
      <w:bodyDiv w:val="1"/>
      <w:marLeft w:val="0"/>
      <w:marRight w:val="0"/>
      <w:marTop w:val="0"/>
      <w:marBottom w:val="0"/>
      <w:divBdr>
        <w:top w:val="none" w:sz="0" w:space="0" w:color="auto"/>
        <w:left w:val="none" w:sz="0" w:space="0" w:color="auto"/>
        <w:bottom w:val="none" w:sz="0" w:space="0" w:color="auto"/>
        <w:right w:val="none" w:sz="0" w:space="0" w:color="auto"/>
      </w:divBdr>
    </w:div>
    <w:div w:id="821047781">
      <w:bodyDiv w:val="1"/>
      <w:marLeft w:val="0"/>
      <w:marRight w:val="0"/>
      <w:marTop w:val="0"/>
      <w:marBottom w:val="0"/>
      <w:divBdr>
        <w:top w:val="none" w:sz="0" w:space="0" w:color="auto"/>
        <w:left w:val="none" w:sz="0" w:space="0" w:color="auto"/>
        <w:bottom w:val="none" w:sz="0" w:space="0" w:color="auto"/>
        <w:right w:val="none" w:sz="0" w:space="0" w:color="auto"/>
      </w:divBdr>
      <w:divsChild>
        <w:div w:id="598022454">
          <w:marLeft w:val="0"/>
          <w:marRight w:val="0"/>
          <w:marTop w:val="0"/>
          <w:marBottom w:val="0"/>
          <w:divBdr>
            <w:top w:val="none" w:sz="0" w:space="0" w:color="auto"/>
            <w:left w:val="none" w:sz="0" w:space="0" w:color="auto"/>
            <w:bottom w:val="none" w:sz="0" w:space="0" w:color="auto"/>
            <w:right w:val="none" w:sz="0" w:space="0" w:color="auto"/>
          </w:divBdr>
        </w:div>
      </w:divsChild>
    </w:div>
    <w:div w:id="21241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nutrition/disclosurerefere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nutrition/schoolmealeligibi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ns-prod.azureedge.us/sites/default/files/cn/SP36_CACFP15_SFSP11-2017a1.pdf" TargetMode="External"/><Relationship Id="rId4" Type="http://schemas.openxmlformats.org/officeDocument/2006/relationships/settings" Target="settings.xml"/><Relationship Id="rId9" Type="http://schemas.openxmlformats.org/officeDocument/2006/relationships/hyperlink" Target="https://www.cde.state.co.us/nutrition/determine-program-eligi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332B-0294-4657-984B-E48579D5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Brehan</dc:creator>
  <cp:keywords/>
  <dc:description/>
  <cp:lastModifiedBy>Burnham, Rachael</cp:lastModifiedBy>
  <cp:revision>5</cp:revision>
  <dcterms:created xsi:type="dcterms:W3CDTF">2023-09-27T18:12:00Z</dcterms:created>
  <dcterms:modified xsi:type="dcterms:W3CDTF">2023-10-03T20:07:00Z</dcterms:modified>
</cp:coreProperties>
</file>