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6B562" w14:textId="7DD4A4BC" w:rsidR="00432F22" w:rsidRPr="00A97E76" w:rsidRDefault="00AE2429" w:rsidP="00AE2429">
      <w:pPr>
        <w:jc w:val="center"/>
        <w:rPr>
          <w:rFonts w:ascii="Bookman Old Style" w:hAnsi="Bookman Old Style"/>
          <w:sz w:val="24"/>
          <w:szCs w:val="24"/>
        </w:rPr>
      </w:pPr>
      <w:r w:rsidRPr="00A97E76">
        <w:rPr>
          <w:rFonts w:ascii="Bookman Old Style" w:hAnsi="Bookman Old Style"/>
          <w:sz w:val="24"/>
          <w:szCs w:val="24"/>
        </w:rPr>
        <w:t>Connecting Colorado Students Grant (CCSG)</w:t>
      </w:r>
    </w:p>
    <w:p w14:paraId="61C0CE36" w14:textId="3BDEB835" w:rsidR="00AE2429" w:rsidRPr="00A97E76" w:rsidRDefault="00AE2429" w:rsidP="00AE2429">
      <w:pPr>
        <w:jc w:val="center"/>
        <w:rPr>
          <w:rFonts w:ascii="Bookman Old Style" w:hAnsi="Bookman Old Style"/>
          <w:sz w:val="24"/>
          <w:szCs w:val="24"/>
        </w:rPr>
      </w:pPr>
      <w:r w:rsidRPr="00A97E76">
        <w:rPr>
          <w:rFonts w:ascii="Bookman Old Style" w:hAnsi="Bookman Old Style"/>
          <w:sz w:val="24"/>
          <w:szCs w:val="24"/>
        </w:rPr>
        <w:t>202</w:t>
      </w:r>
      <w:r w:rsidR="00511C11">
        <w:rPr>
          <w:rFonts w:ascii="Bookman Old Style" w:hAnsi="Bookman Old Style"/>
          <w:sz w:val="24"/>
          <w:szCs w:val="24"/>
        </w:rPr>
        <w:t>0</w:t>
      </w:r>
    </w:p>
    <w:tbl>
      <w:tblPr>
        <w:tblStyle w:val="TableGrid"/>
        <w:tblW w:w="13500" w:type="dxa"/>
        <w:tblInd w:w="355" w:type="dxa"/>
        <w:tblLook w:val="04A0" w:firstRow="1" w:lastRow="0" w:firstColumn="1" w:lastColumn="0" w:noHBand="0" w:noVBand="1"/>
      </w:tblPr>
      <w:tblGrid>
        <w:gridCol w:w="2700"/>
        <w:gridCol w:w="2250"/>
        <w:gridCol w:w="8550"/>
      </w:tblGrid>
      <w:tr w:rsidR="00AE2429" w14:paraId="2BACF38E" w14:textId="77777777" w:rsidTr="00A32385">
        <w:trPr>
          <w:trHeight w:val="530"/>
        </w:trPr>
        <w:tc>
          <w:tcPr>
            <w:tcW w:w="2700" w:type="dxa"/>
            <w:shd w:val="clear" w:color="auto" w:fill="BFBFBF" w:themeFill="background1" w:themeFillShade="BF"/>
          </w:tcPr>
          <w:p w14:paraId="7B0F5DCD" w14:textId="402B5566" w:rsidR="00AE2429" w:rsidRPr="005C2233" w:rsidRDefault="00AE2429" w:rsidP="00AE2429">
            <w:pPr>
              <w:jc w:val="center"/>
              <w:rPr>
                <w:b/>
                <w:bCs/>
              </w:rPr>
            </w:pPr>
            <w:r w:rsidRPr="005C2233">
              <w:rPr>
                <w:b/>
                <w:bCs/>
              </w:rPr>
              <w:t>LEA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78E7CCF" w14:textId="005E768C" w:rsidR="00AE2429" w:rsidRPr="005C2233" w:rsidRDefault="00AE2429" w:rsidP="00AE2429">
            <w:pPr>
              <w:jc w:val="center"/>
              <w:rPr>
                <w:b/>
                <w:bCs/>
              </w:rPr>
            </w:pPr>
            <w:r w:rsidRPr="005C2233">
              <w:rPr>
                <w:b/>
                <w:bCs/>
              </w:rPr>
              <w:t>Grant Award</w:t>
            </w:r>
          </w:p>
        </w:tc>
        <w:tc>
          <w:tcPr>
            <w:tcW w:w="8550" w:type="dxa"/>
            <w:shd w:val="clear" w:color="auto" w:fill="BFBFBF" w:themeFill="background1" w:themeFillShade="BF"/>
          </w:tcPr>
          <w:p w14:paraId="5056C413" w14:textId="45A31AD0" w:rsidR="00AE2429" w:rsidRPr="005C2233" w:rsidRDefault="00EF4C89" w:rsidP="00AE2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Use of Funding</w:t>
            </w:r>
          </w:p>
        </w:tc>
      </w:tr>
      <w:tr w:rsidR="00AE2429" w14:paraId="4D82FDEA" w14:textId="77777777" w:rsidTr="00A32385">
        <w:trPr>
          <w:trHeight w:val="863"/>
        </w:trPr>
        <w:tc>
          <w:tcPr>
            <w:tcW w:w="2700" w:type="dxa"/>
          </w:tcPr>
          <w:p w14:paraId="25086295" w14:textId="496400E6" w:rsidR="00AE2429" w:rsidRPr="00A97E76" w:rsidRDefault="005C2233" w:rsidP="00C032D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Mapleton Public Schools</w:t>
            </w:r>
          </w:p>
        </w:tc>
        <w:tc>
          <w:tcPr>
            <w:tcW w:w="2250" w:type="dxa"/>
          </w:tcPr>
          <w:p w14:paraId="4DBAB95B" w14:textId="6EEC90FE" w:rsidR="00AE2429" w:rsidRPr="00343008" w:rsidRDefault="00343008" w:rsidP="0034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  <w:tc>
          <w:tcPr>
            <w:tcW w:w="8550" w:type="dxa"/>
          </w:tcPr>
          <w:p w14:paraId="0F65BFFD" w14:textId="16A9B5F9" w:rsidR="00AE2429" w:rsidRPr="00CB229C" w:rsidRDefault="00CB229C" w:rsidP="008A0D8C">
            <w:pPr>
              <w:jc w:val="center"/>
            </w:pPr>
            <w:r>
              <w:t xml:space="preserve">LEA to </w:t>
            </w:r>
            <w:r w:rsidRPr="00CB229C">
              <w:t xml:space="preserve">purchase five </w:t>
            </w:r>
            <w:proofErr w:type="spellStart"/>
            <w:r w:rsidRPr="00CB229C">
              <w:t>PowerED</w:t>
            </w:r>
            <w:proofErr w:type="spellEnd"/>
            <w:r w:rsidRPr="00CB229C">
              <w:t xml:space="preserve"> T-Mobile hotspots</w:t>
            </w:r>
            <w:r>
              <w:t xml:space="preserve"> </w:t>
            </w:r>
            <w:r w:rsidRPr="00CB229C">
              <w:t xml:space="preserve">for each of </w:t>
            </w:r>
            <w:r>
              <w:t>the</w:t>
            </w:r>
            <w:r w:rsidRPr="00CB229C">
              <w:t xml:space="preserve"> 19 brick and mortar school buildings, as well as</w:t>
            </w:r>
            <w:r w:rsidR="00511C11">
              <w:t xml:space="preserve"> to</w:t>
            </w:r>
            <w:r w:rsidRPr="00CB229C">
              <w:t xml:space="preserve"> have five</w:t>
            </w:r>
            <w:r>
              <w:t xml:space="preserve"> </w:t>
            </w:r>
            <w:r w:rsidRPr="00CB229C">
              <w:t>additional hotspots on hand for staff or additional students</w:t>
            </w:r>
            <w:r w:rsidR="00B715BE">
              <w:t xml:space="preserve">.  </w:t>
            </w:r>
            <w:r w:rsidRPr="00CB229C">
              <w:t>Each hotspot provides unlimited 4G dat</w:t>
            </w:r>
            <w:r w:rsidR="00B715BE">
              <w:t>a</w:t>
            </w:r>
            <w:r w:rsidRPr="00CB229C">
              <w:t>.</w:t>
            </w:r>
          </w:p>
        </w:tc>
      </w:tr>
      <w:tr w:rsidR="00AE2429" w14:paraId="4893B158" w14:textId="77777777" w:rsidTr="00A32385">
        <w:tc>
          <w:tcPr>
            <w:tcW w:w="2700" w:type="dxa"/>
          </w:tcPr>
          <w:p w14:paraId="3553CBE8" w14:textId="521B48D3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Sheridan 2</w:t>
            </w:r>
          </w:p>
        </w:tc>
        <w:tc>
          <w:tcPr>
            <w:tcW w:w="2250" w:type="dxa"/>
          </w:tcPr>
          <w:p w14:paraId="6AC24B36" w14:textId="78EB1E0B" w:rsidR="00AE2429" w:rsidRPr="00343008" w:rsidRDefault="00343008" w:rsidP="0034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  <w:tc>
          <w:tcPr>
            <w:tcW w:w="8550" w:type="dxa"/>
          </w:tcPr>
          <w:p w14:paraId="3ACC3ED8" w14:textId="032B23FC" w:rsidR="00AE2429" w:rsidRDefault="00FF5FE5" w:rsidP="00AE2429">
            <w:pPr>
              <w:jc w:val="center"/>
            </w:pPr>
            <w:r>
              <w:t>LEA to p</w:t>
            </w:r>
            <w:r w:rsidR="00E646C9">
              <w:t xml:space="preserve">urchase 45 </w:t>
            </w:r>
            <w:r>
              <w:t xml:space="preserve">hotspots for </w:t>
            </w:r>
            <w:r w:rsidR="008A0D8C">
              <w:t xml:space="preserve">a combination of </w:t>
            </w:r>
            <w:r>
              <w:t>individuals</w:t>
            </w:r>
            <w:r w:rsidR="008A0D8C">
              <w:t xml:space="preserve"> and </w:t>
            </w:r>
            <w:r>
              <w:t>busses in the district</w:t>
            </w:r>
            <w:r w:rsidR="008A0D8C">
              <w:t xml:space="preserve"> </w:t>
            </w:r>
            <w:r>
              <w:t>to provide students with internet access.</w:t>
            </w:r>
          </w:p>
        </w:tc>
      </w:tr>
      <w:tr w:rsidR="00AE2429" w14:paraId="3132EB5C" w14:textId="77777777" w:rsidTr="00A32385">
        <w:tc>
          <w:tcPr>
            <w:tcW w:w="2700" w:type="dxa"/>
          </w:tcPr>
          <w:p w14:paraId="650764BE" w14:textId="32CB4402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Cherry Creek</w:t>
            </w:r>
          </w:p>
        </w:tc>
        <w:tc>
          <w:tcPr>
            <w:tcW w:w="2250" w:type="dxa"/>
          </w:tcPr>
          <w:p w14:paraId="67B0BCD0" w14:textId="4A387547" w:rsidR="00AE2429" w:rsidRPr="00343008" w:rsidRDefault="00343008" w:rsidP="0034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15,00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50" w:type="dxa"/>
          </w:tcPr>
          <w:p w14:paraId="02487812" w14:textId="1F4DCAAD" w:rsidR="00AE2429" w:rsidRDefault="008C5213" w:rsidP="00AE2429">
            <w:pPr>
              <w:jc w:val="center"/>
            </w:pPr>
            <w:r>
              <w:t>LEA to provide Comcast Residential Xfinity internet service</w:t>
            </w:r>
            <w:r w:rsidR="00B715BE">
              <w:t>, with a bandwidth upload speed of 10Mbps and download speed of 100Mbps, to</w:t>
            </w:r>
            <w:r>
              <w:t xml:space="preserve"> approximately 238 struggling students, </w:t>
            </w:r>
            <w:r w:rsidR="00511C11">
              <w:t>teachers,</w:t>
            </w:r>
            <w:r>
              <w:t xml:space="preserve"> and staff.  The duration of services will be 6 months, from December 2020 to May 2021.</w:t>
            </w:r>
          </w:p>
        </w:tc>
      </w:tr>
      <w:tr w:rsidR="00AE2429" w14:paraId="3DA8CDAB" w14:textId="77777777" w:rsidTr="00A32385">
        <w:tc>
          <w:tcPr>
            <w:tcW w:w="2700" w:type="dxa"/>
          </w:tcPr>
          <w:p w14:paraId="097BF155" w14:textId="2AB6270C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Archuleta 50JT</w:t>
            </w:r>
          </w:p>
        </w:tc>
        <w:tc>
          <w:tcPr>
            <w:tcW w:w="2250" w:type="dxa"/>
          </w:tcPr>
          <w:p w14:paraId="72E60A3D" w14:textId="3E6ABC63" w:rsidR="00AE2429" w:rsidRPr="00343008" w:rsidRDefault="00343008" w:rsidP="0034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  <w:tc>
          <w:tcPr>
            <w:tcW w:w="8550" w:type="dxa"/>
          </w:tcPr>
          <w:p w14:paraId="7E23C77C" w14:textId="6DEE34B5" w:rsidR="00AE2429" w:rsidRDefault="008A0D8C" w:rsidP="00AE2429">
            <w:pPr>
              <w:jc w:val="center"/>
            </w:pPr>
            <w:r>
              <w:t xml:space="preserve">LEA </w:t>
            </w:r>
            <w:r w:rsidR="00D26103">
              <w:t xml:space="preserve">to upgrade Project10Million mobile hotspots to the Unlimited Tier and to receive 100 units to serve free and reduced lunch students with lack of home Internet.  </w:t>
            </w:r>
          </w:p>
        </w:tc>
      </w:tr>
      <w:tr w:rsidR="00AE2429" w14:paraId="28E8CFA4" w14:textId="77777777" w:rsidTr="00A32385">
        <w:tc>
          <w:tcPr>
            <w:tcW w:w="2700" w:type="dxa"/>
          </w:tcPr>
          <w:p w14:paraId="0FE6E913" w14:textId="78D2F21D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St. </w:t>
            </w:r>
            <w:proofErr w:type="spellStart"/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Vrain</w:t>
            </w:r>
            <w:proofErr w:type="spellEnd"/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Valley</w:t>
            </w:r>
          </w:p>
        </w:tc>
        <w:tc>
          <w:tcPr>
            <w:tcW w:w="2250" w:type="dxa"/>
          </w:tcPr>
          <w:p w14:paraId="28882A1D" w14:textId="2008B5E9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0AC45475" w14:textId="3F2B903E" w:rsidR="00AE2429" w:rsidRPr="006C41C8" w:rsidRDefault="006C41C8" w:rsidP="008A0D8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1C8">
              <w:rPr>
                <w:rFonts w:asciiTheme="minorHAnsi" w:hAnsiTheme="minorHAnsi" w:cstheme="minorHAnsi"/>
                <w:sz w:val="22"/>
                <w:szCs w:val="22"/>
              </w:rPr>
              <w:t xml:space="preserve">LEA to extend the school district network by using a new broadband technology coupled with </w:t>
            </w:r>
            <w:r w:rsidR="00511C11" w:rsidRPr="006C41C8">
              <w:rPr>
                <w:rFonts w:asciiTheme="minorHAnsi" w:hAnsiTheme="minorHAnsi" w:cstheme="minorHAnsi"/>
                <w:sz w:val="22"/>
                <w:szCs w:val="22"/>
              </w:rPr>
              <w:t>cloud managed</w:t>
            </w:r>
            <w:r w:rsidRPr="006C41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D8C" w:rsidRPr="006C41C8">
              <w:rPr>
                <w:rFonts w:asciiTheme="minorHAnsi" w:hAnsiTheme="minorHAnsi" w:cstheme="minorHAnsi"/>
                <w:sz w:val="22"/>
                <w:szCs w:val="22"/>
              </w:rPr>
              <w:t>Wi-Fi</w:t>
            </w:r>
            <w:r w:rsidRPr="006C41C8">
              <w:rPr>
                <w:rFonts w:asciiTheme="minorHAnsi" w:hAnsiTheme="minorHAnsi" w:cstheme="minorHAnsi"/>
                <w:sz w:val="22"/>
                <w:szCs w:val="22"/>
              </w:rPr>
              <w:t>. The technology uses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41C8">
              <w:rPr>
                <w:rFonts w:asciiTheme="minorHAnsi" w:hAnsiTheme="minorHAnsi" w:cstheme="minorHAnsi"/>
                <w:sz w:val="22"/>
                <w:szCs w:val="22"/>
              </w:rPr>
              <w:t>wireless signal to transmit fiber optic-like digital broadband speeds across many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41C8">
              <w:rPr>
                <w:rFonts w:asciiTheme="minorHAnsi" w:hAnsiTheme="minorHAnsi" w:cstheme="minorHAnsi"/>
                <w:sz w:val="22"/>
                <w:szCs w:val="22"/>
              </w:rPr>
              <w:t xml:space="preserve">miles to </w:t>
            </w:r>
            <w:r w:rsidR="008A0D8C">
              <w:rPr>
                <w:rFonts w:asciiTheme="minorHAnsi" w:hAnsiTheme="minorHAnsi" w:cstheme="minorHAnsi"/>
                <w:sz w:val="22"/>
                <w:szCs w:val="22"/>
              </w:rPr>
              <w:t xml:space="preserve">provide </w:t>
            </w:r>
            <w:r w:rsidR="008A0D8C" w:rsidRPr="006C41C8">
              <w:rPr>
                <w:rFonts w:asciiTheme="minorHAnsi" w:hAnsiTheme="minorHAnsi" w:cstheme="minorHAnsi"/>
                <w:sz w:val="22"/>
                <w:szCs w:val="22"/>
              </w:rPr>
              <w:t>Wi-Fi</w:t>
            </w:r>
            <w:r w:rsidR="008A0D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41C8">
              <w:rPr>
                <w:rFonts w:asciiTheme="minorHAnsi" w:hAnsiTheme="minorHAnsi" w:cstheme="minorHAnsi"/>
                <w:sz w:val="22"/>
                <w:szCs w:val="22"/>
              </w:rPr>
              <w:t>in student homes.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The technology is to serve an estimated 158 </w:t>
            </w:r>
            <w:r w:rsidR="008A0D8C" w:rsidRPr="008A0D8C">
              <w:rPr>
                <w:rFonts w:asciiTheme="minorHAnsi" w:hAnsiTheme="minorHAnsi" w:cstheme="minorHAnsi"/>
                <w:sz w:val="22"/>
                <w:szCs w:val="22"/>
              </w:rPr>
              <w:t>free and reduced lunch</w:t>
            </w:r>
            <w:r w:rsidR="008A0D8C"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students in Mead, CO.</w:t>
            </w:r>
          </w:p>
        </w:tc>
      </w:tr>
      <w:tr w:rsidR="00AE2429" w14:paraId="19C6DBD0" w14:textId="77777777" w:rsidTr="00A32385">
        <w:tc>
          <w:tcPr>
            <w:tcW w:w="2700" w:type="dxa"/>
          </w:tcPr>
          <w:p w14:paraId="067296D5" w14:textId="55EE64C6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Boulder Valley</w:t>
            </w:r>
          </w:p>
        </w:tc>
        <w:tc>
          <w:tcPr>
            <w:tcW w:w="2250" w:type="dxa"/>
          </w:tcPr>
          <w:p w14:paraId="75110B18" w14:textId="70C469A7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29E38DE2" w14:textId="5FE1D08A" w:rsidR="00AE2429" w:rsidRDefault="00305023" w:rsidP="00AE2429">
            <w:pPr>
              <w:jc w:val="center"/>
            </w:pPr>
            <w:r>
              <w:t xml:space="preserve">LEA to provide 300 </w:t>
            </w:r>
            <w:r w:rsidR="008A0D8C">
              <w:t>new home internet</w:t>
            </w:r>
            <w:r>
              <w:t xml:space="preserve"> connections through the end of the 20-21 school year.   Additionally, the district is partnering with </w:t>
            </w:r>
            <w:proofErr w:type="spellStart"/>
            <w:r>
              <w:t>LiveWire</w:t>
            </w:r>
            <w:proofErr w:type="spellEnd"/>
            <w:r>
              <w:t xml:space="preserve"> Networks to purchase and install 30 antennas, providing broadband internet </w:t>
            </w:r>
            <w:r w:rsidR="00511C11">
              <w:t>to approximately</w:t>
            </w:r>
            <w:r>
              <w:t xml:space="preserve"> 4,300 free</w:t>
            </w:r>
            <w:r w:rsidR="008A0D8C">
              <w:t xml:space="preserve"> and </w:t>
            </w:r>
            <w:r>
              <w:t>reduced lunch students.</w:t>
            </w:r>
          </w:p>
        </w:tc>
      </w:tr>
      <w:tr w:rsidR="00AE2429" w14:paraId="18259C58" w14:textId="77777777" w:rsidTr="00A32385">
        <w:tc>
          <w:tcPr>
            <w:tcW w:w="2700" w:type="dxa"/>
          </w:tcPr>
          <w:p w14:paraId="7CEB83B0" w14:textId="5E63AC24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Salida R-32</w:t>
            </w:r>
          </w:p>
        </w:tc>
        <w:tc>
          <w:tcPr>
            <w:tcW w:w="2250" w:type="dxa"/>
          </w:tcPr>
          <w:p w14:paraId="722801ED" w14:textId="7F16C1C2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396.4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50" w:type="dxa"/>
          </w:tcPr>
          <w:p w14:paraId="03DEDF35" w14:textId="28E20309" w:rsidR="00AE2429" w:rsidRDefault="00511C11" w:rsidP="00AE2429">
            <w:pPr>
              <w:jc w:val="center"/>
            </w:pPr>
            <w:r>
              <w:t>LEA to purchase 30 additional hotspots through AT&amp;T, providing internet access to students both in town and outlying areas for the upcoming year.</w:t>
            </w:r>
          </w:p>
        </w:tc>
      </w:tr>
      <w:tr w:rsidR="00AE2429" w14:paraId="6AF17B26" w14:textId="77777777" w:rsidTr="00A32385">
        <w:tc>
          <w:tcPr>
            <w:tcW w:w="2700" w:type="dxa"/>
          </w:tcPr>
          <w:p w14:paraId="75EB9643" w14:textId="6F4E9B6C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Clear Creek RE-1</w:t>
            </w:r>
          </w:p>
        </w:tc>
        <w:tc>
          <w:tcPr>
            <w:tcW w:w="2250" w:type="dxa"/>
          </w:tcPr>
          <w:p w14:paraId="69F06E51" w14:textId="2714311B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8550" w:type="dxa"/>
          </w:tcPr>
          <w:p w14:paraId="47C4FB82" w14:textId="05669D59" w:rsidR="00AE2429" w:rsidRDefault="003C6A6C" w:rsidP="00AE2429">
            <w:pPr>
              <w:jc w:val="center"/>
            </w:pPr>
            <w:r>
              <w:t xml:space="preserve">LEA to purchase 60 T-Mobile hot spots for student use. </w:t>
            </w:r>
          </w:p>
        </w:tc>
      </w:tr>
      <w:tr w:rsidR="00AE2429" w14:paraId="17C6448F" w14:textId="77777777" w:rsidTr="00A32385">
        <w:tc>
          <w:tcPr>
            <w:tcW w:w="2700" w:type="dxa"/>
          </w:tcPr>
          <w:p w14:paraId="4D0E413D" w14:textId="2F7865CE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South Conejos RE-10</w:t>
            </w:r>
          </w:p>
        </w:tc>
        <w:tc>
          <w:tcPr>
            <w:tcW w:w="2250" w:type="dxa"/>
          </w:tcPr>
          <w:p w14:paraId="36E9924F" w14:textId="4CAC9593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399EAFAD" w14:textId="1B86567C" w:rsidR="00AE2429" w:rsidRDefault="00511C11" w:rsidP="00AE2429">
            <w:pPr>
              <w:jc w:val="center"/>
            </w:pPr>
            <w:r>
              <w:t xml:space="preserve">LEA to provide fiber internet connectivity through </w:t>
            </w:r>
            <w:proofErr w:type="spellStart"/>
            <w:r>
              <w:t>Ciaero</w:t>
            </w:r>
            <w:proofErr w:type="spellEnd"/>
            <w:r>
              <w:t xml:space="preserve"> and Jade Connections to 40 households that do not have cellular data or have more than one student using the internet.</w:t>
            </w:r>
          </w:p>
        </w:tc>
      </w:tr>
      <w:tr w:rsidR="00AE2429" w14:paraId="182C1955" w14:textId="77777777" w:rsidTr="00A32385">
        <w:tc>
          <w:tcPr>
            <w:tcW w:w="2700" w:type="dxa"/>
          </w:tcPr>
          <w:p w14:paraId="2C40EB15" w14:textId="1DA9E2C0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Centennial RE-1</w:t>
            </w:r>
          </w:p>
        </w:tc>
        <w:tc>
          <w:tcPr>
            <w:tcW w:w="2250" w:type="dxa"/>
          </w:tcPr>
          <w:p w14:paraId="518742E5" w14:textId="13F30E28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4D1E22DB" w14:textId="0BB08720" w:rsidR="00AE2429" w:rsidRDefault="00901C9A" w:rsidP="00AE2429">
            <w:pPr>
              <w:jc w:val="center"/>
            </w:pPr>
            <w:r>
              <w:t>LEA to provide internet access, utilizing the internal network within the school</w:t>
            </w:r>
            <w:r w:rsidR="00605503">
              <w:t>,</w:t>
            </w:r>
            <w:r>
              <w:t xml:space="preserve"> by establishing a point-to-point wireless network </w:t>
            </w:r>
            <w:r w:rsidR="008F3B45">
              <w:t>supported by</w:t>
            </w:r>
            <w:r>
              <w:t xml:space="preserve"> </w:t>
            </w:r>
            <w:r w:rsidR="008F3B45">
              <w:t>Wi-Fi</w:t>
            </w:r>
            <w:r>
              <w:t xml:space="preserve"> towers.  The infrastructure is targeted to support students and the community at large, with capabilities of expanding in the future.  </w:t>
            </w:r>
          </w:p>
        </w:tc>
      </w:tr>
      <w:tr w:rsidR="00AE2429" w14:paraId="655368FE" w14:textId="77777777" w:rsidTr="00A32385">
        <w:trPr>
          <w:trHeight w:val="530"/>
        </w:trPr>
        <w:tc>
          <w:tcPr>
            <w:tcW w:w="2700" w:type="dxa"/>
          </w:tcPr>
          <w:p w14:paraId="6ED48953" w14:textId="21846BF4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Delta County</w:t>
            </w:r>
          </w:p>
        </w:tc>
        <w:tc>
          <w:tcPr>
            <w:tcW w:w="2250" w:type="dxa"/>
          </w:tcPr>
          <w:p w14:paraId="6AA51EE0" w14:textId="6E72E1A1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5B9E5C9A" w14:textId="44EC6936" w:rsidR="00AE2429" w:rsidRPr="00B91CFB" w:rsidRDefault="00B91CFB" w:rsidP="00B91CFB">
            <w:pPr>
              <w:jc w:val="center"/>
              <w:rPr>
                <w:rFonts w:cstheme="minorHAnsi"/>
              </w:rPr>
            </w:pPr>
            <w:r w:rsidRPr="00B91CFB">
              <w:rPr>
                <w:rFonts w:cstheme="minorHAnsi"/>
              </w:rPr>
              <w:t>LEA to provide 18 families with financial resources to access hard-wired local internet provider</w:t>
            </w:r>
            <w:r>
              <w:rPr>
                <w:rFonts w:cstheme="minorHAnsi"/>
              </w:rPr>
              <w:t xml:space="preserve"> </w:t>
            </w:r>
            <w:r w:rsidRPr="00B91CFB">
              <w:rPr>
                <w:rFonts w:cstheme="minorHAnsi"/>
              </w:rPr>
              <w:t xml:space="preserve">services </w:t>
            </w:r>
            <w:r w:rsidR="00605503" w:rsidRPr="00B91CFB">
              <w:rPr>
                <w:rFonts w:cstheme="minorHAnsi"/>
              </w:rPr>
              <w:t>monthly</w:t>
            </w:r>
            <w:r w:rsidRPr="00B91CFB">
              <w:rPr>
                <w:rFonts w:cstheme="minorHAnsi"/>
              </w:rPr>
              <w:t xml:space="preserve"> for one year.</w:t>
            </w:r>
          </w:p>
        </w:tc>
      </w:tr>
      <w:tr w:rsidR="00AE2429" w14:paraId="19AB42B4" w14:textId="77777777" w:rsidTr="00A32385">
        <w:tc>
          <w:tcPr>
            <w:tcW w:w="2700" w:type="dxa"/>
          </w:tcPr>
          <w:p w14:paraId="4BEFCB70" w14:textId="61E7EE73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STRIVE Prep</w:t>
            </w:r>
          </w:p>
        </w:tc>
        <w:tc>
          <w:tcPr>
            <w:tcW w:w="2250" w:type="dxa"/>
          </w:tcPr>
          <w:p w14:paraId="495C687F" w14:textId="4846DA2B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79219DAF" w14:textId="3C8D0DD7" w:rsidR="00AE2429" w:rsidRPr="00B91CFB" w:rsidRDefault="00B91CFB" w:rsidP="0060550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1CFB">
              <w:rPr>
                <w:rFonts w:asciiTheme="minorHAnsi" w:hAnsiTheme="minorHAnsi" w:cstheme="minorHAnsi"/>
                <w:sz w:val="22"/>
                <w:szCs w:val="22"/>
              </w:rPr>
              <w:t>LEA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1CFB">
              <w:rPr>
                <w:rFonts w:asciiTheme="minorHAnsi" w:hAnsiTheme="minorHAnsi" w:cstheme="minorHAnsi"/>
                <w:sz w:val="22"/>
                <w:szCs w:val="22"/>
              </w:rPr>
              <w:t>sponsor in-home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1CFB">
              <w:rPr>
                <w:rFonts w:asciiTheme="minorHAnsi" w:hAnsiTheme="minorHAnsi" w:cstheme="minorHAnsi"/>
                <w:sz w:val="22"/>
                <w:szCs w:val="22"/>
              </w:rPr>
              <w:t xml:space="preserve">Comcast Internet Essentials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four schools with approximately 754 students, </w:t>
            </w:r>
            <w:r w:rsidRPr="00B91CFB">
              <w:rPr>
                <w:rFonts w:asciiTheme="minorHAnsi" w:hAnsiTheme="minorHAnsi" w:cstheme="minorHAnsi"/>
                <w:sz w:val="22"/>
                <w:szCs w:val="22"/>
              </w:rPr>
              <w:t>from Jan 2021 through June 2022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2429" w14:paraId="615BAD33" w14:textId="77777777" w:rsidTr="00A32385">
        <w:tc>
          <w:tcPr>
            <w:tcW w:w="2700" w:type="dxa"/>
          </w:tcPr>
          <w:p w14:paraId="5A2ABE3E" w14:textId="2549CA88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Calhan RJ-1</w:t>
            </w:r>
          </w:p>
        </w:tc>
        <w:tc>
          <w:tcPr>
            <w:tcW w:w="2250" w:type="dxa"/>
          </w:tcPr>
          <w:p w14:paraId="34D13BF9" w14:textId="02CC7480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4860</w:t>
            </w:r>
          </w:p>
        </w:tc>
        <w:tc>
          <w:tcPr>
            <w:tcW w:w="8550" w:type="dxa"/>
          </w:tcPr>
          <w:p w14:paraId="59F68510" w14:textId="15DD65A9" w:rsidR="00AE2429" w:rsidRDefault="001877F9" w:rsidP="00AE2429">
            <w:pPr>
              <w:jc w:val="center"/>
            </w:pPr>
            <w:r>
              <w:t>LEA to upgrade 27 Project10Million hotspots to unlimited usage, providing increased data usage for necessary remote video and streaming.</w:t>
            </w:r>
          </w:p>
        </w:tc>
      </w:tr>
      <w:tr w:rsidR="00AE2429" w14:paraId="61091FA0" w14:textId="77777777" w:rsidTr="00A32385">
        <w:tc>
          <w:tcPr>
            <w:tcW w:w="2700" w:type="dxa"/>
          </w:tcPr>
          <w:p w14:paraId="15105712" w14:textId="0D998870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Harrison 2</w:t>
            </w:r>
          </w:p>
        </w:tc>
        <w:tc>
          <w:tcPr>
            <w:tcW w:w="2250" w:type="dxa"/>
          </w:tcPr>
          <w:p w14:paraId="2EE90357" w14:textId="612C870D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8550" w:type="dxa"/>
          </w:tcPr>
          <w:p w14:paraId="3C31E41E" w14:textId="1B5EB2BE" w:rsidR="00AE2429" w:rsidRDefault="00E814FF" w:rsidP="00AE2429">
            <w:pPr>
              <w:jc w:val="center"/>
            </w:pPr>
            <w:r>
              <w:t>LEA to purchase 60 hotspots with unlimited data for one year to support both students and staff who cannot access internet.</w:t>
            </w:r>
          </w:p>
        </w:tc>
      </w:tr>
      <w:tr w:rsidR="00AE2429" w14:paraId="2FFEA680" w14:textId="77777777" w:rsidTr="00A32385">
        <w:tc>
          <w:tcPr>
            <w:tcW w:w="2700" w:type="dxa"/>
          </w:tcPr>
          <w:p w14:paraId="360F16F7" w14:textId="6B21D4D5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Roaring Fork RE-1</w:t>
            </w:r>
          </w:p>
        </w:tc>
        <w:tc>
          <w:tcPr>
            <w:tcW w:w="2250" w:type="dxa"/>
          </w:tcPr>
          <w:p w14:paraId="7BF0D366" w14:textId="0445D8FD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60EAEFCE" w14:textId="7CAF1688" w:rsidR="00AE2429" w:rsidRPr="00E814FF" w:rsidRDefault="00E814FF" w:rsidP="00E814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14FF">
              <w:rPr>
                <w:rFonts w:asciiTheme="minorHAnsi" w:hAnsiTheme="minorHAnsi" w:cstheme="minorHAnsi"/>
                <w:sz w:val="22"/>
                <w:szCs w:val="22"/>
              </w:rPr>
              <w:t xml:space="preserve">LEA to install approximately 29 radios which will provide private LTE coverage to ensure Internet access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E814FF">
              <w:rPr>
                <w:rFonts w:asciiTheme="minorHAnsi" w:hAnsiTheme="minorHAnsi" w:cstheme="minorHAnsi"/>
                <w:sz w:val="22"/>
                <w:szCs w:val="22"/>
              </w:rPr>
              <w:t xml:space="preserve"> some of the highest-density, highest-need communities.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14FF">
              <w:rPr>
                <w:rFonts w:asciiTheme="minorHAnsi" w:hAnsiTheme="minorHAnsi" w:cstheme="minorHAnsi"/>
                <w:sz w:val="22"/>
                <w:szCs w:val="22"/>
              </w:rPr>
              <w:t xml:space="preserve">Families participating in the program would access the </w:t>
            </w:r>
            <w:r w:rsidR="0060550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E814FF">
              <w:rPr>
                <w:rFonts w:asciiTheme="minorHAnsi" w:hAnsiTheme="minorHAnsi" w:cstheme="minorHAnsi"/>
                <w:sz w:val="22"/>
                <w:szCs w:val="22"/>
              </w:rPr>
              <w:t>i-</w:t>
            </w:r>
            <w:r w:rsidR="00605503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E814FF">
              <w:rPr>
                <w:rFonts w:asciiTheme="minorHAnsi" w:hAnsiTheme="minorHAnsi" w:cstheme="minorHAnsi"/>
                <w:sz w:val="22"/>
                <w:szCs w:val="22"/>
              </w:rPr>
              <w:t>i in their homes at minimal or no cost.</w:t>
            </w:r>
          </w:p>
        </w:tc>
      </w:tr>
      <w:tr w:rsidR="00AE2429" w14:paraId="0264200A" w14:textId="77777777" w:rsidTr="00A32385">
        <w:tc>
          <w:tcPr>
            <w:tcW w:w="2700" w:type="dxa"/>
          </w:tcPr>
          <w:p w14:paraId="57464F38" w14:textId="3458C0C1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Gunnison Watershed</w:t>
            </w:r>
          </w:p>
        </w:tc>
        <w:tc>
          <w:tcPr>
            <w:tcW w:w="2250" w:type="dxa"/>
          </w:tcPr>
          <w:p w14:paraId="3F5A0590" w14:textId="06A21E88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7B944691" w14:textId="68F2D460" w:rsidR="00AE2429" w:rsidRDefault="00A36DB3" w:rsidP="00AE2429">
            <w:pPr>
              <w:jc w:val="center"/>
            </w:pPr>
            <w:r>
              <w:t>LEA to provide internet service to</w:t>
            </w:r>
            <w:r w:rsidR="00605503">
              <w:t xml:space="preserve"> 40</w:t>
            </w:r>
            <w:r>
              <w:t xml:space="preserve"> students and teachers by supplying hotspots to 15, satellite installation to 10, and broadband internet installation </w:t>
            </w:r>
            <w:r w:rsidR="00605503">
              <w:t>to 15</w:t>
            </w:r>
            <w:r>
              <w:t>.</w:t>
            </w:r>
          </w:p>
        </w:tc>
      </w:tr>
      <w:tr w:rsidR="00AE2429" w14:paraId="7DC7B858" w14:textId="77777777" w:rsidTr="00A32385">
        <w:tc>
          <w:tcPr>
            <w:tcW w:w="2700" w:type="dxa"/>
          </w:tcPr>
          <w:p w14:paraId="562DE0BF" w14:textId="10BDDCD3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Lake County</w:t>
            </w:r>
          </w:p>
        </w:tc>
        <w:tc>
          <w:tcPr>
            <w:tcW w:w="2250" w:type="dxa"/>
          </w:tcPr>
          <w:p w14:paraId="3913D34F" w14:textId="1479F8DD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489E58F6" w14:textId="6559D8FF" w:rsidR="00AE2429" w:rsidRPr="007A06FF" w:rsidRDefault="007A06FF" w:rsidP="00BD240A">
            <w:pPr>
              <w:jc w:val="center"/>
              <w:rPr>
                <w:rFonts w:cstheme="minorHAnsi"/>
              </w:rPr>
            </w:pPr>
            <w:r w:rsidRPr="007A06FF">
              <w:rPr>
                <w:rFonts w:cstheme="minorHAnsi"/>
              </w:rPr>
              <w:t>LEA to purchase radios, antennas, and SIMs to begin providing LTE network connectivity via the CBRS spectrum to apartment buildings and homes throughout the district</w:t>
            </w:r>
            <w:r w:rsidR="00605503">
              <w:rPr>
                <w:rFonts w:cstheme="minorHAnsi"/>
              </w:rPr>
              <w:t>.</w:t>
            </w:r>
            <w:r w:rsidRPr="007A06FF">
              <w:rPr>
                <w:rFonts w:cstheme="minorHAnsi"/>
              </w:rPr>
              <w:t xml:space="preserve"> </w:t>
            </w:r>
          </w:p>
        </w:tc>
      </w:tr>
      <w:tr w:rsidR="00AE2429" w14:paraId="49A22EDB" w14:textId="77777777" w:rsidTr="00A32385">
        <w:tc>
          <w:tcPr>
            <w:tcW w:w="2700" w:type="dxa"/>
          </w:tcPr>
          <w:p w14:paraId="71F80625" w14:textId="706552C0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Poudre R-1</w:t>
            </w:r>
          </w:p>
        </w:tc>
        <w:tc>
          <w:tcPr>
            <w:tcW w:w="2250" w:type="dxa"/>
          </w:tcPr>
          <w:p w14:paraId="5310B526" w14:textId="264CE544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43024873" w14:textId="62917A30" w:rsidR="00AE2429" w:rsidRPr="001772A7" w:rsidRDefault="001772A7" w:rsidP="001772A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72A7">
              <w:rPr>
                <w:rFonts w:asciiTheme="minorHAnsi" w:hAnsiTheme="minorHAnsi" w:cstheme="minorHAnsi"/>
                <w:sz w:val="22"/>
                <w:szCs w:val="22"/>
              </w:rPr>
              <w:t>LEA to provide</w:t>
            </w:r>
            <w:r w:rsidR="00AD4A05">
              <w:rPr>
                <w:rFonts w:asciiTheme="minorHAnsi" w:hAnsiTheme="minorHAnsi" w:cstheme="minorHAnsi"/>
                <w:sz w:val="22"/>
                <w:szCs w:val="22"/>
              </w:rPr>
              <w:t xml:space="preserve"> Verizon services for 12 months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AD4A05">
              <w:rPr>
                <w:rFonts w:asciiTheme="minorHAnsi" w:hAnsiTheme="minorHAnsi" w:cstheme="minorHAnsi"/>
                <w:sz w:val="22"/>
                <w:szCs w:val="22"/>
              </w:rPr>
              <w:t xml:space="preserve">307 </w:t>
            </w:r>
            <w:r w:rsidRPr="001772A7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  <w:r w:rsidR="00AD4A05">
              <w:rPr>
                <w:rFonts w:asciiTheme="minorHAnsi" w:hAnsiTheme="minorHAnsi" w:cstheme="minorHAnsi"/>
                <w:sz w:val="22"/>
                <w:szCs w:val="22"/>
              </w:rPr>
              <w:t xml:space="preserve"> in need.</w:t>
            </w:r>
          </w:p>
        </w:tc>
      </w:tr>
      <w:tr w:rsidR="00AE2429" w14:paraId="6F81FE9E" w14:textId="77777777" w:rsidTr="00A32385">
        <w:trPr>
          <w:trHeight w:val="188"/>
        </w:trPr>
        <w:tc>
          <w:tcPr>
            <w:tcW w:w="2700" w:type="dxa"/>
          </w:tcPr>
          <w:p w14:paraId="76818BB5" w14:textId="74BA10B2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Montezuma-Cortez RE-1</w:t>
            </w:r>
          </w:p>
        </w:tc>
        <w:tc>
          <w:tcPr>
            <w:tcW w:w="2250" w:type="dxa"/>
          </w:tcPr>
          <w:p w14:paraId="62D98E3F" w14:textId="6F043745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4F32EB84" w14:textId="5C1CF657" w:rsidR="00AE2429" w:rsidRDefault="006E5436" w:rsidP="00AE2429">
            <w:pPr>
              <w:jc w:val="center"/>
            </w:pPr>
            <w:r>
              <w:t>LEA to purchase units from T</w:t>
            </w:r>
            <w:r w:rsidR="00A32385">
              <w:t>-</w:t>
            </w:r>
            <w:r>
              <w:t xml:space="preserve">Mobile and Verizon for a contract of 12months, </w:t>
            </w:r>
            <w:r w:rsidR="008B307C">
              <w:t xml:space="preserve">to provide </w:t>
            </w:r>
            <w:r>
              <w:t>internet connectivity to approximately 1</w:t>
            </w:r>
            <w:r w:rsidR="00282A24">
              <w:t>,</w:t>
            </w:r>
            <w:r>
              <w:t>008 students and teachers.</w:t>
            </w:r>
          </w:p>
        </w:tc>
      </w:tr>
      <w:tr w:rsidR="00AE2429" w14:paraId="2CB6A59F" w14:textId="77777777" w:rsidTr="00A32385">
        <w:tc>
          <w:tcPr>
            <w:tcW w:w="2700" w:type="dxa"/>
          </w:tcPr>
          <w:p w14:paraId="6911E12B" w14:textId="73425D2F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Weldon Valley RE-20J</w:t>
            </w:r>
          </w:p>
        </w:tc>
        <w:tc>
          <w:tcPr>
            <w:tcW w:w="2250" w:type="dxa"/>
          </w:tcPr>
          <w:p w14:paraId="6DF80C81" w14:textId="36245852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8550" w:type="dxa"/>
          </w:tcPr>
          <w:p w14:paraId="6004A18E" w14:textId="3601B9F8" w:rsidR="00AE2429" w:rsidRDefault="00282A24" w:rsidP="00AE2429">
            <w:pPr>
              <w:jc w:val="center"/>
            </w:pPr>
            <w:r>
              <w:t xml:space="preserve">LEA to purchase approximately 15 hotspots to provide connectivity to students in the district. </w:t>
            </w:r>
          </w:p>
        </w:tc>
      </w:tr>
      <w:tr w:rsidR="00AE2429" w14:paraId="539D240E" w14:textId="77777777" w:rsidTr="00A32385">
        <w:tc>
          <w:tcPr>
            <w:tcW w:w="2700" w:type="dxa"/>
          </w:tcPr>
          <w:p w14:paraId="75FC80DA" w14:textId="768C9B08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Ouray R-1</w:t>
            </w:r>
          </w:p>
        </w:tc>
        <w:tc>
          <w:tcPr>
            <w:tcW w:w="2250" w:type="dxa"/>
          </w:tcPr>
          <w:p w14:paraId="72E81EF5" w14:textId="0FC93C8B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091.85</w:t>
            </w:r>
          </w:p>
        </w:tc>
        <w:tc>
          <w:tcPr>
            <w:tcW w:w="8550" w:type="dxa"/>
          </w:tcPr>
          <w:p w14:paraId="4DF88F45" w14:textId="0D6D6B47" w:rsidR="00AE2429" w:rsidRDefault="00720E42" w:rsidP="00AE2429">
            <w:pPr>
              <w:jc w:val="center"/>
            </w:pPr>
            <w:r>
              <w:t>LEA to provide a router and broadband home connection to seven families and school staff in need, through August 31, 2021.</w:t>
            </w:r>
          </w:p>
        </w:tc>
      </w:tr>
      <w:tr w:rsidR="00AE2429" w14:paraId="5B52A5D7" w14:textId="77777777" w:rsidTr="00A32385">
        <w:tc>
          <w:tcPr>
            <w:tcW w:w="2700" w:type="dxa"/>
          </w:tcPr>
          <w:p w14:paraId="4E7D0CB2" w14:textId="3BCBB028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Center 26JT</w:t>
            </w:r>
          </w:p>
        </w:tc>
        <w:tc>
          <w:tcPr>
            <w:tcW w:w="2250" w:type="dxa"/>
          </w:tcPr>
          <w:p w14:paraId="2E5CD9D0" w14:textId="2B5D01A1" w:rsidR="00AE2429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3B1CCF8A" w14:textId="4FF707AF" w:rsidR="00AE2429" w:rsidRDefault="00AD4A05" w:rsidP="00AE2429">
            <w:pPr>
              <w:jc w:val="center"/>
            </w:pPr>
            <w:r>
              <w:t xml:space="preserve">LEA working with internet service provider to expand </w:t>
            </w:r>
            <w:r w:rsidR="00A32385">
              <w:t>service</w:t>
            </w:r>
            <w:r>
              <w:t xml:space="preserve"> in region </w:t>
            </w:r>
            <w:r w:rsidR="00A32385">
              <w:t xml:space="preserve">to </w:t>
            </w:r>
            <w:r>
              <w:t xml:space="preserve">provide student and teacher access. </w:t>
            </w:r>
          </w:p>
        </w:tc>
      </w:tr>
      <w:tr w:rsidR="00AE2429" w14:paraId="5E8BE4ED" w14:textId="77777777" w:rsidTr="00A32385">
        <w:tc>
          <w:tcPr>
            <w:tcW w:w="2700" w:type="dxa"/>
          </w:tcPr>
          <w:p w14:paraId="0CB1189A" w14:textId="276B0CED" w:rsidR="00AE2429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Cripple Creek Victor RE-1</w:t>
            </w:r>
          </w:p>
        </w:tc>
        <w:tc>
          <w:tcPr>
            <w:tcW w:w="2250" w:type="dxa"/>
          </w:tcPr>
          <w:p w14:paraId="01098A37" w14:textId="7C7646EB" w:rsidR="00AE2429" w:rsidRDefault="005C2233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$125,000</w:t>
            </w:r>
          </w:p>
        </w:tc>
        <w:tc>
          <w:tcPr>
            <w:tcW w:w="8550" w:type="dxa"/>
          </w:tcPr>
          <w:p w14:paraId="66081148" w14:textId="64F05607" w:rsidR="00AE2429" w:rsidRDefault="00503E6E" w:rsidP="00AE2429">
            <w:pPr>
              <w:jc w:val="center"/>
            </w:pPr>
            <w:r>
              <w:t xml:space="preserve">LEA will continue to provide access to hot spots and place poles, cables, and towers around the community to increase access to the </w:t>
            </w:r>
            <w:r>
              <w:rPr>
                <w:rFonts w:ascii="Calibri" w:eastAsia="Calibri" w:hAnsi="Calibri" w:cs="Calibri"/>
                <w:color w:val="262626"/>
              </w:rPr>
              <w:t>Cripple Creek and Victor area</w:t>
            </w:r>
            <w:r>
              <w:rPr>
                <w:rFonts w:ascii="Calibri" w:eastAsia="Calibri" w:hAnsi="Calibri" w:cs="Calibri"/>
                <w:color w:val="262626"/>
              </w:rPr>
              <w:t>.</w:t>
            </w:r>
          </w:p>
        </w:tc>
      </w:tr>
      <w:tr w:rsidR="005C2233" w14:paraId="1D421135" w14:textId="77777777" w:rsidTr="00A32385">
        <w:tc>
          <w:tcPr>
            <w:tcW w:w="2700" w:type="dxa"/>
          </w:tcPr>
          <w:p w14:paraId="4A5B3747" w14:textId="33A972DB" w:rsidR="005C2233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Weld County RE-1</w:t>
            </w:r>
          </w:p>
        </w:tc>
        <w:tc>
          <w:tcPr>
            <w:tcW w:w="2250" w:type="dxa"/>
          </w:tcPr>
          <w:p w14:paraId="28648C6A" w14:textId="2A144E0A" w:rsidR="005C2233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346B8E62" w14:textId="64469042" w:rsidR="005C2233" w:rsidRPr="00E237D1" w:rsidRDefault="001C7F43" w:rsidP="00AE2429">
            <w:pPr>
              <w:jc w:val="center"/>
              <w:rPr>
                <w:highlight w:val="yellow"/>
              </w:rPr>
            </w:pPr>
            <w:r w:rsidRPr="001C7F43">
              <w:t>LEA will add 200 additional hot spots for students, cover loss and damage to existing devices and reimburse staff costs for use of their personal devices while working remotely.</w:t>
            </w:r>
          </w:p>
        </w:tc>
      </w:tr>
      <w:tr w:rsidR="005C2233" w14:paraId="4A8CA96F" w14:textId="77777777" w:rsidTr="00A32385">
        <w:tc>
          <w:tcPr>
            <w:tcW w:w="2700" w:type="dxa"/>
          </w:tcPr>
          <w:p w14:paraId="713698FD" w14:textId="08313803" w:rsidR="005C2233" w:rsidRPr="00A97E76" w:rsidRDefault="005C2233" w:rsidP="005C22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7E76">
              <w:rPr>
                <w:rFonts w:ascii="Arial" w:hAnsi="Arial" w:cs="Arial"/>
                <w:i/>
                <w:iCs/>
                <w:sz w:val="20"/>
                <w:szCs w:val="20"/>
              </w:rPr>
              <w:t>Greeley-Evans 6</w:t>
            </w:r>
          </w:p>
        </w:tc>
        <w:tc>
          <w:tcPr>
            <w:tcW w:w="2250" w:type="dxa"/>
          </w:tcPr>
          <w:p w14:paraId="56982422" w14:textId="68029339" w:rsidR="005C2233" w:rsidRDefault="00343008" w:rsidP="00AE24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233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22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50" w:type="dxa"/>
          </w:tcPr>
          <w:p w14:paraId="25AF20DE" w14:textId="5955B081" w:rsidR="005C2233" w:rsidRDefault="0074787D" w:rsidP="00AE2429">
            <w:pPr>
              <w:jc w:val="center"/>
            </w:pPr>
            <w:r>
              <w:t xml:space="preserve">LEA to extend existing </w:t>
            </w:r>
            <w:proofErr w:type="spellStart"/>
            <w:r>
              <w:t>Kajeet</w:t>
            </w:r>
            <w:proofErr w:type="spellEnd"/>
            <w:r>
              <w:t xml:space="preserve"> cellular hotspots to 300 students in the district </w:t>
            </w:r>
            <w:r w:rsidR="00AD4A05">
              <w:t>through July 2021.</w:t>
            </w:r>
          </w:p>
        </w:tc>
      </w:tr>
      <w:tr w:rsidR="00343008" w14:paraId="49B94152" w14:textId="77777777" w:rsidTr="00A32385">
        <w:tc>
          <w:tcPr>
            <w:tcW w:w="2700" w:type="dxa"/>
          </w:tcPr>
          <w:p w14:paraId="5FE2155F" w14:textId="4170D84C" w:rsidR="00343008" w:rsidRPr="00343008" w:rsidRDefault="00343008" w:rsidP="0034300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50" w:type="dxa"/>
          </w:tcPr>
          <w:p w14:paraId="7F5ABC4B" w14:textId="76B26861" w:rsidR="00343008" w:rsidRPr="00343008" w:rsidRDefault="00343008" w:rsidP="0034300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3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$1,276,673.25 </w:t>
            </w:r>
          </w:p>
        </w:tc>
        <w:tc>
          <w:tcPr>
            <w:tcW w:w="8550" w:type="dxa"/>
          </w:tcPr>
          <w:p w14:paraId="56F680D5" w14:textId="77777777" w:rsidR="00343008" w:rsidRDefault="00343008" w:rsidP="00AE2429">
            <w:pPr>
              <w:jc w:val="center"/>
            </w:pPr>
          </w:p>
        </w:tc>
      </w:tr>
    </w:tbl>
    <w:p w14:paraId="74161996" w14:textId="77777777" w:rsidR="00605503" w:rsidRDefault="00605503" w:rsidP="00A32385"/>
    <w:sectPr w:rsidR="00605503" w:rsidSect="00A323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1EAFF" w14:textId="77777777" w:rsidR="00A32385" w:rsidRDefault="00A32385" w:rsidP="00A32385">
      <w:pPr>
        <w:spacing w:after="0" w:line="240" w:lineRule="auto"/>
      </w:pPr>
      <w:r>
        <w:separator/>
      </w:r>
    </w:p>
  </w:endnote>
  <w:endnote w:type="continuationSeparator" w:id="0">
    <w:p w14:paraId="657327F6" w14:textId="77777777" w:rsidR="00A32385" w:rsidRDefault="00A32385" w:rsidP="00A3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6C70F" w14:textId="77777777" w:rsidR="00A32385" w:rsidRDefault="00A32385" w:rsidP="00A32385">
      <w:pPr>
        <w:spacing w:after="0" w:line="240" w:lineRule="auto"/>
      </w:pPr>
      <w:r>
        <w:separator/>
      </w:r>
    </w:p>
  </w:footnote>
  <w:footnote w:type="continuationSeparator" w:id="0">
    <w:p w14:paraId="1278A65C" w14:textId="77777777" w:rsidR="00A32385" w:rsidRDefault="00A32385" w:rsidP="00A32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29"/>
    <w:rsid w:val="001772A7"/>
    <w:rsid w:val="001877F9"/>
    <w:rsid w:val="001C7F43"/>
    <w:rsid w:val="001D52C4"/>
    <w:rsid w:val="00282A24"/>
    <w:rsid w:val="002834E6"/>
    <w:rsid w:val="00305023"/>
    <w:rsid w:val="00343008"/>
    <w:rsid w:val="003C6A6C"/>
    <w:rsid w:val="004178B8"/>
    <w:rsid w:val="00432F22"/>
    <w:rsid w:val="004A16B6"/>
    <w:rsid w:val="004D2AD7"/>
    <w:rsid w:val="00503E6E"/>
    <w:rsid w:val="00511C11"/>
    <w:rsid w:val="00530E26"/>
    <w:rsid w:val="0058031B"/>
    <w:rsid w:val="005C2233"/>
    <w:rsid w:val="00605503"/>
    <w:rsid w:val="006C41C8"/>
    <w:rsid w:val="006E5436"/>
    <w:rsid w:val="00720E42"/>
    <w:rsid w:val="0074787D"/>
    <w:rsid w:val="007A06FF"/>
    <w:rsid w:val="008A0D8C"/>
    <w:rsid w:val="008B307C"/>
    <w:rsid w:val="008C5213"/>
    <w:rsid w:val="008F3B45"/>
    <w:rsid w:val="00901C9A"/>
    <w:rsid w:val="00A32385"/>
    <w:rsid w:val="00A36DB3"/>
    <w:rsid w:val="00A97E76"/>
    <w:rsid w:val="00AD4A05"/>
    <w:rsid w:val="00AE2429"/>
    <w:rsid w:val="00B715BE"/>
    <w:rsid w:val="00B91CFB"/>
    <w:rsid w:val="00BD240A"/>
    <w:rsid w:val="00C032D2"/>
    <w:rsid w:val="00CB229C"/>
    <w:rsid w:val="00CB2C84"/>
    <w:rsid w:val="00D26103"/>
    <w:rsid w:val="00E237D1"/>
    <w:rsid w:val="00E646C9"/>
    <w:rsid w:val="00E814FF"/>
    <w:rsid w:val="00E8267A"/>
    <w:rsid w:val="00EF4C89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F9CB5"/>
  <w15:chartTrackingRefBased/>
  <w15:docId w15:val="{25106CBB-E121-4C9A-ACBE-F5858AD9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385"/>
  </w:style>
  <w:style w:type="paragraph" w:styleId="Footer">
    <w:name w:val="footer"/>
    <w:basedOn w:val="Normal"/>
    <w:link w:val="FooterChar"/>
    <w:uiPriority w:val="99"/>
    <w:unhideWhenUsed/>
    <w:rsid w:val="00A3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4193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Emily</dc:creator>
  <cp:keywords/>
  <dc:description/>
  <cp:lastModifiedBy>Collins, DeLilah</cp:lastModifiedBy>
  <cp:revision>2</cp:revision>
  <dcterms:created xsi:type="dcterms:W3CDTF">2021-01-27T19:14:00Z</dcterms:created>
  <dcterms:modified xsi:type="dcterms:W3CDTF">2021-01-27T19:14:00Z</dcterms:modified>
</cp:coreProperties>
</file>