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2B" w:rsidRPr="00055A5F" w:rsidRDefault="00F947F2">
      <w:pPr>
        <w:rPr>
          <w:b/>
          <w:u w:val="single"/>
        </w:rPr>
      </w:pPr>
      <w:bookmarkStart w:id="0" w:name="_GoBack"/>
      <w:bookmarkEnd w:id="0"/>
      <w:r w:rsidRPr="00055A5F">
        <w:rPr>
          <w:b/>
          <w:u w:val="single"/>
        </w:rPr>
        <w:t>Office Hours: May 22</w:t>
      </w:r>
      <w:r w:rsidRPr="00055A5F">
        <w:rPr>
          <w:b/>
          <w:u w:val="single"/>
          <w:vertAlign w:val="superscript"/>
        </w:rPr>
        <w:t>nd</w:t>
      </w:r>
    </w:p>
    <w:p w:rsidR="00F947F2" w:rsidRDefault="00F947F2" w:rsidP="00F947F2">
      <w:pPr>
        <w:pStyle w:val="ListParagraph"/>
        <w:numPr>
          <w:ilvl w:val="0"/>
          <w:numId w:val="1"/>
        </w:numPr>
      </w:pPr>
      <w:r w:rsidRPr="00F947F2">
        <w:t>Are CSI schools within our boundaries needing to be included in our district funds or do they have their own LEA funds?</w:t>
      </w:r>
    </w:p>
    <w:p w:rsidR="00867630" w:rsidRDefault="00867630" w:rsidP="00867630">
      <w:pPr>
        <w:pStyle w:val="ListParagraph"/>
      </w:pPr>
      <w:r w:rsidRPr="00867630">
        <w:rPr>
          <w:b/>
        </w:rPr>
        <w:t>Answer:</w:t>
      </w:r>
      <w:r>
        <w:t xml:space="preserve"> </w:t>
      </w:r>
      <w:r w:rsidRPr="00867630">
        <w:t>CSI will receive their own ESSER allocation to support the schools authorized under them.</w:t>
      </w:r>
      <w:r>
        <w:t xml:space="preserve"> </w:t>
      </w:r>
    </w:p>
    <w:p w:rsidR="00867630" w:rsidRDefault="00867630" w:rsidP="00867630">
      <w:pPr>
        <w:pStyle w:val="ListParagraph"/>
      </w:pPr>
    </w:p>
    <w:p w:rsidR="00867630" w:rsidRDefault="00867630" w:rsidP="00867630">
      <w:pPr>
        <w:pStyle w:val="ListParagraph"/>
        <w:numPr>
          <w:ilvl w:val="0"/>
          <w:numId w:val="1"/>
        </w:numPr>
      </w:pPr>
      <w:r w:rsidRPr="00867630">
        <w:t>Why are ESSER allocations calculated using the Title I formula?</w:t>
      </w:r>
    </w:p>
    <w:p w:rsidR="00867630" w:rsidRDefault="00867630" w:rsidP="00867630">
      <w:pPr>
        <w:pStyle w:val="ListParagraph"/>
      </w:pPr>
      <w:r w:rsidRPr="00867630">
        <w:rPr>
          <w:b/>
        </w:rPr>
        <w:t>Answer:</w:t>
      </w:r>
      <w:r>
        <w:t xml:space="preserve"> T</w:t>
      </w:r>
      <w:r w:rsidRPr="00867630">
        <w:t xml:space="preserve">he decision to allocate ESSER funds using the Title I formula was made by Congress in developing the CARES Act. It is a </w:t>
      </w:r>
      <w:proofErr w:type="gramStart"/>
      <w:r w:rsidRPr="00867630">
        <w:t>statutory requirements</w:t>
      </w:r>
      <w:proofErr w:type="gramEnd"/>
      <w:r w:rsidRPr="00867630">
        <w:t xml:space="preserve"> under the CARES Act</w:t>
      </w:r>
    </w:p>
    <w:p w:rsidR="00867630" w:rsidRDefault="00867630" w:rsidP="00867630">
      <w:pPr>
        <w:pStyle w:val="ListParagraph"/>
      </w:pPr>
    </w:p>
    <w:p w:rsidR="00867630" w:rsidRDefault="00867630" w:rsidP="00867630">
      <w:pPr>
        <w:pStyle w:val="ListParagraph"/>
        <w:numPr>
          <w:ilvl w:val="0"/>
          <w:numId w:val="1"/>
        </w:numPr>
      </w:pPr>
      <w:proofErr w:type="spellStart"/>
      <w:r w:rsidRPr="00867630">
        <w:t>Due</w:t>
      </w:r>
      <w:proofErr w:type="spellEnd"/>
      <w:r w:rsidRPr="00867630">
        <w:t xml:space="preserve"> you know if the new Coronavirus Relief Funds issued by the Governor are subject to equitable services (since they are from CARES act as well)</w:t>
      </w:r>
    </w:p>
    <w:p w:rsidR="00867630" w:rsidRDefault="00867630" w:rsidP="00867630">
      <w:pPr>
        <w:pStyle w:val="ListParagraph"/>
        <w:rPr>
          <w:b/>
        </w:rPr>
      </w:pPr>
      <w:r w:rsidRPr="00867630">
        <w:rPr>
          <w:b/>
        </w:rPr>
        <w:t xml:space="preserve">Answer: </w:t>
      </w:r>
      <w:r>
        <w:t>W</w:t>
      </w:r>
      <w:r w:rsidRPr="00867630">
        <w:t>e are in the process of developing guidance on the CRF.</w:t>
      </w:r>
    </w:p>
    <w:p w:rsidR="00867630" w:rsidRDefault="00867630" w:rsidP="00867630">
      <w:pPr>
        <w:pStyle w:val="ListParagraph"/>
        <w:rPr>
          <w:b/>
        </w:rPr>
      </w:pPr>
    </w:p>
    <w:p w:rsidR="00867630" w:rsidRDefault="00867630" w:rsidP="00867630">
      <w:pPr>
        <w:pStyle w:val="ListParagraph"/>
        <w:numPr>
          <w:ilvl w:val="0"/>
          <w:numId w:val="1"/>
        </w:numPr>
      </w:pPr>
      <w:proofErr w:type="gramStart"/>
      <w:r w:rsidRPr="00867630">
        <w:t>So</w:t>
      </w:r>
      <w:proofErr w:type="gramEnd"/>
      <w:r w:rsidRPr="00867630">
        <w:t xml:space="preserve"> this calculation means they have to be FRL qualified students living in that boundary?</w:t>
      </w:r>
    </w:p>
    <w:p w:rsidR="00867630" w:rsidRDefault="00867630" w:rsidP="00867630">
      <w:pPr>
        <w:pStyle w:val="ListParagraph"/>
      </w:pPr>
      <w:r>
        <w:rPr>
          <w:b/>
        </w:rPr>
        <w:t xml:space="preserve">Answer: </w:t>
      </w:r>
      <w:r>
        <w:t>D</w:t>
      </w:r>
      <w:r w:rsidRPr="00867630">
        <w:t>uring consultation you can determine with the NPS how to calculate poverty eligibility.</w:t>
      </w:r>
    </w:p>
    <w:p w:rsidR="00867630" w:rsidRDefault="00867630" w:rsidP="00867630">
      <w:pPr>
        <w:pStyle w:val="ListParagraph"/>
      </w:pPr>
    </w:p>
    <w:p w:rsidR="00867630" w:rsidRDefault="00867630" w:rsidP="00867630">
      <w:pPr>
        <w:pStyle w:val="ListParagraph"/>
        <w:numPr>
          <w:ilvl w:val="0"/>
          <w:numId w:val="1"/>
        </w:numPr>
      </w:pPr>
      <w:r w:rsidRPr="00867630">
        <w:t>I want to be clear- you are not using the guidance but the "plain language" of the law?</w:t>
      </w:r>
    </w:p>
    <w:p w:rsidR="00867630" w:rsidRDefault="00867630" w:rsidP="00867630">
      <w:pPr>
        <w:pStyle w:val="ListParagraph"/>
        <w:rPr>
          <w:b/>
        </w:rPr>
      </w:pPr>
      <w:r w:rsidRPr="00867630">
        <w:rPr>
          <w:b/>
        </w:rPr>
        <w:t xml:space="preserve">Answer: </w:t>
      </w:r>
      <w:r w:rsidRPr="00867630">
        <w:t>Yes, we are following the statutory language, including in the formula in the application.</w:t>
      </w:r>
    </w:p>
    <w:p w:rsidR="00867630" w:rsidRDefault="00867630" w:rsidP="00867630">
      <w:pPr>
        <w:pStyle w:val="ListParagraph"/>
        <w:rPr>
          <w:b/>
        </w:rPr>
      </w:pPr>
    </w:p>
    <w:p w:rsidR="00867630" w:rsidRDefault="00867630" w:rsidP="00867630">
      <w:pPr>
        <w:pStyle w:val="ListParagraph"/>
        <w:numPr>
          <w:ilvl w:val="0"/>
          <w:numId w:val="1"/>
        </w:numPr>
      </w:pPr>
      <w:r w:rsidRPr="00867630">
        <w:t>Does a district have the option to use guidance?</w:t>
      </w:r>
    </w:p>
    <w:p w:rsidR="00867630" w:rsidRPr="00312D2F" w:rsidRDefault="00867630" w:rsidP="00867630">
      <w:pPr>
        <w:pStyle w:val="ListParagraph"/>
        <w:rPr>
          <w:b/>
        </w:rPr>
      </w:pPr>
      <w:r w:rsidRPr="00867630">
        <w:rPr>
          <w:b/>
        </w:rPr>
        <w:t xml:space="preserve">Answer: </w:t>
      </w:r>
      <w:r w:rsidR="00312D2F">
        <w:t xml:space="preserve">We are going to calculate the </w:t>
      </w:r>
      <w:r w:rsidR="005A4FF5">
        <w:t>proportion</w:t>
      </w:r>
      <w:r w:rsidR="00312D2F">
        <w:t xml:space="preserve"> share based on the law in the application. If the district wants to use the guidance, </w:t>
      </w:r>
      <w:r w:rsidR="005A4FF5">
        <w:t>districts can set aside those funds for those schools.</w:t>
      </w:r>
      <w:r w:rsidR="00312D2F">
        <w:t xml:space="preserve"> But when we review, we are going to </w:t>
      </w:r>
      <w:r w:rsidR="005A4FF5">
        <w:t xml:space="preserve">look for </w:t>
      </w:r>
      <w:proofErr w:type="gramStart"/>
      <w:r w:rsidR="005A4FF5">
        <w:t>whether or not</w:t>
      </w:r>
      <w:proofErr w:type="gramEnd"/>
      <w:r w:rsidR="005A4FF5">
        <w:t xml:space="preserve"> you allocated funds based on the proportionate share under 1117.</w:t>
      </w:r>
    </w:p>
    <w:p w:rsidR="00867630" w:rsidRDefault="00867630" w:rsidP="00867630">
      <w:pPr>
        <w:pStyle w:val="ListParagraph"/>
        <w:rPr>
          <w:b/>
        </w:rPr>
      </w:pPr>
    </w:p>
    <w:p w:rsidR="00867630" w:rsidRDefault="00867630" w:rsidP="00867630">
      <w:pPr>
        <w:pStyle w:val="ListParagraph"/>
        <w:numPr>
          <w:ilvl w:val="0"/>
          <w:numId w:val="1"/>
        </w:numPr>
      </w:pPr>
      <w:r w:rsidRPr="00867630">
        <w:t xml:space="preserve">I'm just clarifying that it is exactly as we would do </w:t>
      </w:r>
      <w:proofErr w:type="gramStart"/>
      <w:r w:rsidRPr="00867630">
        <w:t>Title</w:t>
      </w:r>
      <w:proofErr w:type="gramEnd"/>
      <w:r w:rsidRPr="00867630">
        <w:t xml:space="preserve"> I proportionate share, so if it's a non-public HS and we only serve elementary, they do not get funds</w:t>
      </w:r>
    </w:p>
    <w:p w:rsidR="00867630" w:rsidRDefault="00867630" w:rsidP="00867630">
      <w:pPr>
        <w:pStyle w:val="ListParagraph"/>
      </w:pPr>
      <w:r>
        <w:rPr>
          <w:b/>
        </w:rPr>
        <w:t xml:space="preserve">Answer: </w:t>
      </w:r>
      <w:r>
        <w:t xml:space="preserve"> </w:t>
      </w:r>
      <w:r w:rsidR="00312D2F">
        <w:t>CDE will follow back up with this question</w:t>
      </w:r>
      <w:r w:rsidR="003E4221">
        <w:t>.</w:t>
      </w:r>
    </w:p>
    <w:p w:rsidR="00867630" w:rsidRDefault="00867630" w:rsidP="00867630">
      <w:pPr>
        <w:pStyle w:val="ListParagraph"/>
      </w:pPr>
    </w:p>
    <w:p w:rsidR="00867630" w:rsidRDefault="003E4221" w:rsidP="00867630">
      <w:pPr>
        <w:pStyle w:val="ListParagraph"/>
        <w:numPr>
          <w:ilvl w:val="0"/>
          <w:numId w:val="1"/>
        </w:numPr>
      </w:pPr>
      <w:r>
        <w:t>O</w:t>
      </w:r>
      <w:r w:rsidR="00867630" w:rsidRPr="00867630">
        <w:t>nly students residing in the boundaries of Title 1 schools as of March 13, 2020 are eligible, and then only if they meet requirements to verify household income?</w:t>
      </w:r>
    </w:p>
    <w:p w:rsidR="00524814" w:rsidRPr="00312D2F" w:rsidRDefault="00867630" w:rsidP="00350494">
      <w:pPr>
        <w:pStyle w:val="ListParagraph"/>
      </w:pPr>
      <w:r>
        <w:rPr>
          <w:b/>
        </w:rPr>
        <w:t xml:space="preserve">Answer: </w:t>
      </w:r>
      <w:r w:rsidR="00312D2F">
        <w:t xml:space="preserve">Yes, you will need to verify that the student is low income. There are </w:t>
      </w:r>
      <w:proofErr w:type="gramStart"/>
      <w:r w:rsidR="00312D2F">
        <w:t>a number of</w:t>
      </w:r>
      <w:proofErr w:type="gramEnd"/>
      <w:r w:rsidR="00312D2F">
        <w:t xml:space="preserve"> poverty threshold guidance on our website. The decision on what to use will happen in the consultation process. </w:t>
      </w:r>
      <w:proofErr w:type="gramStart"/>
      <w:r w:rsidR="003E4221">
        <w:t>As long as</w:t>
      </w:r>
      <w:proofErr w:type="gramEnd"/>
      <w:r w:rsidR="003E4221">
        <w:t xml:space="preserve"> the method meets the same requirements that you are using for your other schools, then you will be able to use that threshold. </w:t>
      </w:r>
    </w:p>
    <w:p w:rsidR="00867630" w:rsidRDefault="00867630" w:rsidP="00867630">
      <w:pPr>
        <w:pStyle w:val="ListParagraph"/>
        <w:rPr>
          <w:b/>
        </w:rPr>
      </w:pPr>
    </w:p>
    <w:p w:rsidR="00867630" w:rsidRDefault="00867630" w:rsidP="00867630">
      <w:pPr>
        <w:pStyle w:val="ListParagraph"/>
        <w:numPr>
          <w:ilvl w:val="0"/>
          <w:numId w:val="1"/>
        </w:numPr>
      </w:pPr>
      <w:proofErr w:type="gramStart"/>
      <w:r w:rsidRPr="00867630">
        <w:t>So</w:t>
      </w:r>
      <w:proofErr w:type="gramEnd"/>
      <w:r w:rsidRPr="00867630">
        <w:t xml:space="preserve"> we are to calculate NPS both ways...and hold the difference just in case we have to give those funds to NPS schools?</w:t>
      </w:r>
    </w:p>
    <w:p w:rsidR="00312D2F" w:rsidRPr="00312D2F" w:rsidRDefault="00312D2F" w:rsidP="00312D2F">
      <w:pPr>
        <w:pStyle w:val="ListParagraph"/>
      </w:pPr>
      <w:r>
        <w:rPr>
          <w:b/>
        </w:rPr>
        <w:t xml:space="preserve">Answer: </w:t>
      </w:r>
      <w:r>
        <w:t xml:space="preserve">This is in case we receive guidance from the USDE, you can calculate both ways and hold those funds. This is a recommendation since we don’t have guidance from the USDE yet and we don’t where the issue is going to land. </w:t>
      </w:r>
    </w:p>
    <w:p w:rsidR="00867630" w:rsidRDefault="00867630" w:rsidP="00867630"/>
    <w:p w:rsidR="00867630" w:rsidRDefault="00867630" w:rsidP="00867630">
      <w:pPr>
        <w:pStyle w:val="ListParagraph"/>
        <w:numPr>
          <w:ilvl w:val="0"/>
          <w:numId w:val="1"/>
        </w:numPr>
      </w:pPr>
      <w:r w:rsidRPr="00867630">
        <w:t>How they qualify students as free and reduced lunch is up to the discretion of the private school, yes?</w:t>
      </w:r>
    </w:p>
    <w:p w:rsidR="00312D2F" w:rsidRDefault="00312D2F" w:rsidP="00312D2F">
      <w:pPr>
        <w:pStyle w:val="ListParagraph"/>
      </w:pPr>
      <w:r w:rsidRPr="00312D2F">
        <w:rPr>
          <w:b/>
        </w:rPr>
        <w:t>Answer:</w:t>
      </w:r>
      <w:r>
        <w:t xml:space="preserve"> This is supposed to happen during consultation. How they meet the threshold is an agreement between the district and NPS.</w:t>
      </w:r>
      <w:r w:rsidR="00074E9E">
        <w:t xml:space="preserve"> It is </w:t>
      </w:r>
      <w:proofErr w:type="gramStart"/>
      <w:r w:rsidR="00074E9E">
        <w:t>really up</w:t>
      </w:r>
      <w:proofErr w:type="gramEnd"/>
      <w:r w:rsidR="00074E9E">
        <w:t xml:space="preserve"> to the poverty measure that you agree on and it is not really up to the Private School. </w:t>
      </w:r>
    </w:p>
    <w:p w:rsidR="00867630" w:rsidRDefault="00867630" w:rsidP="00867630"/>
    <w:p w:rsidR="00867630" w:rsidRDefault="00867630" w:rsidP="00867630">
      <w:pPr>
        <w:pStyle w:val="ListParagraph"/>
        <w:numPr>
          <w:ilvl w:val="0"/>
          <w:numId w:val="1"/>
        </w:numPr>
      </w:pPr>
      <w:r w:rsidRPr="00867630">
        <w:t>What about low-income students who live outside of the Title I school boundary but attend the non-public school?</w:t>
      </w:r>
    </w:p>
    <w:p w:rsidR="00312D2F" w:rsidRPr="00312D2F" w:rsidRDefault="00312D2F" w:rsidP="00312D2F">
      <w:pPr>
        <w:pStyle w:val="ListParagraph"/>
      </w:pPr>
      <w:r>
        <w:rPr>
          <w:b/>
        </w:rPr>
        <w:t xml:space="preserve">Answer: </w:t>
      </w:r>
      <w:r>
        <w:t xml:space="preserve">The requirement is to </w:t>
      </w:r>
      <w:r w:rsidR="00350494">
        <w:t>determine</w:t>
      </w:r>
      <w:r>
        <w:t xml:space="preserve"> the number of </w:t>
      </w:r>
      <w:proofErr w:type="gramStart"/>
      <w:r>
        <w:t>low income</w:t>
      </w:r>
      <w:proofErr w:type="gramEnd"/>
      <w:r>
        <w:t xml:space="preserve"> students that attends the NPS based on </w:t>
      </w:r>
      <w:r w:rsidR="00074E9E">
        <w:t xml:space="preserve">the school </w:t>
      </w:r>
      <w:r>
        <w:t xml:space="preserve">location. If outside the district boundary, that doesn’t matter. </w:t>
      </w:r>
      <w:r w:rsidR="00074E9E">
        <w:t xml:space="preserve">It is really about the school location. </w:t>
      </w:r>
      <w:r>
        <w:t xml:space="preserve">If the school falls within a specific district, that district needs to count those students. </w:t>
      </w:r>
    </w:p>
    <w:p w:rsidR="00312D2F" w:rsidRDefault="00312D2F" w:rsidP="00312D2F">
      <w:pPr>
        <w:pStyle w:val="ListParagraph"/>
      </w:pPr>
    </w:p>
    <w:p w:rsidR="00312D2F" w:rsidRDefault="00312D2F" w:rsidP="00312D2F">
      <w:pPr>
        <w:pStyle w:val="ListParagraph"/>
        <w:numPr>
          <w:ilvl w:val="0"/>
          <w:numId w:val="1"/>
        </w:numPr>
      </w:pPr>
      <w:r w:rsidRPr="00312D2F">
        <w:t>Will CDE be developing a Consultation Meeting Form for ESSER Consultations like they have for ESSA Program Consultations?</w:t>
      </w:r>
    </w:p>
    <w:p w:rsidR="00312D2F" w:rsidRPr="00312D2F" w:rsidRDefault="00312D2F" w:rsidP="00312D2F">
      <w:pPr>
        <w:pStyle w:val="ListParagraph"/>
      </w:pPr>
      <w:r>
        <w:rPr>
          <w:b/>
        </w:rPr>
        <w:t xml:space="preserve">Answer: </w:t>
      </w:r>
      <w:r>
        <w:t xml:space="preserve">Yes. We are in the process of finalizing that form. </w:t>
      </w:r>
    </w:p>
    <w:p w:rsidR="00312D2F" w:rsidRDefault="00312D2F" w:rsidP="00312D2F">
      <w:pPr>
        <w:pStyle w:val="ListParagraph"/>
      </w:pPr>
    </w:p>
    <w:p w:rsidR="00312D2F" w:rsidRDefault="00312D2F" w:rsidP="00312D2F">
      <w:pPr>
        <w:pStyle w:val="ListParagraph"/>
      </w:pPr>
    </w:p>
    <w:p w:rsidR="00312D2F" w:rsidRDefault="00312D2F" w:rsidP="00312D2F">
      <w:pPr>
        <w:pStyle w:val="ListParagraph"/>
        <w:numPr>
          <w:ilvl w:val="0"/>
          <w:numId w:val="1"/>
        </w:numPr>
      </w:pPr>
      <w:r w:rsidRPr="00312D2F">
        <w:t>FY20 Title Schools, not FY21 Title Schools, correct?</w:t>
      </w:r>
    </w:p>
    <w:p w:rsidR="00312D2F" w:rsidRPr="00312D2F" w:rsidRDefault="00312D2F" w:rsidP="00312D2F">
      <w:pPr>
        <w:pStyle w:val="ListParagraph"/>
      </w:pPr>
      <w:r>
        <w:rPr>
          <w:b/>
        </w:rPr>
        <w:t xml:space="preserve">Answer: </w:t>
      </w:r>
      <w:r w:rsidR="00EE6419" w:rsidRPr="00EE6419">
        <w:t>CDE is going to p</w:t>
      </w:r>
      <w:r w:rsidRPr="00EE6419">
        <w:t xml:space="preserve">opulate all the schools but we will flag those that were </w:t>
      </w:r>
      <w:r w:rsidR="00EE6419">
        <w:t xml:space="preserve">a </w:t>
      </w:r>
      <w:r w:rsidRPr="00EE6419">
        <w:t>T</w:t>
      </w:r>
      <w:r w:rsidR="00EE6419">
        <w:t xml:space="preserve">itle </w:t>
      </w:r>
      <w:r w:rsidRPr="00EE6419">
        <w:t>I</w:t>
      </w:r>
      <w:r w:rsidR="00EE6419">
        <w:t xml:space="preserve"> school</w:t>
      </w:r>
      <w:r w:rsidRPr="00EE6419">
        <w:t xml:space="preserve"> in the 19-20 School Year.</w:t>
      </w:r>
      <w:r w:rsidR="00EE6419">
        <w:t xml:space="preserve"> </w:t>
      </w:r>
    </w:p>
    <w:p w:rsidR="00312D2F" w:rsidRDefault="00312D2F" w:rsidP="00312D2F">
      <w:pPr>
        <w:pStyle w:val="ListParagraph"/>
      </w:pPr>
    </w:p>
    <w:p w:rsidR="00312D2F" w:rsidRDefault="00312D2F" w:rsidP="00312D2F">
      <w:pPr>
        <w:pStyle w:val="ListParagraph"/>
        <w:numPr>
          <w:ilvl w:val="0"/>
          <w:numId w:val="1"/>
        </w:numPr>
      </w:pPr>
      <w:r w:rsidRPr="00312D2F">
        <w:t>If we use this calc &amp; a non-public declines to participate, but then we get different binding guidance, do we have to consult again because they would be new, not just getting an adjusted amount?</w:t>
      </w:r>
    </w:p>
    <w:p w:rsidR="00312D2F" w:rsidRPr="00312D2F" w:rsidRDefault="00312D2F" w:rsidP="00312D2F">
      <w:pPr>
        <w:pStyle w:val="ListParagraph"/>
      </w:pPr>
      <w:r>
        <w:rPr>
          <w:b/>
        </w:rPr>
        <w:t xml:space="preserve">Answer: </w:t>
      </w:r>
      <w:r>
        <w:t xml:space="preserve">Yes. Consultation should be an ongoing process. </w:t>
      </w:r>
      <w:r w:rsidR="00EE6419">
        <w:t xml:space="preserve"> You will have to consult with them again if the guidance changes. </w:t>
      </w:r>
    </w:p>
    <w:p w:rsidR="00312D2F" w:rsidRDefault="00312D2F" w:rsidP="00312D2F">
      <w:pPr>
        <w:pStyle w:val="ListParagraph"/>
      </w:pPr>
    </w:p>
    <w:p w:rsidR="00312D2F" w:rsidRDefault="00312D2F" w:rsidP="00791B95">
      <w:pPr>
        <w:pStyle w:val="ListParagraph"/>
        <w:numPr>
          <w:ilvl w:val="0"/>
          <w:numId w:val="1"/>
        </w:numPr>
      </w:pPr>
      <w:r w:rsidRPr="00312D2F">
        <w:t>The entire district or only the feeder neighborhoods for Title I schools?</w:t>
      </w:r>
      <w:r w:rsidR="00791B95">
        <w:t xml:space="preserve"> (I meant the number of students that qualify for FRL for the calculation)</w:t>
      </w:r>
    </w:p>
    <w:p w:rsidR="00312D2F" w:rsidRPr="00791B95" w:rsidRDefault="00312D2F" w:rsidP="00312D2F">
      <w:pPr>
        <w:pStyle w:val="ListParagraph"/>
      </w:pPr>
      <w:r>
        <w:rPr>
          <w:b/>
        </w:rPr>
        <w:t xml:space="preserve">Answer: </w:t>
      </w:r>
      <w:r w:rsidR="00791B95">
        <w:t xml:space="preserve">CDE will have to </w:t>
      </w:r>
      <w:r w:rsidR="00EE6419">
        <w:t xml:space="preserve">take this question back. </w:t>
      </w:r>
      <w:r w:rsidR="00791B95">
        <w:t xml:space="preserve"> </w:t>
      </w:r>
    </w:p>
    <w:p w:rsidR="00791B95" w:rsidRDefault="00791B95" w:rsidP="00312D2F">
      <w:pPr>
        <w:pStyle w:val="ListParagraph"/>
      </w:pPr>
    </w:p>
    <w:p w:rsidR="00791B95" w:rsidRDefault="00791B95" w:rsidP="00791B95">
      <w:pPr>
        <w:pStyle w:val="ListParagraph"/>
        <w:numPr>
          <w:ilvl w:val="0"/>
          <w:numId w:val="1"/>
        </w:numPr>
      </w:pPr>
      <w:r w:rsidRPr="00791B95">
        <w:t>Can you clarify again about the previous question: "What about low-income students who live outside of the Title I school boundary but attend the non-public school?"</w:t>
      </w:r>
      <w:r w:rsidR="00EE6419">
        <w:t xml:space="preserve"> Are we to verify that student lives in the boundary of a title I school for another district?</w:t>
      </w:r>
    </w:p>
    <w:p w:rsidR="00791B95" w:rsidRDefault="00791B95" w:rsidP="00791B95">
      <w:pPr>
        <w:pStyle w:val="ListParagraph"/>
      </w:pPr>
      <w:r>
        <w:rPr>
          <w:b/>
        </w:rPr>
        <w:t xml:space="preserve">Answer: </w:t>
      </w:r>
      <w:r>
        <w:t xml:space="preserve">No, that student would count </w:t>
      </w:r>
      <w:r w:rsidR="00EE6419">
        <w:t>for that non-public school that resides within that district</w:t>
      </w:r>
      <w:r w:rsidR="00DB5DDE">
        <w:t xml:space="preserve">’s boundary. </w:t>
      </w:r>
    </w:p>
    <w:p w:rsidR="00DB5DDE" w:rsidRDefault="00DB5DDE" w:rsidP="00791B95">
      <w:pPr>
        <w:pStyle w:val="ListParagraph"/>
        <w:rPr>
          <w:b/>
        </w:rPr>
      </w:pPr>
    </w:p>
    <w:p w:rsidR="00DB5DDE" w:rsidRDefault="00DB5DDE" w:rsidP="00DB5DDE">
      <w:pPr>
        <w:pStyle w:val="ListParagraph"/>
        <w:numPr>
          <w:ilvl w:val="0"/>
          <w:numId w:val="1"/>
        </w:numPr>
      </w:pPr>
      <w:r w:rsidRPr="00DB5DDE">
        <w:t xml:space="preserve">Is proportionate share based on Title I school boundaries or all </w:t>
      </w:r>
      <w:proofErr w:type="gramStart"/>
      <w:r w:rsidRPr="00DB5DDE">
        <w:t>public school</w:t>
      </w:r>
      <w:proofErr w:type="gramEnd"/>
      <w:r w:rsidRPr="00DB5DDE">
        <w:t xml:space="preserve"> boundaries?</w:t>
      </w:r>
    </w:p>
    <w:p w:rsidR="00DB5DDE" w:rsidRPr="00DB5DDE" w:rsidRDefault="00DB5DDE" w:rsidP="00DB5DDE">
      <w:pPr>
        <w:pStyle w:val="ListParagraph"/>
      </w:pPr>
      <w:r>
        <w:rPr>
          <w:b/>
        </w:rPr>
        <w:t xml:space="preserve">Answer: </w:t>
      </w:r>
      <w:r>
        <w:t xml:space="preserve">It is the same as under ESSA based for TI school boundary. </w:t>
      </w:r>
    </w:p>
    <w:p w:rsidR="00791B95" w:rsidRDefault="00791B95" w:rsidP="00791B95">
      <w:pPr>
        <w:pStyle w:val="ListParagraph"/>
        <w:rPr>
          <w:b/>
        </w:rPr>
      </w:pPr>
    </w:p>
    <w:p w:rsidR="00791B95" w:rsidRDefault="00791B95" w:rsidP="00791B95">
      <w:pPr>
        <w:pStyle w:val="ListParagraph"/>
        <w:numPr>
          <w:ilvl w:val="0"/>
          <w:numId w:val="1"/>
        </w:numPr>
      </w:pPr>
      <w:r w:rsidRPr="00791B95">
        <w:t>Just to clarify.  the nonpublic school must have taken Title I funds in 2020 to qualify</w:t>
      </w:r>
      <w:r>
        <w:t>:</w:t>
      </w:r>
    </w:p>
    <w:p w:rsidR="00791B95" w:rsidRDefault="00791B95" w:rsidP="00791B95">
      <w:pPr>
        <w:pStyle w:val="ListParagraph"/>
      </w:pPr>
      <w:r>
        <w:rPr>
          <w:b/>
        </w:rPr>
        <w:lastRenderedPageBreak/>
        <w:t xml:space="preserve">Answer: </w:t>
      </w:r>
      <w:r>
        <w:t xml:space="preserve"> No, that is not correct. </w:t>
      </w:r>
      <w:r w:rsidR="00DB5DDE">
        <w:t>If they chose them to not participate in 19-20, that doesn’t disqualify them. The district will have to reach out to them.</w:t>
      </w:r>
    </w:p>
    <w:p w:rsidR="00791B95" w:rsidRDefault="00791B95" w:rsidP="00791B95">
      <w:pPr>
        <w:pStyle w:val="ListParagraph"/>
      </w:pPr>
    </w:p>
    <w:p w:rsidR="00791B95" w:rsidRDefault="00791B95" w:rsidP="00791B95">
      <w:pPr>
        <w:pStyle w:val="ListParagraph"/>
        <w:numPr>
          <w:ilvl w:val="0"/>
          <w:numId w:val="1"/>
        </w:numPr>
      </w:pPr>
      <w:r w:rsidRPr="00791B95">
        <w:t>Sorry, I missed this- are we cross district sharing the NPS portion or do we need to create a new MOU with districts we share students?</w:t>
      </w:r>
    </w:p>
    <w:p w:rsidR="00791B95" w:rsidRDefault="00791B95" w:rsidP="00791B95">
      <w:pPr>
        <w:pStyle w:val="ListParagraph"/>
      </w:pPr>
      <w:r>
        <w:rPr>
          <w:b/>
        </w:rPr>
        <w:t xml:space="preserve">Answer: </w:t>
      </w:r>
      <w:r>
        <w:t>There is no</w:t>
      </w:r>
      <w:r w:rsidR="00DB5DDE">
        <w:t xml:space="preserve"> </w:t>
      </w:r>
      <w:r>
        <w:t>requirement to cross district share</w:t>
      </w:r>
      <w:r w:rsidR="00DB5DDE">
        <w:t xml:space="preserve"> NPS funding</w:t>
      </w:r>
      <w:r>
        <w:t>. You are only counting students that attend the NPS and the NPS is residing in the district boundary</w:t>
      </w:r>
      <w:r w:rsidR="00DB5DDE">
        <w:t>.</w:t>
      </w:r>
    </w:p>
    <w:p w:rsidR="00791B95" w:rsidRDefault="00791B95" w:rsidP="00791B95">
      <w:pPr>
        <w:pStyle w:val="ListParagraph"/>
      </w:pPr>
    </w:p>
    <w:p w:rsidR="00791B95" w:rsidRDefault="00791B95" w:rsidP="00791B95">
      <w:pPr>
        <w:pStyle w:val="ListParagraph"/>
        <w:numPr>
          <w:ilvl w:val="0"/>
          <w:numId w:val="1"/>
        </w:numPr>
      </w:pPr>
      <w:proofErr w:type="gramStart"/>
      <w:r w:rsidRPr="00791B95">
        <w:t>So</w:t>
      </w:r>
      <w:proofErr w:type="gramEnd"/>
      <w:r w:rsidRPr="00791B95">
        <w:t xml:space="preserve"> if it's the same as ESSA then you wouldn't include feeder schools because they wouldn't necessarily be Title I schools -- isn't that right?</w:t>
      </w:r>
    </w:p>
    <w:p w:rsidR="00791B95" w:rsidRDefault="00791B95" w:rsidP="00791B95">
      <w:pPr>
        <w:pStyle w:val="ListParagraph"/>
      </w:pPr>
      <w:r>
        <w:rPr>
          <w:b/>
        </w:rPr>
        <w:t xml:space="preserve">Answer: </w:t>
      </w:r>
      <w:r>
        <w:t xml:space="preserve">CDE needs to take this question back. </w:t>
      </w:r>
    </w:p>
    <w:p w:rsidR="00791B95" w:rsidRDefault="00791B95" w:rsidP="00791B95">
      <w:pPr>
        <w:pStyle w:val="ListParagraph"/>
      </w:pPr>
    </w:p>
    <w:p w:rsidR="00791B95" w:rsidRDefault="00791B95" w:rsidP="00791B95">
      <w:pPr>
        <w:pStyle w:val="ListParagraph"/>
        <w:numPr>
          <w:ilvl w:val="0"/>
          <w:numId w:val="1"/>
        </w:numPr>
      </w:pPr>
      <w:r w:rsidRPr="00791B95">
        <w:t xml:space="preserve">If we </w:t>
      </w:r>
      <w:proofErr w:type="gramStart"/>
      <w:r w:rsidRPr="00791B95">
        <w:t>have to</w:t>
      </w:r>
      <w:proofErr w:type="gramEnd"/>
      <w:r w:rsidRPr="00791B95">
        <w:t xml:space="preserve"> calculate non-publics on low income, is the total district count only </w:t>
      </w:r>
      <w:proofErr w:type="spellStart"/>
      <w:r w:rsidRPr="00791B95">
        <w:t>suppose to</w:t>
      </w:r>
      <w:proofErr w:type="spellEnd"/>
      <w:r w:rsidRPr="00791B95">
        <w:t xml:space="preserve"> be low income too? So that it's apples to apples?</w:t>
      </w:r>
    </w:p>
    <w:p w:rsidR="00791B95" w:rsidRDefault="00791B95" w:rsidP="00791B95">
      <w:pPr>
        <w:pStyle w:val="ListParagraph"/>
      </w:pPr>
      <w:r>
        <w:rPr>
          <w:b/>
        </w:rPr>
        <w:t xml:space="preserve">Answer: </w:t>
      </w:r>
      <w:r w:rsidRPr="00791B95">
        <w:t>You are determining the percentage of students of poverty from the NPS compared to the number of students of poverty in the TI school boundary.</w:t>
      </w:r>
      <w:r>
        <w:rPr>
          <w:b/>
        </w:rPr>
        <w:t xml:space="preserve"> </w:t>
      </w:r>
      <w:r w:rsidRPr="00791B95">
        <w:t>It is apples to apples.</w:t>
      </w:r>
      <w:r w:rsidR="00DB5DDE">
        <w:t xml:space="preserve"> </w:t>
      </w:r>
    </w:p>
    <w:p w:rsidR="00305F2B" w:rsidRDefault="00305F2B" w:rsidP="00791B95">
      <w:pPr>
        <w:pStyle w:val="ListParagraph"/>
      </w:pPr>
    </w:p>
    <w:p w:rsidR="00305F2B" w:rsidRDefault="00305F2B" w:rsidP="00305F2B">
      <w:pPr>
        <w:pStyle w:val="ListParagraph"/>
        <w:numPr>
          <w:ilvl w:val="0"/>
          <w:numId w:val="1"/>
        </w:numPr>
      </w:pPr>
      <w:r w:rsidRPr="00305F2B">
        <w:t xml:space="preserve">If we don't include neighboring district eligible </w:t>
      </w:r>
      <w:proofErr w:type="gramStart"/>
      <w:r w:rsidRPr="00305F2B">
        <w:t>students</w:t>
      </w:r>
      <w:proofErr w:type="gramEnd"/>
      <w:r w:rsidRPr="00305F2B">
        <w:t xml:space="preserve"> then those students are not being counted by any district.  Is that correct?</w:t>
      </w:r>
    </w:p>
    <w:p w:rsidR="00DB5DDE" w:rsidRDefault="00305F2B" w:rsidP="00DB5DDE">
      <w:pPr>
        <w:pStyle w:val="ListParagraph"/>
      </w:pPr>
      <w:r>
        <w:rPr>
          <w:b/>
        </w:rPr>
        <w:t xml:space="preserve">Answer: </w:t>
      </w:r>
      <w:r w:rsidR="00DB5DDE">
        <w:t xml:space="preserve">CDE will need to take this question back. </w:t>
      </w:r>
      <w:r>
        <w:t xml:space="preserve"> </w:t>
      </w:r>
    </w:p>
    <w:p w:rsidR="00305F2B" w:rsidRDefault="00305F2B" w:rsidP="00305F2B">
      <w:pPr>
        <w:pStyle w:val="ListParagraph"/>
      </w:pPr>
    </w:p>
    <w:p w:rsidR="00305F2B" w:rsidRDefault="00305F2B" w:rsidP="00305F2B">
      <w:pPr>
        <w:pStyle w:val="ListParagraph"/>
        <w:numPr>
          <w:ilvl w:val="0"/>
          <w:numId w:val="1"/>
        </w:numPr>
      </w:pPr>
      <w:r w:rsidRPr="00305F2B">
        <w:t xml:space="preserve">Is the number of </w:t>
      </w:r>
      <w:proofErr w:type="gramStart"/>
      <w:r w:rsidRPr="00305F2B">
        <w:t>low income</w:t>
      </w:r>
      <w:proofErr w:type="gramEnd"/>
      <w:r w:rsidRPr="00305F2B">
        <w:t xml:space="preserve"> students the number we reported on October count? Or students as of 3/13/20?</w:t>
      </w:r>
    </w:p>
    <w:p w:rsidR="00305F2B" w:rsidRDefault="00305F2B" w:rsidP="00640285">
      <w:pPr>
        <w:pStyle w:val="ListParagraph"/>
      </w:pPr>
      <w:r>
        <w:rPr>
          <w:b/>
        </w:rPr>
        <w:t xml:space="preserve">Answer: </w:t>
      </w:r>
      <w:r w:rsidR="00DB5DDE">
        <w:t>CDE will need to take this question back</w:t>
      </w:r>
    </w:p>
    <w:p w:rsidR="00640285" w:rsidRPr="00305F2B" w:rsidRDefault="00640285" w:rsidP="00640285">
      <w:pPr>
        <w:pStyle w:val="ListParagraph"/>
      </w:pPr>
    </w:p>
    <w:p w:rsidR="00305F2B" w:rsidRDefault="00305F2B" w:rsidP="00305F2B">
      <w:pPr>
        <w:pStyle w:val="ListParagraph"/>
        <w:numPr>
          <w:ilvl w:val="0"/>
          <w:numId w:val="1"/>
        </w:numPr>
      </w:pPr>
      <w:r w:rsidRPr="00305F2B">
        <w:t>will you update the slides before they go out?</w:t>
      </w:r>
    </w:p>
    <w:p w:rsidR="00530307" w:rsidRPr="00877F01" w:rsidRDefault="00530307" w:rsidP="00530307">
      <w:pPr>
        <w:pStyle w:val="ListParagraph"/>
      </w:pPr>
      <w:r>
        <w:rPr>
          <w:b/>
        </w:rPr>
        <w:t>Answer:</w:t>
      </w:r>
      <w:r w:rsidR="00877F01">
        <w:t xml:space="preserve"> We will send out the slides we have to those who participated in today’s call. </w:t>
      </w:r>
    </w:p>
    <w:p w:rsidR="00530307" w:rsidRPr="00530307" w:rsidRDefault="00530307" w:rsidP="00530307">
      <w:pPr>
        <w:pStyle w:val="ListParagraph"/>
        <w:rPr>
          <w:b/>
        </w:rPr>
      </w:pPr>
    </w:p>
    <w:p w:rsidR="00530307" w:rsidRDefault="00530307" w:rsidP="00305F2B">
      <w:pPr>
        <w:pStyle w:val="ListParagraph"/>
        <w:numPr>
          <w:ilvl w:val="0"/>
          <w:numId w:val="1"/>
        </w:numPr>
      </w:pPr>
      <w:r w:rsidRPr="00530307">
        <w:t>What are the deadlines CDE is setting for us to have the consultation done and our plans developed? As we are trying to figure out CRF in the meantime.</w:t>
      </w:r>
    </w:p>
    <w:p w:rsidR="00530307" w:rsidRPr="00530307" w:rsidRDefault="00530307" w:rsidP="00530307">
      <w:pPr>
        <w:pStyle w:val="ListParagraph"/>
      </w:pPr>
      <w:r>
        <w:rPr>
          <w:b/>
        </w:rPr>
        <w:t xml:space="preserve">Answer: </w:t>
      </w:r>
      <w:r>
        <w:t>The application deadline is December 31</w:t>
      </w:r>
      <w:r w:rsidRPr="00530307">
        <w:rPr>
          <w:vertAlign w:val="superscript"/>
        </w:rPr>
        <w:t>st</w:t>
      </w:r>
      <w:r>
        <w:t xml:space="preserve">, 2020. We don’t have a deadline for those consultation forms yet. We will get back to you once we know. </w:t>
      </w:r>
    </w:p>
    <w:p w:rsidR="00530307" w:rsidRDefault="00530307" w:rsidP="00530307">
      <w:pPr>
        <w:pStyle w:val="ListParagraph"/>
        <w:rPr>
          <w:b/>
        </w:rPr>
      </w:pPr>
    </w:p>
    <w:p w:rsidR="00530307" w:rsidRDefault="00530307" w:rsidP="00530307">
      <w:pPr>
        <w:pStyle w:val="ListParagraph"/>
        <w:numPr>
          <w:ilvl w:val="0"/>
          <w:numId w:val="1"/>
        </w:numPr>
      </w:pPr>
      <w:r w:rsidRPr="00530307">
        <w:t xml:space="preserve">Sorry another question regarding NPS.  Are we still not able to give funds to NPS's but do the purchasing on their behalf?  If that is the </w:t>
      </w:r>
      <w:proofErr w:type="gramStart"/>
      <w:r w:rsidRPr="00530307">
        <w:t>case</w:t>
      </w:r>
      <w:proofErr w:type="gramEnd"/>
      <w:r w:rsidRPr="00530307">
        <w:t xml:space="preserve"> then how do we "reimburse" a NPS for purchases already made?  </w:t>
      </w:r>
    </w:p>
    <w:p w:rsidR="00530307" w:rsidRDefault="00530307" w:rsidP="00530307">
      <w:pPr>
        <w:pStyle w:val="ListParagraph"/>
      </w:pPr>
      <w:r>
        <w:rPr>
          <w:b/>
        </w:rPr>
        <w:t xml:space="preserve">Answer: </w:t>
      </w:r>
      <w:r>
        <w:t xml:space="preserve">The funds </w:t>
      </w:r>
      <w:proofErr w:type="gramStart"/>
      <w:r>
        <w:t>have to</w:t>
      </w:r>
      <w:proofErr w:type="gramEnd"/>
      <w:r>
        <w:t xml:space="preserve"> remain at the district. They can’t reimburse the NPS. It is the same process as ESSA. For those expenditures that occurred in the past, </w:t>
      </w:r>
      <w:r w:rsidR="00877727">
        <w:t xml:space="preserve">if the NPS has already paid the invoice, during consultation you’ll want to discuss what that process looks like. </w:t>
      </w:r>
    </w:p>
    <w:p w:rsidR="00877727" w:rsidRPr="00877727" w:rsidRDefault="003750EC" w:rsidP="00530307">
      <w:pPr>
        <w:pStyle w:val="ListParagraph"/>
        <w:rPr>
          <w:b/>
        </w:rPr>
      </w:pPr>
      <w:r>
        <w:t>The NPS will t</w:t>
      </w:r>
      <w:r w:rsidR="00877727" w:rsidRPr="00877727">
        <w:t xml:space="preserve">ry to get a reimbursement from the provider and </w:t>
      </w:r>
      <w:r>
        <w:t xml:space="preserve">have the provider </w:t>
      </w:r>
      <w:r w:rsidR="00877727" w:rsidRPr="00877727">
        <w:t>invoice the district.</w:t>
      </w:r>
      <w:r>
        <w:t xml:space="preserve"> If the NPS has yet to receive the invoice, the district will want the provider to invoice the district directly instead of the NPS. But all this needs to be discussed during consultation. </w:t>
      </w:r>
      <w:r w:rsidR="00877727" w:rsidRPr="00877727">
        <w:t xml:space="preserve"> </w:t>
      </w:r>
      <w:r w:rsidR="00877727">
        <w:t xml:space="preserve"> </w:t>
      </w:r>
    </w:p>
    <w:p w:rsidR="00530307" w:rsidRPr="00530307" w:rsidRDefault="00530307" w:rsidP="00530307">
      <w:pPr>
        <w:pStyle w:val="ListParagraph"/>
        <w:rPr>
          <w:b/>
        </w:rPr>
      </w:pPr>
    </w:p>
    <w:p w:rsidR="00530307" w:rsidRDefault="00530307" w:rsidP="00530307">
      <w:pPr>
        <w:pStyle w:val="ListParagraph"/>
        <w:numPr>
          <w:ilvl w:val="0"/>
          <w:numId w:val="1"/>
        </w:numPr>
      </w:pPr>
      <w:r w:rsidRPr="00530307">
        <w:t>Do relief funds need to be shared with nonpublic schools?</w:t>
      </w:r>
    </w:p>
    <w:p w:rsidR="00530307" w:rsidRPr="00877727" w:rsidRDefault="00530307" w:rsidP="00530307">
      <w:pPr>
        <w:pStyle w:val="ListParagraph"/>
      </w:pPr>
      <w:r>
        <w:rPr>
          <w:b/>
        </w:rPr>
        <w:lastRenderedPageBreak/>
        <w:t xml:space="preserve">Answer: </w:t>
      </w:r>
      <w:r w:rsidR="00877727">
        <w:t xml:space="preserve">We are </w:t>
      </w:r>
      <w:r w:rsidR="003750EC">
        <w:t>finalizing</w:t>
      </w:r>
      <w:r w:rsidR="00877727">
        <w:t xml:space="preserve"> some guidance on the CRF. We will publish that as soon as we can. </w:t>
      </w:r>
    </w:p>
    <w:p w:rsidR="00530307" w:rsidRDefault="00530307" w:rsidP="00530307">
      <w:pPr>
        <w:pStyle w:val="ListParagraph"/>
        <w:rPr>
          <w:b/>
        </w:rPr>
      </w:pPr>
    </w:p>
    <w:p w:rsidR="00530307" w:rsidRDefault="00530307" w:rsidP="00530307">
      <w:pPr>
        <w:pStyle w:val="ListParagraph"/>
        <w:numPr>
          <w:ilvl w:val="0"/>
          <w:numId w:val="1"/>
        </w:numPr>
      </w:pPr>
      <w:r w:rsidRPr="00530307">
        <w:t>is there a requirement for NP equitable participation under CRF</w:t>
      </w:r>
      <w:r>
        <w:t>?</w:t>
      </w:r>
    </w:p>
    <w:p w:rsidR="00530307" w:rsidRPr="00877727" w:rsidRDefault="00530307" w:rsidP="00530307">
      <w:pPr>
        <w:pStyle w:val="ListParagraph"/>
      </w:pPr>
      <w:r>
        <w:rPr>
          <w:b/>
        </w:rPr>
        <w:t xml:space="preserve">Answer: </w:t>
      </w:r>
      <w:r w:rsidR="003750EC">
        <w:t>CDE will need to take this question back</w:t>
      </w:r>
    </w:p>
    <w:p w:rsidR="00530307" w:rsidRDefault="00530307" w:rsidP="00530307">
      <w:pPr>
        <w:pStyle w:val="ListParagraph"/>
        <w:rPr>
          <w:b/>
        </w:rPr>
      </w:pPr>
    </w:p>
    <w:p w:rsidR="00530307" w:rsidRDefault="00530307" w:rsidP="00530307">
      <w:pPr>
        <w:pStyle w:val="ListParagraph"/>
        <w:numPr>
          <w:ilvl w:val="0"/>
          <w:numId w:val="1"/>
        </w:numPr>
      </w:pPr>
      <w:r w:rsidRPr="00530307">
        <w:t>Where will application be -- which platform -- our finance person said FORMSITE?</w:t>
      </w:r>
    </w:p>
    <w:p w:rsidR="00530307" w:rsidRDefault="00530307" w:rsidP="00530307">
      <w:pPr>
        <w:pStyle w:val="ListParagraph"/>
      </w:pPr>
      <w:r>
        <w:rPr>
          <w:b/>
        </w:rPr>
        <w:t xml:space="preserve">Answer:  </w:t>
      </w:r>
      <w:r w:rsidR="00877727">
        <w:t>R</w:t>
      </w:r>
      <w:r w:rsidRPr="00530307">
        <w:t xml:space="preserve">eimbursement will be through </w:t>
      </w:r>
      <w:proofErr w:type="spellStart"/>
      <w:r w:rsidRPr="00530307">
        <w:t>Formsite</w:t>
      </w:r>
      <w:proofErr w:type="spellEnd"/>
      <w:r w:rsidRPr="00530307">
        <w:t>.  It will be listed under ESSA tabs</w:t>
      </w:r>
      <w:r>
        <w:t xml:space="preserve">. </w:t>
      </w:r>
      <w:r w:rsidR="00877727">
        <w:t xml:space="preserve">It will be </w:t>
      </w:r>
      <w:proofErr w:type="gramStart"/>
      <w:r w:rsidR="00877727">
        <w:t>it’s</w:t>
      </w:r>
      <w:proofErr w:type="gramEnd"/>
      <w:r w:rsidR="00877727">
        <w:t xml:space="preserve"> own application. It will be web based and it will look a lot like the Consolidated Application. </w:t>
      </w:r>
      <w:r w:rsidR="003750EC">
        <w:t xml:space="preserve">It will have the single sign on functionality. </w:t>
      </w:r>
    </w:p>
    <w:p w:rsidR="00530307" w:rsidRDefault="00530307" w:rsidP="00530307">
      <w:pPr>
        <w:pStyle w:val="ListParagraph"/>
      </w:pPr>
    </w:p>
    <w:p w:rsidR="00530307" w:rsidRDefault="00530307" w:rsidP="00530307">
      <w:pPr>
        <w:pStyle w:val="ListParagraph"/>
        <w:numPr>
          <w:ilvl w:val="0"/>
          <w:numId w:val="1"/>
        </w:numPr>
      </w:pPr>
      <w:r w:rsidRPr="00530307">
        <w:t xml:space="preserve">Are their NPS consultation forms for this?  If </w:t>
      </w:r>
      <w:proofErr w:type="gramStart"/>
      <w:r w:rsidRPr="00530307">
        <w:t>so</w:t>
      </w:r>
      <w:proofErr w:type="gramEnd"/>
      <w:r w:rsidRPr="00530307">
        <w:t xml:space="preserve"> where are they?</w:t>
      </w:r>
    </w:p>
    <w:p w:rsidR="00877727" w:rsidRDefault="00877727" w:rsidP="00877727">
      <w:pPr>
        <w:pStyle w:val="ListParagraph"/>
      </w:pPr>
      <w:r>
        <w:rPr>
          <w:b/>
        </w:rPr>
        <w:t xml:space="preserve">Answer: </w:t>
      </w:r>
      <w:r>
        <w:t>We are finalizing those forms and we will have those</w:t>
      </w:r>
      <w:r w:rsidR="003750EC">
        <w:t xml:space="preserve"> out to everyone</w:t>
      </w:r>
      <w:r>
        <w:t xml:space="preserve"> as soon as possible. </w:t>
      </w:r>
    </w:p>
    <w:p w:rsidR="00877727" w:rsidRDefault="00877727" w:rsidP="00877727">
      <w:pPr>
        <w:pStyle w:val="ListParagraph"/>
      </w:pPr>
    </w:p>
    <w:p w:rsidR="00877727" w:rsidRDefault="00877727" w:rsidP="00877727">
      <w:pPr>
        <w:pStyle w:val="ListParagraph"/>
        <w:numPr>
          <w:ilvl w:val="0"/>
          <w:numId w:val="1"/>
        </w:numPr>
      </w:pPr>
      <w:r w:rsidRPr="00877727">
        <w:t>And will GEER be the same calculation as ESSERF for the NPS share?</w:t>
      </w:r>
    </w:p>
    <w:p w:rsidR="00877727" w:rsidRPr="003750EC" w:rsidRDefault="00877727" w:rsidP="00877727">
      <w:pPr>
        <w:pStyle w:val="ListParagraph"/>
      </w:pPr>
      <w:r>
        <w:rPr>
          <w:b/>
        </w:rPr>
        <w:t xml:space="preserve">Answer: </w:t>
      </w:r>
      <w:r w:rsidR="003750EC">
        <w:t>They all require NPS proportionate share. The CRF one is the only one that we need confirmation for</w:t>
      </w:r>
      <w:r w:rsidR="00222622">
        <w:t xml:space="preserve"> so CDE will send out more information about this later. The Governor is still trying to figure out how allocate those funds. </w:t>
      </w:r>
    </w:p>
    <w:p w:rsidR="00877727" w:rsidRDefault="00877727" w:rsidP="00877727">
      <w:pPr>
        <w:pStyle w:val="ListParagraph"/>
      </w:pPr>
    </w:p>
    <w:p w:rsidR="00877727" w:rsidRDefault="00877727" w:rsidP="00877727">
      <w:pPr>
        <w:pStyle w:val="ListParagraph"/>
        <w:numPr>
          <w:ilvl w:val="0"/>
          <w:numId w:val="1"/>
        </w:numPr>
      </w:pPr>
      <w:r w:rsidRPr="00877727">
        <w:t>How are Delinquent and Neglected facilities included in any of this funding?</w:t>
      </w:r>
    </w:p>
    <w:p w:rsidR="00D14B77" w:rsidRDefault="00877727" w:rsidP="00877727">
      <w:pPr>
        <w:pStyle w:val="ListParagraph"/>
        <w:rPr>
          <w:b/>
        </w:rPr>
      </w:pPr>
      <w:r>
        <w:rPr>
          <w:b/>
        </w:rPr>
        <w:t>Answer:</w:t>
      </w:r>
      <w:r w:rsidR="001479DF">
        <w:rPr>
          <w:b/>
        </w:rPr>
        <w:t xml:space="preserve"> </w:t>
      </w:r>
      <w:r w:rsidR="003750EC">
        <w:t>CDE will need to take this question back</w:t>
      </w:r>
    </w:p>
    <w:p w:rsidR="00D14B77" w:rsidRDefault="00D14B77" w:rsidP="00877727">
      <w:pPr>
        <w:pStyle w:val="ListParagraph"/>
        <w:rPr>
          <w:b/>
        </w:rPr>
      </w:pPr>
    </w:p>
    <w:p w:rsidR="00D14B77" w:rsidRPr="00D14B77" w:rsidRDefault="00D14B77" w:rsidP="00D14B77">
      <w:pPr>
        <w:pStyle w:val="ListParagraph"/>
        <w:numPr>
          <w:ilvl w:val="0"/>
          <w:numId w:val="1"/>
        </w:numPr>
      </w:pPr>
      <w:r w:rsidRPr="00D14B77">
        <w:t>any word on alternative screening assessments that could be done remotely that would be put out by WIDA?</w:t>
      </w:r>
    </w:p>
    <w:p w:rsidR="00877727" w:rsidRPr="00877727" w:rsidRDefault="00D14B77" w:rsidP="00D14B77">
      <w:pPr>
        <w:pStyle w:val="ListParagraph"/>
      </w:pPr>
      <w:r>
        <w:rPr>
          <w:b/>
        </w:rPr>
        <w:t xml:space="preserve">Answer: </w:t>
      </w:r>
      <w:r w:rsidRPr="00D14B77">
        <w:t xml:space="preserve">Reach out to CLDE and Robert Thompson will </w:t>
      </w:r>
      <w:proofErr w:type="gramStart"/>
      <w:r w:rsidRPr="00D14B77">
        <w:t>look into</w:t>
      </w:r>
      <w:proofErr w:type="gramEnd"/>
      <w:r w:rsidRPr="00D14B77">
        <w:t xml:space="preserve"> it.</w:t>
      </w:r>
      <w:r w:rsidR="00877727">
        <w:rPr>
          <w:b/>
        </w:rPr>
        <w:t xml:space="preserve"> </w:t>
      </w:r>
    </w:p>
    <w:sectPr w:rsidR="00877727" w:rsidRPr="00877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F5239"/>
    <w:multiLevelType w:val="hybridMultilevel"/>
    <w:tmpl w:val="1E7C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F2"/>
    <w:rsid w:val="00055A5F"/>
    <w:rsid w:val="00074E9E"/>
    <w:rsid w:val="001479DF"/>
    <w:rsid w:val="00222622"/>
    <w:rsid w:val="00305F2B"/>
    <w:rsid w:val="00312D2F"/>
    <w:rsid w:val="00350494"/>
    <w:rsid w:val="003750EC"/>
    <w:rsid w:val="003E4221"/>
    <w:rsid w:val="00524814"/>
    <w:rsid w:val="00530307"/>
    <w:rsid w:val="005A4FF5"/>
    <w:rsid w:val="00640285"/>
    <w:rsid w:val="006846B0"/>
    <w:rsid w:val="00791B95"/>
    <w:rsid w:val="00867630"/>
    <w:rsid w:val="00877727"/>
    <w:rsid w:val="00877F01"/>
    <w:rsid w:val="00A26A63"/>
    <w:rsid w:val="00BD49E6"/>
    <w:rsid w:val="00D14B77"/>
    <w:rsid w:val="00D47EB6"/>
    <w:rsid w:val="00DB5DDE"/>
    <w:rsid w:val="00EE6419"/>
    <w:rsid w:val="00F9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4C67"/>
  <w15:chartTrackingRefBased/>
  <w15:docId w15:val="{0E7DEF40-C5B5-4823-A8C2-4461EC7F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Prael, Michelle</dc:creator>
  <cp:keywords/>
  <dc:description/>
  <cp:lastModifiedBy>Prael, Michelle</cp:lastModifiedBy>
  <cp:revision>8</cp:revision>
  <dcterms:created xsi:type="dcterms:W3CDTF">2020-05-22T20:58:00Z</dcterms:created>
  <dcterms:modified xsi:type="dcterms:W3CDTF">2020-05-26T17:45:00Z</dcterms:modified>
</cp:coreProperties>
</file>