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DEA8" w14:textId="77777777" w:rsidR="00E379F8" w:rsidRPr="0013056B" w:rsidRDefault="00E379F8" w:rsidP="00E379F8">
      <w:pPr>
        <w:pBdr>
          <w:bottom w:val="single" w:sz="4" w:space="1" w:color="auto"/>
        </w:pBdr>
        <w:spacing w:before="120" w:after="120"/>
        <w:contextualSpacing w:val="0"/>
        <w:outlineLvl w:val="0"/>
        <w:rPr>
          <w:b/>
          <w:sz w:val="28"/>
          <w:szCs w:val="28"/>
        </w:rPr>
      </w:pPr>
      <w:bookmarkStart w:id="0" w:name="_Toc133311881"/>
      <w:r w:rsidRPr="0013056B">
        <w:rPr>
          <w:b/>
          <w:sz w:val="28"/>
          <w:szCs w:val="28"/>
        </w:rPr>
        <w:t>Part I</w:t>
      </w:r>
      <w:r>
        <w:rPr>
          <w:b/>
          <w:sz w:val="28"/>
          <w:szCs w:val="28"/>
        </w:rPr>
        <w:t>I</w:t>
      </w:r>
      <w:r w:rsidRPr="0013056B">
        <w:rPr>
          <w:b/>
          <w:sz w:val="28"/>
          <w:szCs w:val="28"/>
        </w:rPr>
        <w:t>: Program Assurances Form</w:t>
      </w:r>
      <w:bookmarkEnd w:id="0"/>
    </w:p>
    <w:p w14:paraId="2A4D8E3A" w14:textId="77777777" w:rsidR="00E379F8" w:rsidRPr="0013056B" w:rsidRDefault="00E379F8" w:rsidP="00E379F8">
      <w:pPr>
        <w:jc w:val="both"/>
        <w:rPr>
          <w:kern w:val="2"/>
        </w:rPr>
      </w:pPr>
      <w:r w:rsidRPr="0013056B">
        <w:rPr>
          <w:kern w:val="2"/>
        </w:rPr>
        <w:t xml:space="preserve">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w:t>
      </w:r>
      <w:r>
        <w:rPr>
          <w:kern w:val="2"/>
        </w:rPr>
        <w:t>g</w:t>
      </w:r>
      <w:r w:rsidRPr="0013056B">
        <w:rPr>
          <w:kern w:val="2"/>
        </w:rPr>
        <w:t xml:space="preserve">rant application, and if funded, their agreement to carry out the activities presented in this application and the corresponding “Funding Opportunity” document upon award, and the receipt of program funds. </w:t>
      </w:r>
    </w:p>
    <w:p w14:paraId="03A0B107" w14:textId="77777777" w:rsidR="00E379F8" w:rsidRPr="0013056B" w:rsidRDefault="00E379F8" w:rsidP="00E379F8">
      <w:pPr>
        <w:rPr>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7"/>
        <w:gridCol w:w="3308"/>
        <w:gridCol w:w="2075"/>
        <w:gridCol w:w="4310"/>
      </w:tblGrid>
      <w:tr w:rsidR="00E379F8" w:rsidRPr="0013056B" w14:paraId="40DC815C" w14:textId="77777777" w:rsidTr="003F627B">
        <w:trPr>
          <w:trHeight w:val="288"/>
        </w:trPr>
        <w:tc>
          <w:tcPr>
            <w:tcW w:w="377" w:type="dxa"/>
          </w:tcPr>
          <w:p w14:paraId="46B413D6" w14:textId="77777777" w:rsidR="00E379F8" w:rsidRPr="0013056B" w:rsidRDefault="00E379F8" w:rsidP="003F627B">
            <w:pPr>
              <w:rPr>
                <w:kern w:val="2"/>
              </w:rPr>
            </w:pPr>
            <w:r w:rsidRPr="0013056B">
              <w:rPr>
                <w:kern w:val="2"/>
              </w:rPr>
              <w:t>On</w:t>
            </w:r>
          </w:p>
        </w:tc>
        <w:tc>
          <w:tcPr>
            <w:tcW w:w="3308" w:type="dxa"/>
            <w:tcBorders>
              <w:bottom w:val="single" w:sz="4" w:space="0" w:color="000000" w:themeColor="text1"/>
            </w:tcBorders>
          </w:tcPr>
          <w:p w14:paraId="0569DEB9" w14:textId="77777777" w:rsidR="00E379F8" w:rsidRPr="0013056B" w:rsidRDefault="00E379F8" w:rsidP="003F627B">
            <w:pPr>
              <w:tabs>
                <w:tab w:val="left" w:pos="2190"/>
              </w:tabs>
              <w:contextualSpacing w:val="0"/>
              <w:jc w:val="center"/>
              <w:rPr>
                <w:kern w:val="2"/>
              </w:rPr>
            </w:pPr>
            <w:r w:rsidRPr="0013056B">
              <w:rPr>
                <w:color w:val="A6A6A6" w:themeColor="background1" w:themeShade="A6"/>
                <w:kern w:val="2"/>
              </w:rPr>
              <w:t>(date)</w:t>
            </w:r>
          </w:p>
        </w:tc>
        <w:tc>
          <w:tcPr>
            <w:tcW w:w="2075" w:type="dxa"/>
          </w:tcPr>
          <w:p w14:paraId="49921ADA" w14:textId="77777777" w:rsidR="00E379F8" w:rsidRPr="0013056B" w:rsidRDefault="00E379F8" w:rsidP="003F627B">
            <w:pPr>
              <w:rPr>
                <w:kern w:val="2"/>
              </w:rPr>
            </w:pPr>
            <w:r w:rsidRPr="0013056B">
              <w:rPr>
                <w:kern w:val="2"/>
              </w:rPr>
              <w:t>, 202</w:t>
            </w:r>
            <w:r>
              <w:rPr>
                <w:kern w:val="2"/>
              </w:rPr>
              <w:t>3</w:t>
            </w:r>
            <w:r w:rsidRPr="0013056B">
              <w:rPr>
                <w:kern w:val="2"/>
              </w:rPr>
              <w:t>, the Board of</w:t>
            </w:r>
          </w:p>
        </w:tc>
        <w:tc>
          <w:tcPr>
            <w:tcW w:w="4310" w:type="dxa"/>
            <w:tcBorders>
              <w:bottom w:val="single" w:sz="4" w:space="0" w:color="000000" w:themeColor="text1"/>
            </w:tcBorders>
          </w:tcPr>
          <w:p w14:paraId="051CE727" w14:textId="77777777" w:rsidR="00E379F8" w:rsidRPr="0013056B" w:rsidRDefault="00E379F8" w:rsidP="003F627B">
            <w:pPr>
              <w:tabs>
                <w:tab w:val="left" w:pos="1650"/>
              </w:tabs>
              <w:contextualSpacing w:val="0"/>
              <w:jc w:val="center"/>
              <w:rPr>
                <w:kern w:val="2"/>
              </w:rPr>
            </w:pPr>
            <w:r w:rsidRPr="0013056B">
              <w:rPr>
                <w:color w:val="A6A6A6" w:themeColor="background1" w:themeShade="A6"/>
                <w:kern w:val="2"/>
              </w:rPr>
              <w:t>(charter school)</w:t>
            </w:r>
          </w:p>
        </w:tc>
      </w:tr>
    </w:tbl>
    <w:p w14:paraId="665B771E" w14:textId="77777777" w:rsidR="00E379F8" w:rsidRPr="0013056B" w:rsidRDefault="00E379F8" w:rsidP="00E379F8">
      <w:pPr>
        <w:contextualSpacing w:val="0"/>
        <w:jc w:val="both"/>
        <w:rPr>
          <w:kern w:val="2"/>
        </w:rPr>
      </w:pPr>
      <w:r w:rsidRPr="0013056B">
        <w:rPr>
          <w:kern w:val="2"/>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5DF5ABCA" w14:textId="77777777" w:rsidR="00E379F8" w:rsidRPr="0013056B" w:rsidRDefault="00E379F8" w:rsidP="00E379F8">
      <w:pPr>
        <w:rPr>
          <w:kern w:val="2"/>
        </w:rPr>
      </w:pPr>
    </w:p>
    <w:p w14:paraId="34CC41D2" w14:textId="77777777" w:rsidR="00E379F8" w:rsidRPr="0013056B" w:rsidRDefault="00E379F8" w:rsidP="00E379F8">
      <w:pPr>
        <w:jc w:val="both"/>
      </w:pPr>
      <w:r w:rsidRPr="0013056B">
        <w:t xml:space="preserve">Charter school / authorizer partnerships that accept funding through the CCSP </w:t>
      </w:r>
      <w:r>
        <w:t>g</w:t>
      </w:r>
      <w:r w:rsidRPr="0013056B">
        <w:t>rant agree to the following certifications and assurances:</w:t>
      </w:r>
    </w:p>
    <w:p w14:paraId="1B05DC2C" w14:textId="77777777" w:rsidR="00E379F8" w:rsidRPr="0013056B" w:rsidRDefault="00E379F8" w:rsidP="00E379F8">
      <w:pPr>
        <w:rPr>
          <w:kern w:val="2"/>
        </w:rPr>
      </w:pPr>
    </w:p>
    <w:p w14:paraId="4ADC5761" w14:textId="77777777" w:rsidR="00E379F8" w:rsidRPr="0013056B" w:rsidRDefault="00E379F8" w:rsidP="00E379F8">
      <w:pPr>
        <w:rPr>
          <w:b/>
        </w:rPr>
      </w:pPr>
      <w:r w:rsidRPr="0013056B">
        <w:rPr>
          <w:b/>
        </w:rPr>
        <w:t>Program Requirements</w:t>
      </w:r>
    </w:p>
    <w:p w14:paraId="02110473" w14:textId="77777777" w:rsidR="00E379F8" w:rsidRPr="0013056B" w:rsidRDefault="00E379F8" w:rsidP="00E379F8">
      <w:pPr>
        <w:numPr>
          <w:ilvl w:val="0"/>
          <w:numId w:val="1"/>
        </w:numPr>
        <w:ind w:left="900" w:hanging="900"/>
        <w:contextualSpacing w:val="0"/>
      </w:pPr>
      <w:r w:rsidRPr="0013056B">
        <w:t>Applicant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contact has no conflict of interest with any party (employee, management organization, contractor, vendor, etc.) that has a financial interest in the grant award.</w:t>
      </w:r>
    </w:p>
    <w:p w14:paraId="61E46BF1" w14:textId="77777777" w:rsidR="00E379F8" w:rsidRPr="0013056B" w:rsidRDefault="00E379F8" w:rsidP="00E379F8">
      <w:pPr>
        <w:numPr>
          <w:ilvl w:val="0"/>
          <w:numId w:val="1"/>
        </w:numPr>
        <w:ind w:left="900" w:hanging="900"/>
        <w:contextualSpacing w:val="0"/>
      </w:pPr>
      <w:r w:rsidRPr="0013056B">
        <w:t>Recipient school certif</w:t>
      </w:r>
      <w:r>
        <w:t>ies</w:t>
      </w:r>
      <w:r w:rsidRPr="0013056B">
        <w:t xml:space="preserve"> that they understand an approved charter application and a signed charter contract are required in order to be eligible for an award.</w:t>
      </w:r>
    </w:p>
    <w:p w14:paraId="130DF74A" w14:textId="77777777" w:rsidR="00E379F8" w:rsidRPr="0013056B" w:rsidRDefault="00E379F8" w:rsidP="00E379F8">
      <w:pPr>
        <w:numPr>
          <w:ilvl w:val="0"/>
          <w:numId w:val="1"/>
        </w:numPr>
        <w:ind w:left="900" w:hanging="900"/>
        <w:contextualSpacing w:val="0"/>
      </w:pPr>
      <w:bookmarkStart w:id="1" w:name="_Hlk46425723"/>
      <w:r w:rsidRPr="0013056B">
        <w:t>Recipient school operate</w:t>
      </w:r>
      <w:r>
        <w:t>s</w:t>
      </w:r>
      <w:r w:rsidRPr="0013056B">
        <w:t xml:space="preserve"> (or will operate, if not yet open) a charter school in compliance with all state and federal laws and does not discriminate based on race</w:t>
      </w:r>
      <w:r>
        <w:t xml:space="preserve"> (including hair texture, hair type or hairstyle)</w:t>
      </w:r>
      <w:r w:rsidRPr="0013056B">
        <w:t>,</w:t>
      </w:r>
      <w:r>
        <w:t xml:space="preserve"> creed,</w:t>
      </w:r>
      <w:r w:rsidRPr="0013056B">
        <w:t xml:space="preserve"> gender, </w:t>
      </w:r>
      <w:r>
        <w:t xml:space="preserve">sexual orientation, religion, ancestry, </w:t>
      </w:r>
      <w:r w:rsidRPr="0013056B">
        <w:t>national origin, color, disability, or age.</w:t>
      </w:r>
    </w:p>
    <w:bookmarkEnd w:id="1"/>
    <w:p w14:paraId="19D48A3B" w14:textId="77777777" w:rsidR="00E379F8" w:rsidRPr="0013056B" w:rsidRDefault="00E379F8" w:rsidP="00E379F8">
      <w:pPr>
        <w:numPr>
          <w:ilvl w:val="0"/>
          <w:numId w:val="1"/>
        </w:numPr>
        <w:ind w:left="900" w:hanging="900"/>
        <w:contextualSpacing w:val="0"/>
      </w:pPr>
      <w:r w:rsidRPr="0013056B">
        <w:t>Recipient school agree</w:t>
      </w:r>
      <w:r>
        <w:t>s</w:t>
      </w:r>
      <w:r w:rsidRPr="0013056B">
        <w:t xml:space="preserve"> to notify the CDE Schools of Choice </w:t>
      </w:r>
      <w:r>
        <w:t>Unit</w:t>
      </w:r>
      <w:r w:rsidRPr="0013056B">
        <w:t xml:space="preserve"> within two business days upon any transition of administrator, leadership, or board member(s) at the school, and provide written notification from the governing board of any change in the school’s Grant Contact.</w:t>
      </w:r>
    </w:p>
    <w:p w14:paraId="09C7C3B1" w14:textId="77777777" w:rsidR="00E379F8" w:rsidRPr="0013056B" w:rsidRDefault="00E379F8" w:rsidP="00E379F8">
      <w:pPr>
        <w:numPr>
          <w:ilvl w:val="0"/>
          <w:numId w:val="1"/>
        </w:numPr>
        <w:ind w:left="900" w:hanging="900"/>
        <w:contextualSpacing w:val="0"/>
      </w:pPr>
      <w:r w:rsidRPr="0013056B">
        <w:t>Recipient school and their authorizer will ensure that at least one person from the charter school will subscribe to and be responsible to receive communication from CDE</w:t>
      </w:r>
      <w:r>
        <w:t>’s</w:t>
      </w:r>
      <w:r w:rsidRPr="0013056B">
        <w:t xml:space="preserve"> Schools of Choice email listserv for the life of the grant. </w:t>
      </w:r>
    </w:p>
    <w:p w14:paraId="4FAB1100" w14:textId="77777777" w:rsidR="00E379F8" w:rsidRPr="0013056B" w:rsidRDefault="00E379F8" w:rsidP="00E379F8">
      <w:pPr>
        <w:numPr>
          <w:ilvl w:val="0"/>
          <w:numId w:val="1"/>
        </w:numPr>
        <w:ind w:left="900" w:hanging="900"/>
        <w:contextualSpacing w:val="0"/>
      </w:pPr>
      <w:r w:rsidRPr="0013056B">
        <w:t>Recipient school understand</w:t>
      </w:r>
      <w:r>
        <w:t>s</w:t>
      </w:r>
      <w:r w:rsidRPr="0013056B">
        <w:t xml:space="preserve"> that they will not own rights, title, and/or interest in any of the intellectual property rights, including copyrights, patents, trade secrets, trademarks, and service marks in the works and documents created and paid for under this grant program. </w:t>
      </w:r>
    </w:p>
    <w:p w14:paraId="70B81393" w14:textId="77777777" w:rsidR="00E379F8" w:rsidRDefault="00E379F8" w:rsidP="00E379F8">
      <w:pPr>
        <w:rPr>
          <w:b/>
        </w:rPr>
      </w:pPr>
    </w:p>
    <w:p w14:paraId="60D3E1CA" w14:textId="77777777" w:rsidR="00E379F8" w:rsidRPr="0013056B" w:rsidRDefault="00E379F8" w:rsidP="00E379F8">
      <w:pPr>
        <w:rPr>
          <w:b/>
        </w:rPr>
      </w:pPr>
      <w:r w:rsidRPr="0013056B">
        <w:rPr>
          <w:b/>
        </w:rPr>
        <w:t>Federal Compliance</w:t>
      </w:r>
    </w:p>
    <w:p w14:paraId="3B89F819" w14:textId="77777777" w:rsidR="00E379F8" w:rsidRPr="0013056B" w:rsidRDefault="00E379F8" w:rsidP="00E379F8">
      <w:pPr>
        <w:numPr>
          <w:ilvl w:val="0"/>
          <w:numId w:val="1"/>
        </w:numPr>
        <w:ind w:left="900" w:hanging="900"/>
        <w:contextualSpacing w:val="0"/>
      </w:pPr>
      <w:r w:rsidRPr="0013056B">
        <w:t xml:space="preserve">Recipient school will be aware of and comply with all provisions of the federal Every Student Succeeds Act (ESSA, Public Law 114-95), which reauthorized the Elementary and Secondary Education Act of 1965 (ESEA), including, but not limited to, provisions on title V, part B, subpart 1, </w:t>
      </w:r>
      <w:r>
        <w:t>T</w:t>
      </w:r>
      <w:r w:rsidRPr="0013056B">
        <w:t>itle IX, Boy Scouts of America Equal Access Act, Armed Forces Recruiter Access to Students and Student Recruiting Information, Unsafe School Choice Option, Family Educational Rights and Privacy Act, Privacy of Assessment Results, and School Prayer.</w:t>
      </w:r>
    </w:p>
    <w:p w14:paraId="36FF9845" w14:textId="00B4DE9D" w:rsidR="00E379F8" w:rsidRPr="0013056B" w:rsidRDefault="00E379F8" w:rsidP="00E379F8">
      <w:pPr>
        <w:numPr>
          <w:ilvl w:val="0"/>
          <w:numId w:val="1"/>
        </w:numPr>
        <w:ind w:left="900" w:hanging="900"/>
        <w:contextualSpacing w:val="0"/>
      </w:pPr>
      <w:r w:rsidRPr="0013056B">
        <w:t xml:space="preserve">Recipient school will be aware of and comply with federal laws including, but not limited to, complies with the Age Discrimination Act of 1975, </w:t>
      </w:r>
      <w:r>
        <w:t>T</w:t>
      </w:r>
      <w:r w:rsidRPr="0013056B">
        <w:t xml:space="preserve">itle VI of the Civil Rights Act of 1964, </w:t>
      </w:r>
      <w:r>
        <w:t>T</w:t>
      </w:r>
      <w:r w:rsidRPr="0013056B">
        <w:t xml:space="preserve">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w:t>
      </w:r>
      <w:r w:rsidRPr="0013056B">
        <w:lastRenderedPageBreak/>
        <w:t>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(Non</w:t>
      </w:r>
      <w:r>
        <w:t>-</w:t>
      </w:r>
      <w:r w:rsidRPr="0013056B">
        <w:t>procurement) in 2 CFR part 180, as adopted and amended as regulations of the U.S. Department of Education in 2 CFR part 3485, and The Uniform Administrative Requirements, Cost Principles, and Audit Requirements for Federal Awards in 2 CFR Part 200, as adopted and amended in 2 CFR part 3474</w:t>
      </w:r>
      <w:r w:rsidR="001C1FC4">
        <w:t>, which includes specifications on the prohibition on duplication of benefits as outlined in 2 CFR Part 200 section 302</w:t>
      </w:r>
      <w:r w:rsidRPr="0013056B">
        <w:t xml:space="preserve">. </w:t>
      </w:r>
    </w:p>
    <w:p w14:paraId="068169F5" w14:textId="77777777" w:rsidR="00E379F8" w:rsidRPr="0013056B" w:rsidRDefault="00E379F8" w:rsidP="00E379F8">
      <w:pPr>
        <w:numPr>
          <w:ilvl w:val="0"/>
          <w:numId w:val="1"/>
        </w:numPr>
        <w:ind w:left="900" w:hanging="900"/>
        <w:contextualSpacing w:val="0"/>
      </w:pPr>
      <w:r w:rsidRPr="0013056B">
        <w:t xml:space="preserve">Recipient school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w:t>
      </w:r>
      <w:r>
        <w:t xml:space="preserve">allowable </w:t>
      </w:r>
      <w:r w:rsidRPr="0013056B">
        <w:t>use of grant funds, and administrative and fiscal responsibilities.</w:t>
      </w:r>
    </w:p>
    <w:p w14:paraId="2DCA9C25" w14:textId="77777777" w:rsidR="00E379F8" w:rsidRPr="0013056B" w:rsidRDefault="00E379F8" w:rsidP="00E379F8">
      <w:pPr>
        <w:numPr>
          <w:ilvl w:val="0"/>
          <w:numId w:val="1"/>
        </w:numPr>
        <w:ind w:left="900" w:hanging="900"/>
        <w:contextualSpacing w:val="0"/>
      </w:pPr>
      <w:r w:rsidRPr="0013056B">
        <w:t>Recipient school and their authorizer shall ensure that a student’s records, and, if applicable, a student’s individualized education p</w:t>
      </w:r>
      <w:r>
        <w:t xml:space="preserve">lan </w:t>
      </w:r>
      <w:r w:rsidRPr="0013056B">
        <w:t xml:space="preserve">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w:t>
      </w:r>
      <w:r>
        <w:t xml:space="preserve"> </w:t>
      </w:r>
      <w:r w:rsidRPr="0013056B">
        <w:t>4308).</w:t>
      </w:r>
    </w:p>
    <w:p w14:paraId="50D4FD80" w14:textId="77777777" w:rsidR="00E379F8" w:rsidRPr="0013056B" w:rsidRDefault="00E379F8" w:rsidP="00E379F8">
      <w:pPr>
        <w:numPr>
          <w:ilvl w:val="0"/>
          <w:numId w:val="1"/>
        </w:numPr>
        <w:ind w:left="900" w:hanging="900"/>
        <w:contextualSpacing w:val="0"/>
      </w:pPr>
      <w:r w:rsidRPr="0013056B">
        <w:t xml:space="preserve">Recipient school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w:t>
      </w:r>
      <w:r>
        <w:t>s</w:t>
      </w:r>
      <w:r w:rsidRPr="0013056B">
        <w:t xml:space="preserve">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entering into contracts for equipment and services. </w:t>
      </w:r>
    </w:p>
    <w:p w14:paraId="160DEAF9" w14:textId="77777777" w:rsidR="00E379F8" w:rsidRPr="0013056B" w:rsidRDefault="00E379F8" w:rsidP="00E379F8">
      <w:pPr>
        <w:numPr>
          <w:ilvl w:val="0"/>
          <w:numId w:val="1"/>
        </w:numPr>
        <w:ind w:left="900" w:hanging="900"/>
        <w:contextualSpacing w:val="0"/>
      </w:pPr>
      <w:r w:rsidRPr="0013056B">
        <w:t>Recipient school and their authorizer must remain in compliance with the requirements of the federal Children’s Internet Protection Act.</w:t>
      </w:r>
    </w:p>
    <w:p w14:paraId="2EFC1345" w14:textId="77777777" w:rsidR="00E379F8" w:rsidRPr="0013056B" w:rsidRDefault="00E379F8" w:rsidP="00E379F8">
      <w:pPr>
        <w:numPr>
          <w:ilvl w:val="0"/>
          <w:numId w:val="1"/>
        </w:numPr>
        <w:ind w:left="900" w:hanging="900"/>
        <w:contextualSpacing w:val="0"/>
      </w:pPr>
      <w:r w:rsidRPr="0013056B">
        <w:t>Recipient school and their authorizer certify that no policy of the school or local educational agency prevents or otherwise denies participation in constitutionally protected prayer in public schools.</w:t>
      </w:r>
    </w:p>
    <w:p w14:paraId="177C1C7B" w14:textId="77777777" w:rsidR="00E379F8" w:rsidRPr="0013056B" w:rsidRDefault="00E379F8" w:rsidP="00E379F8">
      <w:pPr>
        <w:numPr>
          <w:ilvl w:val="0"/>
          <w:numId w:val="1"/>
        </w:numPr>
        <w:ind w:left="900" w:hanging="900"/>
        <w:contextualSpacing w:val="0"/>
      </w:pPr>
      <w:r w:rsidRPr="0013056B">
        <w:t xml:space="preserve">Recipient school and their authorizer will be aware of and comply with Executive Order 13513, “Federal Leadership on Reducing Text Messaging While Driving,” October 1, 2009, by acknowledging that grant recipients and their personnel are prohibited from text messaging while driving a government owned vehicle, or while driving their own privately owned vehicle during official grant business, or from using government supplied electronic equipment to text message or email when driving. </w:t>
      </w:r>
    </w:p>
    <w:p w14:paraId="0F5D4911" w14:textId="77777777" w:rsidR="00E379F8" w:rsidRPr="0013056B" w:rsidRDefault="00E379F8" w:rsidP="00E379F8">
      <w:pPr>
        <w:numPr>
          <w:ilvl w:val="0"/>
          <w:numId w:val="1"/>
        </w:numPr>
        <w:ind w:left="900" w:hanging="900"/>
        <w:contextualSpacing w:val="0"/>
      </w:pPr>
      <w:r w:rsidRPr="0013056B">
        <w:t>Recipient school shall ensure that students enrolled in the charter school will be taught the United States Constitution each year on September 17, Constitution Day (</w:t>
      </w:r>
      <w:hyperlink r:id="rId5" w:history="1">
        <w:r w:rsidRPr="0013056B">
          <w:rPr>
            <w:color w:val="0563C1" w:themeColor="hyperlink"/>
            <w:u w:val="single"/>
          </w:rPr>
          <w:t>https://www2.ed.gov/policy/fund/guid/constitutionday.html</w:t>
        </w:r>
      </w:hyperlink>
      <w:r w:rsidRPr="0013056B">
        <w:t>).</w:t>
      </w:r>
    </w:p>
    <w:p w14:paraId="08C8D55D" w14:textId="77777777" w:rsidR="00E379F8" w:rsidRPr="0013056B" w:rsidRDefault="00E379F8" w:rsidP="00E379F8">
      <w:pPr>
        <w:rPr>
          <w:b/>
        </w:rPr>
      </w:pPr>
    </w:p>
    <w:p w14:paraId="1BAE0F81" w14:textId="77777777" w:rsidR="00E379F8" w:rsidRPr="0013056B" w:rsidRDefault="00E379F8" w:rsidP="00E379F8">
      <w:pPr>
        <w:rPr>
          <w:b/>
        </w:rPr>
      </w:pPr>
      <w:r w:rsidRPr="0013056B">
        <w:rPr>
          <w:b/>
        </w:rPr>
        <w:t>Finances, Budget, and Audit</w:t>
      </w:r>
    </w:p>
    <w:p w14:paraId="7F957C9C" w14:textId="77777777" w:rsidR="00E379F8" w:rsidRPr="0013056B" w:rsidRDefault="00E379F8" w:rsidP="00E379F8">
      <w:pPr>
        <w:numPr>
          <w:ilvl w:val="0"/>
          <w:numId w:val="1"/>
        </w:numPr>
        <w:ind w:left="900" w:hanging="900"/>
        <w:contextualSpacing w:val="0"/>
      </w:pPr>
      <w:r w:rsidRPr="0013056B">
        <w:t>Authorizer of recipient school ensures that the charter school will receive funds through federal programs administered by the U.S. Department of Education under which funds are allocated on a formula basis. Each charter school will receive funds for which it is eligible.</w:t>
      </w:r>
    </w:p>
    <w:p w14:paraId="24DA6815" w14:textId="77777777" w:rsidR="00E379F8" w:rsidRPr="0013056B" w:rsidRDefault="00E379F8" w:rsidP="00E379F8">
      <w:pPr>
        <w:numPr>
          <w:ilvl w:val="0"/>
          <w:numId w:val="1"/>
        </w:numPr>
        <w:ind w:left="900" w:hanging="900"/>
        <w:contextualSpacing w:val="0"/>
      </w:pPr>
      <w:r w:rsidRPr="0013056B">
        <w:t xml:space="preserve">Authorizer of recipient school may not deduct funds for administrative fees or expenses from a sub-grant awarded to an eligible applicant and shall distribute all sub-grant funds to the eligible applicant without delay. </w:t>
      </w:r>
    </w:p>
    <w:p w14:paraId="69D7A765" w14:textId="77777777" w:rsidR="00E379F8" w:rsidRPr="0013056B" w:rsidRDefault="00E379F8" w:rsidP="00E379F8">
      <w:pPr>
        <w:numPr>
          <w:ilvl w:val="0"/>
          <w:numId w:val="1"/>
        </w:numPr>
        <w:ind w:left="900" w:hanging="900"/>
        <w:contextualSpacing w:val="0"/>
      </w:pPr>
      <w:r w:rsidRPr="0013056B">
        <w:t>Recipient school, with authorizer review and approval, will submit a revised budget narrative and budget workbook to CDE within 30 days of notification of a grant award; budget changes must meet the approval of CDE before any grant funds will be released.</w:t>
      </w:r>
    </w:p>
    <w:p w14:paraId="113DCF9F" w14:textId="77777777" w:rsidR="00E379F8" w:rsidRPr="0013056B" w:rsidRDefault="00E379F8" w:rsidP="00E379F8">
      <w:pPr>
        <w:numPr>
          <w:ilvl w:val="0"/>
          <w:numId w:val="1"/>
        </w:numPr>
        <w:ind w:left="900" w:hanging="900"/>
        <w:contextualSpacing w:val="0"/>
      </w:pPr>
      <w:r w:rsidRPr="0013056B">
        <w:t>Recipient using an educational service provider (ESP) certify that the ESP will not influence or exercise control over expenditure of federal funds, and that the ESP agreement with the charter school governing board will be provided to CDE before grant funds are released.</w:t>
      </w:r>
    </w:p>
    <w:p w14:paraId="0B52B8E4" w14:textId="77777777" w:rsidR="00E379F8" w:rsidRPr="0013056B" w:rsidRDefault="00E379F8" w:rsidP="00E379F8">
      <w:pPr>
        <w:numPr>
          <w:ilvl w:val="0"/>
          <w:numId w:val="1"/>
        </w:numPr>
        <w:ind w:left="900" w:hanging="900"/>
        <w:contextualSpacing w:val="0"/>
      </w:pPr>
      <w:r w:rsidRPr="0013056B">
        <w:lastRenderedPageBreak/>
        <w:t>Recipient school will ensure that they will budget for and comply with the required Charter School Support Initiative</w:t>
      </w:r>
      <w:r>
        <w:t xml:space="preserve"> (CSSI)</w:t>
      </w:r>
      <w:r w:rsidRPr="0013056B">
        <w:t xml:space="preserve"> visit during Implementation Year 2 according to their projected student count for the year of the visit.</w:t>
      </w:r>
    </w:p>
    <w:p w14:paraId="7F8BCA28" w14:textId="77777777" w:rsidR="00E379F8" w:rsidRPr="0013056B" w:rsidRDefault="00E379F8" w:rsidP="00E379F8">
      <w:pPr>
        <w:numPr>
          <w:ilvl w:val="0"/>
          <w:numId w:val="1"/>
        </w:numPr>
        <w:ind w:left="900" w:hanging="900"/>
        <w:contextualSpacing w:val="0"/>
      </w:pPr>
      <w:r w:rsidRPr="0013056B">
        <w:t xml:space="preserve">Recipient school and their authorizer will follow reimbursement procedures, requesting funds at a minimum of quarterly, and respond to all grant requirements in a timely fashion, including </w:t>
      </w:r>
      <w:r>
        <w:t xml:space="preserve">both </w:t>
      </w:r>
      <w:r w:rsidRPr="0013056B">
        <w:t xml:space="preserve">the </w:t>
      </w:r>
      <w:r>
        <w:t xml:space="preserve">Interim Financial Report (IFR) and the </w:t>
      </w:r>
      <w:r w:rsidRPr="0013056B">
        <w:t>Annual Financial Report (AFR).</w:t>
      </w:r>
    </w:p>
    <w:p w14:paraId="30D75DBD" w14:textId="77777777" w:rsidR="00E379F8" w:rsidRPr="0013056B" w:rsidRDefault="00E379F8" w:rsidP="00E379F8">
      <w:pPr>
        <w:numPr>
          <w:ilvl w:val="0"/>
          <w:numId w:val="1"/>
        </w:numPr>
        <w:ind w:left="900" w:hanging="900"/>
        <w:contextualSpacing w:val="0"/>
      </w:pPr>
      <w:r w:rsidRPr="0013056B">
        <w:t xml:space="preserve">Recipient school </w:t>
      </w:r>
      <w:r>
        <w:t>is</w:t>
      </w:r>
      <w:r w:rsidRPr="0013056B">
        <w:t xml:space="preserve"> required not to have expenditures that exceed the approved budget line items by more than a total of 10 percent. If they wish to deviate beyond 10 percent in any budget object core category, they must seek a revision of their budget prior to expenditure or legal obligation of those funds, or they may not be reimbursed for the excess amount.</w:t>
      </w:r>
    </w:p>
    <w:p w14:paraId="5133E337" w14:textId="77777777" w:rsidR="00E379F8" w:rsidRPr="0013056B" w:rsidRDefault="00E379F8" w:rsidP="00E379F8">
      <w:pPr>
        <w:numPr>
          <w:ilvl w:val="0"/>
          <w:numId w:val="1"/>
        </w:numPr>
        <w:ind w:left="900" w:hanging="900"/>
        <w:contextualSpacing w:val="0"/>
      </w:pPr>
      <w:r w:rsidRPr="0013056B">
        <w:t>Recipient school will ensure that the awarded grant funds will be spent or encumbered by June 30 of each grant year unless extenuating circumstances warrant an extension request. Recipient</w:t>
      </w:r>
      <w:r>
        <w:t xml:space="preserve"> school</w:t>
      </w:r>
      <w:r w:rsidRPr="0013056B">
        <w:t xml:space="preserve"> understand</w:t>
      </w:r>
      <w:r>
        <w:t>s</w:t>
      </w:r>
      <w:r w:rsidRPr="0013056B">
        <w:t xml:space="preserve"> that any such extension request must be made by the Authorizer</w:t>
      </w:r>
      <w:r>
        <w:t>,</w:t>
      </w:r>
      <w:r w:rsidRPr="0013056B">
        <w:t xml:space="preserve"> on their behalf</w:t>
      </w:r>
      <w:r>
        <w:t>,</w:t>
      </w:r>
      <w:r w:rsidRPr="0013056B">
        <w:t xml:space="preserve"> no later than June 1 of the respective grant year, and that if an extension request is not approved by CDE on the grounds that extenuating circumstance have not been established the recipient school will be held to the June 30 deadline.</w:t>
      </w:r>
    </w:p>
    <w:p w14:paraId="4EA0A0BA" w14:textId="77777777" w:rsidR="00E379F8" w:rsidRPr="0013056B" w:rsidRDefault="00E379F8" w:rsidP="00E379F8">
      <w:pPr>
        <w:numPr>
          <w:ilvl w:val="0"/>
          <w:numId w:val="1"/>
        </w:numPr>
        <w:ind w:left="900" w:hanging="900"/>
        <w:contextualSpacing w:val="0"/>
      </w:pPr>
      <w:r w:rsidRPr="0013056B">
        <w:t xml:space="preserve">Recipient school and their authorizer shall provide </w:t>
      </w:r>
      <w:r>
        <w:t xml:space="preserve">CDE with </w:t>
      </w:r>
      <w:r w:rsidRPr="0013056B">
        <w:t>a written account of expenditures no later than October 1 following each grant year, utilizing the AFR.</w:t>
      </w:r>
    </w:p>
    <w:p w14:paraId="0342E10E" w14:textId="77777777" w:rsidR="00E379F8" w:rsidRPr="0013056B" w:rsidRDefault="00E379F8" w:rsidP="00E379F8">
      <w:pPr>
        <w:numPr>
          <w:ilvl w:val="0"/>
          <w:numId w:val="1"/>
        </w:numPr>
        <w:ind w:left="900" w:hanging="900"/>
        <w:contextualSpacing w:val="0"/>
      </w:pPr>
      <w:r w:rsidRPr="0013056B">
        <w:t xml:space="preserve">Recipient school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w:t>
      </w:r>
      <w:r>
        <w:t>sub-</w:t>
      </w:r>
      <w:r w:rsidRPr="0013056B">
        <w:t>grantee during the grant period and thereafter for five full years from the date of final payment. CDE must be permitted to audit, review, and inspect the grantee’s activities, books, documents, papers</w:t>
      </w:r>
      <w:r>
        <w:t>,</w:t>
      </w:r>
      <w:r w:rsidRPr="0013056B">
        <w:t xml:space="preserve"> and other records relating to the expenditures of grant proceeds. </w:t>
      </w:r>
    </w:p>
    <w:p w14:paraId="37C095A0" w14:textId="77777777" w:rsidR="00E379F8" w:rsidRPr="0013056B" w:rsidRDefault="00E379F8" w:rsidP="00E379F8">
      <w:pPr>
        <w:numPr>
          <w:ilvl w:val="0"/>
          <w:numId w:val="1"/>
        </w:numPr>
        <w:ind w:left="900" w:hanging="900"/>
        <w:contextualSpacing w:val="0"/>
      </w:pPr>
      <w:r w:rsidRPr="0013056B">
        <w:t>Recipient school and their authorizer shall comply with all federal and state annual independent audit requirements and ensures that arrangements have been made to finance mandatory audits. Funded projects will be required to maintain appropriate fiscal and program records. Fiscal audits of funds under this program are to be conducted by the recipients annually as a part of their regular audit. Auditors should be aware of the federal audit requirements contained in the Single Audit Act of 1984.</w:t>
      </w:r>
    </w:p>
    <w:p w14:paraId="7238F62A" w14:textId="77777777" w:rsidR="00E379F8" w:rsidRPr="00161A86" w:rsidRDefault="00E379F8" w:rsidP="00E379F8">
      <w:pPr>
        <w:numPr>
          <w:ilvl w:val="0"/>
          <w:numId w:val="1"/>
        </w:numPr>
        <w:ind w:left="900" w:hanging="900"/>
        <w:contextualSpacing w:val="0"/>
      </w:pPr>
      <w:r w:rsidRPr="00161A86">
        <w:t>Recipient school will use an independent auditor for annual financial audits that is different from their authorizer’s auditor.</w:t>
      </w:r>
    </w:p>
    <w:p w14:paraId="0E488E57" w14:textId="77777777" w:rsidR="00E379F8" w:rsidRPr="0013056B" w:rsidRDefault="00E379F8" w:rsidP="00E379F8">
      <w:pPr>
        <w:numPr>
          <w:ilvl w:val="0"/>
          <w:numId w:val="1"/>
        </w:numPr>
        <w:ind w:left="900" w:hanging="900"/>
        <w:contextualSpacing w:val="0"/>
      </w:pPr>
      <w:r w:rsidRPr="0013056B">
        <w:t xml:space="preserve">Recipient school </w:t>
      </w:r>
      <w:r>
        <w:t>is</w:t>
      </w:r>
      <w:r w:rsidRPr="0013056B">
        <w:t xml:space="preserve"> required to keep and maintain all equipment purchased with grant funds in accordance with federal law and regulation. Should the charter school close, the authorizer agrees to notify CDE Schools of Choice of the reason for closure and agrees to notify CDE regarding the appropriate disposition of assets purchased under this grant.</w:t>
      </w:r>
    </w:p>
    <w:p w14:paraId="1089546F" w14:textId="77777777" w:rsidR="00E379F8" w:rsidRPr="0013056B" w:rsidRDefault="00E379F8" w:rsidP="00E379F8">
      <w:pPr>
        <w:numPr>
          <w:ilvl w:val="0"/>
          <w:numId w:val="1"/>
        </w:numPr>
        <w:ind w:left="900" w:hanging="900"/>
        <w:contextualSpacing w:val="0"/>
      </w:pPr>
      <w:r w:rsidRPr="0013056B">
        <w:t>Recipient</w:t>
      </w:r>
      <w:r>
        <w:t xml:space="preserve"> school</w:t>
      </w:r>
      <w:r w:rsidRPr="0013056B">
        <w:t xml:space="preserve">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1A0ECBB8" w14:textId="77777777" w:rsidR="003F56CC" w:rsidRDefault="003F56CC" w:rsidP="003F56CC">
      <w:pPr>
        <w:numPr>
          <w:ilvl w:val="0"/>
          <w:numId w:val="1"/>
        </w:numPr>
        <w:ind w:left="900" w:hanging="900"/>
        <w:contextualSpacing w:val="0"/>
      </w:pPr>
      <w:r w:rsidRPr="007526C2">
        <w:t>Recipients of grant funds are responsible for taking steps to reduce fraud, waste, and abuse. Fraud Waste and Abuse can come in many forms, such as</w:t>
      </w:r>
      <w:r>
        <w:t xml:space="preserve">: </w:t>
      </w:r>
      <w:r w:rsidRPr="007526C2">
        <w:t>Embezzlement, bribery, or other public corruption involving federal or state funds; Serious mismanagement involving federal or state programs or funds; Theft or misuse of Federal student aid to include knowledge of fraud, waste, or abuse involving a financial aid administrator or other entity official(s), or knowledge of fraud, waste, or abuse involving a student loan servicer or collection agency;</w:t>
      </w:r>
      <w:r>
        <w:t xml:space="preserve"> </w:t>
      </w:r>
      <w:r w:rsidRPr="007526C2">
        <w:t>Knowledge that your entity is not complying with regulations or laws involving Federal student aid or other federal or state program or operation requirements; Conflicts of interest-violation of arm’s length agreements;</w:t>
      </w:r>
      <w:r>
        <w:t xml:space="preserve"> </w:t>
      </w:r>
      <w:r w:rsidRPr="007526C2">
        <w:t>Contract and procurement irregularities;</w:t>
      </w:r>
      <w:r>
        <w:t xml:space="preserve"> </w:t>
      </w:r>
      <w:r w:rsidRPr="007526C2">
        <w:t>Theft or abuse of government property;</w:t>
      </w:r>
      <w:r>
        <w:t xml:space="preserve"> </w:t>
      </w:r>
      <w:r w:rsidRPr="007526C2">
        <w:t>Employee misconduct; or</w:t>
      </w:r>
      <w:r>
        <w:t xml:space="preserve"> </w:t>
      </w:r>
      <w:r w:rsidRPr="007526C2">
        <w:t>Ethics violations by officials.</w:t>
      </w:r>
    </w:p>
    <w:p w14:paraId="7F78DBF8" w14:textId="5194D60D" w:rsidR="00E379F8" w:rsidRPr="0013056B" w:rsidRDefault="001C1FC4" w:rsidP="003F56CC">
      <w:pPr>
        <w:ind w:left="900"/>
        <w:contextualSpacing w:val="0"/>
      </w:pPr>
      <w:r>
        <w:t xml:space="preserve">Recipient school and their authorizer will establish internal controls to reduce or eliminate the possibility of fraud, waste, and abuse of funds. If such violation occurs, CDE will be notified in writing as outlined in 2 CFR Part 200 section 113. </w:t>
      </w:r>
      <w:r w:rsidR="00E379F8" w:rsidRPr="0013056B">
        <w:t xml:space="preserve">Recipient school and their authorizer understand that if any findings of misuse of grant </w:t>
      </w:r>
      <w:r w:rsidR="00E379F8" w:rsidRPr="0013056B">
        <w:lastRenderedPageBreak/>
        <w:t>funds are discovered project funds must be returned to CDE, and that CDE may terminate a grant award upon 30 days’ notice if it deems that the recipient is not fulfilling the funded program as specified in the approved grant application.</w:t>
      </w:r>
    </w:p>
    <w:p w14:paraId="5A9BBB65" w14:textId="77777777" w:rsidR="00E379F8" w:rsidRPr="0013056B" w:rsidRDefault="00E379F8" w:rsidP="00E379F8">
      <w:pPr>
        <w:numPr>
          <w:ilvl w:val="0"/>
          <w:numId w:val="1"/>
        </w:numPr>
        <w:ind w:left="900" w:hanging="900"/>
        <w:contextualSpacing w:val="0"/>
      </w:pPr>
      <w:r w:rsidRPr="0013056B">
        <w:t xml:space="preserve">Grant history of the </w:t>
      </w:r>
      <w:r>
        <w:t>r</w:t>
      </w:r>
      <w:r w:rsidRPr="0013056B">
        <w:t>ecipient school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2370E6BD" w14:textId="77777777" w:rsidR="00E379F8" w:rsidRPr="0013056B" w:rsidRDefault="00E379F8" w:rsidP="00E379F8">
      <w:pPr>
        <w:rPr>
          <w:b/>
        </w:rPr>
      </w:pPr>
    </w:p>
    <w:p w14:paraId="3D509A5B" w14:textId="77777777" w:rsidR="00E379F8" w:rsidRPr="0013056B" w:rsidRDefault="00E379F8" w:rsidP="00E379F8">
      <w:pPr>
        <w:rPr>
          <w:b/>
        </w:rPr>
      </w:pPr>
      <w:r w:rsidRPr="0013056B">
        <w:rPr>
          <w:b/>
        </w:rPr>
        <w:t>Participation, Evaluation, Research and Reporting</w:t>
      </w:r>
    </w:p>
    <w:p w14:paraId="583E69A7" w14:textId="77777777" w:rsidR="00E379F8" w:rsidRPr="0013056B" w:rsidRDefault="00E379F8" w:rsidP="00E379F8">
      <w:pPr>
        <w:numPr>
          <w:ilvl w:val="0"/>
          <w:numId w:val="1"/>
        </w:numPr>
        <w:ind w:left="900" w:hanging="900"/>
        <w:contextualSpacing w:val="0"/>
      </w:pPr>
      <w:bookmarkStart w:id="2" w:name="_Hlk110286048"/>
      <w:r w:rsidRPr="0013056B">
        <w:t>Recipient school and their authorizer will participate in at least one site visit and one diagnostic review through the CSSI</w:t>
      </w:r>
      <w:r>
        <w:t xml:space="preserve"> visit</w:t>
      </w:r>
      <w:r w:rsidRPr="0013056B">
        <w:t xml:space="preserve"> within the multi-year grant cycle by CDE and possibly a visit by the U.S. Department of Education.</w:t>
      </w:r>
    </w:p>
    <w:p w14:paraId="6D680847" w14:textId="77777777" w:rsidR="00E379F8" w:rsidRPr="0013056B" w:rsidRDefault="00E379F8" w:rsidP="00E379F8">
      <w:pPr>
        <w:numPr>
          <w:ilvl w:val="0"/>
          <w:numId w:val="1"/>
        </w:numPr>
        <w:ind w:left="900" w:hanging="900"/>
        <w:contextualSpacing w:val="0"/>
      </w:pPr>
      <w:r w:rsidRPr="0013056B">
        <w:t xml:space="preserve">Recipient school will submit any necessary annual year-end reports to CDE by </w:t>
      </w:r>
      <w:r>
        <w:t>October</w:t>
      </w:r>
      <w:r w:rsidRPr="0013056B">
        <w:t xml:space="preserve"> following each fiscal year, which evaluates how program objectives were met during the previous fiscal year, and outlines the recipients plan for the next fiscal year. Continued funding for subsequent years is dependent upon completion of these annual reports.</w:t>
      </w:r>
    </w:p>
    <w:p w14:paraId="4B12791D" w14:textId="77777777" w:rsidR="00E379F8" w:rsidRPr="0013056B" w:rsidRDefault="00E379F8" w:rsidP="00E379F8">
      <w:pPr>
        <w:numPr>
          <w:ilvl w:val="0"/>
          <w:numId w:val="1"/>
        </w:numPr>
        <w:ind w:left="900" w:hanging="900"/>
        <w:contextualSpacing w:val="0"/>
      </w:pPr>
      <w:r w:rsidRPr="0013056B">
        <w:t xml:space="preserve">Recipient school and their authorizer will, for the life of the grant, participate in all federal, state, and authorizer data reporting and evaluation activities expected of all publicly-funded schools, unless exempt through waiver; and will participate in those activities outlined in the </w:t>
      </w:r>
      <w:hyperlink w:anchor="_Evaluation_and_Reporting" w:history="1">
        <w:r w:rsidRPr="000E6E26">
          <w:rPr>
            <w:color w:val="0563C1" w:themeColor="hyperlink"/>
            <w:u w:val="single"/>
          </w:rPr>
          <w:t>Participation, Evaluation, and Reporting</w:t>
        </w:r>
      </w:hyperlink>
      <w:r w:rsidRPr="0013056B">
        <w:t xml:space="preserve"> section of the CCSP grant ”Funding Opportunity” request for applicants, including participation in CDE</w:t>
      </w:r>
      <w:r>
        <w:t xml:space="preserve">’s </w:t>
      </w:r>
      <w:r w:rsidRPr="0013056B">
        <w:t xml:space="preserve">annual evaluations, studies and surveys and submission of </w:t>
      </w:r>
      <w:r>
        <w:t>APR</w:t>
      </w:r>
      <w:r w:rsidRPr="0013056B">
        <w:t>s, final grant report</w:t>
      </w:r>
      <w:r>
        <w:t>,</w:t>
      </w:r>
      <w:r w:rsidRPr="0013056B">
        <w:t xml:space="preserve"> and supporting documentation.</w:t>
      </w:r>
    </w:p>
    <w:bookmarkEnd w:id="2"/>
    <w:p w14:paraId="1EBD27FA" w14:textId="77777777" w:rsidR="00E379F8" w:rsidRPr="0013056B" w:rsidRDefault="00E379F8" w:rsidP="00E379F8">
      <w:pPr>
        <w:rPr>
          <w:b/>
        </w:rPr>
      </w:pPr>
    </w:p>
    <w:p w14:paraId="59B35E83" w14:textId="77777777" w:rsidR="00E379F8" w:rsidRPr="0013056B" w:rsidRDefault="00E379F8" w:rsidP="00E379F8">
      <w:pPr>
        <w:rPr>
          <w:b/>
        </w:rPr>
      </w:pPr>
      <w:r w:rsidRPr="0013056B">
        <w:rPr>
          <w:b/>
        </w:rPr>
        <w:t>Authorization, Accountability, and Governance</w:t>
      </w:r>
    </w:p>
    <w:p w14:paraId="513DA660" w14:textId="77777777" w:rsidR="00E379F8" w:rsidRPr="0013056B" w:rsidRDefault="00E379F8" w:rsidP="00E379F8">
      <w:pPr>
        <w:numPr>
          <w:ilvl w:val="0"/>
          <w:numId w:val="1"/>
        </w:numPr>
        <w:ind w:left="900" w:hanging="900"/>
        <w:contextualSpacing w:val="0"/>
      </w:pPr>
      <w:bookmarkStart w:id="3" w:name="_Hlk110286068"/>
      <w:r>
        <w:t>Recipient school</w:t>
      </w:r>
      <w:r w:rsidRPr="0013056B">
        <w:t xml:space="preserve"> assures that they have provided their authorizer with “adequate and timely notice” of this grant application (as required by ESEA §</w:t>
      </w:r>
      <w:r>
        <w:t xml:space="preserve"> </w:t>
      </w:r>
      <w:r w:rsidRPr="0013056B">
        <w:t>4310 (6)(B)), including the opportunity to review the complete CCSP application prior to submission.</w:t>
      </w:r>
    </w:p>
    <w:p w14:paraId="45248219" w14:textId="0E99A9C6" w:rsidR="00E379F8" w:rsidRPr="0013056B" w:rsidRDefault="00E379F8" w:rsidP="00E379F8">
      <w:pPr>
        <w:numPr>
          <w:ilvl w:val="0"/>
          <w:numId w:val="1"/>
        </w:numPr>
        <w:ind w:left="900" w:hanging="900"/>
        <w:contextualSpacing w:val="0"/>
      </w:pPr>
      <w:r w:rsidRPr="0013056B">
        <w:t>Recipient school will ensure the governing board is apprised of the requirements of the grant</w:t>
      </w:r>
      <w:r w:rsidR="001C1FC4">
        <w:t>, including establishing policies around conflicts of interest,</w:t>
      </w:r>
      <w:r w:rsidR="001C1FC4" w:rsidRPr="0013056B">
        <w:t xml:space="preserve"> </w:t>
      </w:r>
      <w:r w:rsidRPr="0013056B">
        <w:t>and their obligation to complete technical assistance requirements or risk delayed or suspended grant funds.</w:t>
      </w:r>
    </w:p>
    <w:p w14:paraId="249FCF07" w14:textId="77777777" w:rsidR="00E379F8" w:rsidRPr="0013056B" w:rsidRDefault="00E379F8" w:rsidP="00E379F8">
      <w:pPr>
        <w:numPr>
          <w:ilvl w:val="0"/>
          <w:numId w:val="1"/>
        </w:numPr>
        <w:ind w:left="900" w:hanging="900"/>
        <w:contextualSpacing w:val="0"/>
      </w:pPr>
      <w:r>
        <w:t>R</w:t>
      </w:r>
      <w:r w:rsidRPr="0013056B">
        <w:t>ecipient school and their authorizer, per ESEA §</w:t>
      </w:r>
      <w:r>
        <w:t xml:space="preserve"> </w:t>
      </w:r>
      <w:r w:rsidRPr="0013056B">
        <w:t xml:space="preserve">4303 (f)(1)(C)(i)(II), certify that the Charter Contract agreed for the school articulates that student achievement and growth, as measured by the state’s School Performance Framework, is one of the most important factors for renewal or revocation of the school’s charter contract, and that the authorizer reserves the right to revoke or not renew a school’s charter based on financial, structural, or operational factors involving the management of the school, or if not included agree to amend the </w:t>
      </w:r>
      <w:r>
        <w:t>c</w:t>
      </w:r>
      <w:r w:rsidRPr="0013056B">
        <w:t xml:space="preserve">harter </w:t>
      </w:r>
      <w:r>
        <w:t>c</w:t>
      </w:r>
      <w:r w:rsidRPr="0013056B">
        <w:t>ontract accordingly</w:t>
      </w:r>
      <w:r>
        <w:t>,</w:t>
      </w:r>
      <w:r w:rsidRPr="0013056B">
        <w:t xml:space="preserve"> to include these before award monies are distributed.</w:t>
      </w:r>
    </w:p>
    <w:p w14:paraId="21D60022" w14:textId="77777777" w:rsidR="00E379F8" w:rsidRPr="0013056B" w:rsidRDefault="00E379F8" w:rsidP="00E379F8">
      <w:pPr>
        <w:numPr>
          <w:ilvl w:val="0"/>
          <w:numId w:val="1"/>
        </w:numPr>
        <w:ind w:left="900" w:hanging="900"/>
        <w:contextualSpacing w:val="0"/>
      </w:pPr>
      <w:r w:rsidRPr="0013056B">
        <w:t>Recipient school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29CFE1DC" w14:textId="77777777" w:rsidR="00E379F8" w:rsidRPr="0013056B" w:rsidRDefault="00E379F8" w:rsidP="00E379F8">
      <w:pPr>
        <w:numPr>
          <w:ilvl w:val="0"/>
          <w:numId w:val="1"/>
        </w:numPr>
        <w:ind w:left="900" w:hanging="900"/>
        <w:contextualSpacing w:val="0"/>
      </w:pPr>
      <w:r w:rsidRPr="0013056B">
        <w:t>Recipient school and their authorizer certify that their charter contract allows the opportunity for the school to purchase services via a third party.</w:t>
      </w:r>
    </w:p>
    <w:p w14:paraId="27186FAB" w14:textId="77777777" w:rsidR="00E379F8" w:rsidRPr="0013056B" w:rsidRDefault="00E379F8" w:rsidP="00E379F8">
      <w:pPr>
        <w:numPr>
          <w:ilvl w:val="0"/>
          <w:numId w:val="1"/>
        </w:numPr>
        <w:ind w:left="900" w:hanging="900"/>
        <w:contextualSpacing w:val="0"/>
      </w:pPr>
      <w:bookmarkStart w:id="4" w:name="_Hlk41901518"/>
      <w:r w:rsidRPr="0013056B">
        <w:t>Recipient school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bookmarkEnd w:id="3"/>
    <w:bookmarkEnd w:id="4"/>
    <w:p w14:paraId="6F80B62E" w14:textId="77777777" w:rsidR="00E379F8" w:rsidRPr="0013056B" w:rsidRDefault="00E379F8" w:rsidP="00E379F8">
      <w:pPr>
        <w:ind w:left="900"/>
        <w:contextualSpacing w:val="0"/>
      </w:pPr>
    </w:p>
    <w:p w14:paraId="37D9F25B" w14:textId="77777777" w:rsidR="00E379F8" w:rsidRPr="0013056B" w:rsidRDefault="00E379F8" w:rsidP="00E379F8">
      <w:pPr>
        <w:contextualSpacing w:val="0"/>
        <w:rPr>
          <w:i/>
          <w:iCs/>
        </w:rPr>
      </w:pPr>
      <w:r w:rsidRPr="0013056B">
        <w:rPr>
          <w:b/>
        </w:rPr>
        <w:t>Minor Facilities Repair</w:t>
      </w:r>
      <w:r w:rsidRPr="0013056B">
        <w:rPr>
          <w:b/>
          <w:bCs/>
        </w:rPr>
        <w:t xml:space="preserve"> Expenditures </w:t>
      </w:r>
      <w:r w:rsidRPr="0013056B">
        <w:rPr>
          <w:i/>
          <w:iCs/>
        </w:rPr>
        <w:t>(initial if seeking a portion of CCSP funds be designated for this purpose)</w:t>
      </w:r>
    </w:p>
    <w:p w14:paraId="3F335969" w14:textId="77777777" w:rsidR="00E379F8" w:rsidRPr="0013056B" w:rsidRDefault="00E379F8" w:rsidP="00E379F8">
      <w:pPr>
        <w:numPr>
          <w:ilvl w:val="0"/>
          <w:numId w:val="1"/>
        </w:numPr>
        <w:ind w:left="900" w:hanging="900"/>
        <w:contextualSpacing w:val="0"/>
      </w:pPr>
      <w:r w:rsidRPr="0013056B">
        <w:t>Recipient school acknowledges that any facility repairs will be minor, and any other renovations will be necessary to ensure compliance with applicable statutes and regulations.</w:t>
      </w:r>
    </w:p>
    <w:p w14:paraId="2FF9EE82" w14:textId="77777777" w:rsidR="00E379F8" w:rsidRPr="0013056B" w:rsidRDefault="00E379F8" w:rsidP="00E379F8">
      <w:pPr>
        <w:numPr>
          <w:ilvl w:val="0"/>
          <w:numId w:val="1"/>
        </w:numPr>
        <w:ind w:left="900" w:hanging="900"/>
        <w:contextualSpacing w:val="0"/>
      </w:pPr>
      <w:r w:rsidRPr="0013056B">
        <w:t>Recipient school acknowledges that any minor facility repairs paid for through CCSP funds must be reviewed and approved by the CDE before funds related to the activity will be released can be incurred.</w:t>
      </w:r>
    </w:p>
    <w:p w14:paraId="223FB124" w14:textId="77777777" w:rsidR="00E379F8" w:rsidRPr="0013056B" w:rsidRDefault="00E379F8" w:rsidP="00E379F8">
      <w:pPr>
        <w:numPr>
          <w:ilvl w:val="0"/>
          <w:numId w:val="1"/>
        </w:numPr>
        <w:ind w:left="900" w:hanging="900"/>
        <w:contextualSpacing w:val="0"/>
      </w:pPr>
      <w:bookmarkStart w:id="5" w:name="_Hlk132730727"/>
      <w:r w:rsidRPr="0013056B">
        <w:lastRenderedPageBreak/>
        <w:t xml:space="preserve">Total </w:t>
      </w:r>
      <w:r>
        <w:t>one-time</w:t>
      </w:r>
      <w:r w:rsidRPr="0013056B">
        <w:t xml:space="preserve"> expense will not exceed </w:t>
      </w:r>
      <w:r>
        <w:t>10</w:t>
      </w:r>
      <w:r w:rsidRPr="0013056B">
        <w:t xml:space="preserve"> percent of the annual CCSP grant award in a given year</w:t>
      </w:r>
      <w:r>
        <w:t xml:space="preserve">. </w:t>
      </w:r>
      <w:r w:rsidRPr="0013056B">
        <w:t xml:space="preserve"> </w:t>
      </w:r>
      <w:r>
        <w:t>For schools applying in their first year of implementation, the maximum award will not exceed 10 percent of a three-year annual award.  </w:t>
      </w:r>
    </w:p>
    <w:bookmarkEnd w:id="5"/>
    <w:p w14:paraId="007B8999" w14:textId="77777777" w:rsidR="00E379F8" w:rsidRPr="0013056B" w:rsidRDefault="00E379F8" w:rsidP="00E379F8">
      <w:pPr>
        <w:numPr>
          <w:ilvl w:val="0"/>
          <w:numId w:val="1"/>
        </w:numPr>
        <w:ind w:left="900" w:hanging="900"/>
        <w:contextualSpacing w:val="0"/>
      </w:pPr>
      <w:r w:rsidRPr="0013056B">
        <w:t>Recipient</w:t>
      </w:r>
      <w:r w:rsidRPr="0013056B" w:rsidDel="00314E9E">
        <w:t xml:space="preserve"> </w:t>
      </w:r>
      <w:r w:rsidRPr="0013056B">
        <w:t>school acknowledge</w:t>
      </w:r>
      <w:r>
        <w:t>s</w:t>
      </w:r>
      <w:r w:rsidRPr="0013056B">
        <w:t xml:space="preserve"> that expenses are only for minor facility repairs that are non-sustained/one-time associated costs.</w:t>
      </w:r>
    </w:p>
    <w:p w14:paraId="1E5A6C0E" w14:textId="77777777" w:rsidR="00E379F8" w:rsidRPr="0013056B" w:rsidRDefault="00E379F8" w:rsidP="00E379F8">
      <w:pPr>
        <w:ind w:left="187"/>
        <w:contextualSpacing w:val="0"/>
      </w:pPr>
    </w:p>
    <w:p w14:paraId="0DF014C8" w14:textId="77777777" w:rsidR="00E379F8" w:rsidRPr="0013056B" w:rsidRDefault="00E379F8" w:rsidP="00E379F8">
      <w:pPr>
        <w:contextualSpacing w:val="0"/>
        <w:rPr>
          <w:i/>
          <w:iCs/>
        </w:rPr>
      </w:pPr>
      <w:r w:rsidRPr="0013056B">
        <w:rPr>
          <w:b/>
        </w:rPr>
        <w:t>Transportation Expenditures</w:t>
      </w:r>
      <w:r w:rsidRPr="0013056B">
        <w:rPr>
          <w:b/>
          <w:bCs/>
        </w:rPr>
        <w:t xml:space="preserve"> </w:t>
      </w:r>
      <w:r w:rsidRPr="0013056B">
        <w:rPr>
          <w:i/>
          <w:iCs/>
        </w:rPr>
        <w:t>(initial if seeking a portion of CCSP funds be designated for this purpose)</w:t>
      </w:r>
    </w:p>
    <w:p w14:paraId="4E59E468" w14:textId="77777777" w:rsidR="00E379F8" w:rsidRPr="0013056B" w:rsidRDefault="00E379F8" w:rsidP="00E379F8">
      <w:pPr>
        <w:numPr>
          <w:ilvl w:val="0"/>
          <w:numId w:val="1"/>
        </w:numPr>
        <w:ind w:left="900" w:hanging="900"/>
        <w:contextualSpacing w:val="0"/>
      </w:pPr>
      <w:r w:rsidRPr="0013056B">
        <w:t>Recipient school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699C3E43" w14:textId="77777777" w:rsidR="00E379F8" w:rsidRPr="0013056B" w:rsidRDefault="00E379F8" w:rsidP="00E379F8">
      <w:pPr>
        <w:numPr>
          <w:ilvl w:val="0"/>
          <w:numId w:val="1"/>
        </w:numPr>
        <w:ind w:left="900" w:hanging="900"/>
        <w:contextualSpacing w:val="0"/>
      </w:pPr>
      <w:r w:rsidRPr="0013056B">
        <w:t>Recipient</w:t>
      </w:r>
      <w:r w:rsidRPr="0013056B" w:rsidDel="00314E9E">
        <w:t xml:space="preserve"> </w:t>
      </w:r>
      <w:r w:rsidRPr="0013056B">
        <w:t xml:space="preserve">school acknowledges that any one-time transportation costs are “essential” and fall within the scope of the approved project. </w:t>
      </w:r>
    </w:p>
    <w:p w14:paraId="2A0D75A5" w14:textId="77777777" w:rsidR="00E379F8" w:rsidRPr="0013056B" w:rsidRDefault="00E379F8" w:rsidP="00E379F8">
      <w:pPr>
        <w:numPr>
          <w:ilvl w:val="0"/>
          <w:numId w:val="1"/>
        </w:numPr>
        <w:ind w:left="900" w:hanging="900"/>
        <w:contextualSpacing w:val="0"/>
      </w:pPr>
      <w:bookmarkStart w:id="6" w:name="_Hlk132730853"/>
      <w:r w:rsidRPr="0013056B">
        <w:t xml:space="preserve">Total </w:t>
      </w:r>
      <w:r>
        <w:t xml:space="preserve">one-time </w:t>
      </w:r>
      <w:r w:rsidRPr="0013056B">
        <w:t>expense will not exceed 25</w:t>
      </w:r>
      <w:r>
        <w:t xml:space="preserve"> percent</w:t>
      </w:r>
      <w:r w:rsidRPr="0013056B">
        <w:t xml:space="preserve"> of the annual grant</w:t>
      </w:r>
      <w:r>
        <w:t>. For schools applying in their first year of implementation, the maximum award will not exceed 25 percent of a three-year annual award.</w:t>
      </w:r>
      <w:r w:rsidRPr="0013056B">
        <w:t xml:space="preserve"> </w:t>
      </w:r>
    </w:p>
    <w:p w14:paraId="61670498" w14:textId="77777777" w:rsidR="00E379F8" w:rsidRDefault="00E379F8" w:rsidP="00E379F8">
      <w:pPr>
        <w:numPr>
          <w:ilvl w:val="0"/>
          <w:numId w:val="1"/>
        </w:numPr>
        <w:ind w:left="900" w:hanging="900"/>
        <w:contextualSpacing w:val="0"/>
      </w:pPr>
      <w:r w:rsidRPr="0013056B">
        <w:t>Recipient</w:t>
      </w:r>
      <w:r>
        <w:t xml:space="preserve"> school </w:t>
      </w:r>
      <w:r w:rsidRPr="0013056B">
        <w:t xml:space="preserve">will report on </w:t>
      </w:r>
      <w:r>
        <w:t>the</w:t>
      </w:r>
      <w:r w:rsidRPr="0013056B">
        <w:t xml:space="preserve"> </w:t>
      </w:r>
      <w:r>
        <w:t>t</w:t>
      </w:r>
      <w:r w:rsidRPr="0013056B">
        <w:t xml:space="preserve">ransportation </w:t>
      </w:r>
      <w:r>
        <w:t>project g</w:t>
      </w:r>
      <w:r w:rsidRPr="0013056B">
        <w:t>oal by completing the Transportation Annual Report for Charters</w:t>
      </w:r>
      <w:r>
        <w:t xml:space="preserve"> yearly and include in the APR</w:t>
      </w:r>
      <w:bookmarkEnd w:id="6"/>
      <w:r w:rsidRPr="0013056B">
        <w:t>.</w:t>
      </w:r>
    </w:p>
    <w:p w14:paraId="48282A43" w14:textId="77777777" w:rsidR="00E379F8" w:rsidRDefault="00E379F8" w:rsidP="00E379F8">
      <w:pPr>
        <w:contextualSpacing w:val="0"/>
      </w:pPr>
      <w:r>
        <w:rPr>
          <w:noProof/>
        </w:rPr>
        <mc:AlternateContent>
          <mc:Choice Requires="wps">
            <w:drawing>
              <wp:anchor distT="0" distB="0" distL="114300" distR="114300" simplePos="0" relativeHeight="251659264" behindDoc="0" locked="0" layoutInCell="1" allowOverlap="1" wp14:anchorId="727C5069" wp14:editId="2625C4C8">
                <wp:simplePos x="0" y="0"/>
                <wp:positionH relativeFrom="margin">
                  <wp:posOffset>638175</wp:posOffset>
                </wp:positionH>
                <wp:positionV relativeFrom="paragraph">
                  <wp:posOffset>78105</wp:posOffset>
                </wp:positionV>
                <wp:extent cx="5916930" cy="361950"/>
                <wp:effectExtent l="0" t="0" r="2667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930" cy="361950"/>
                        </a:xfrm>
                        <a:prstGeom prst="rect">
                          <a:avLst/>
                        </a:prstGeom>
                        <a:noFill/>
                        <a:ln w="19050" cap="flat" cmpd="sng" algn="ctr">
                          <a:solidFill>
                            <a:sysClr val="windowText" lastClr="000000"/>
                          </a:solidFill>
                          <a:prstDash val="solid"/>
                          <a:miter lim="800000"/>
                        </a:ln>
                        <a:effectLst/>
                      </wps:spPr>
                      <wps:txbx>
                        <w:txbxContent>
                          <w:p w14:paraId="11FAF138" w14:textId="56DDD0FE" w:rsidR="00E379F8" w:rsidRPr="000F5D28" w:rsidRDefault="00E379F8" w:rsidP="00E379F8">
                            <w:pPr>
                              <w:ind w:left="90" w:right="-15"/>
                              <w:contextualSpacing w:val="0"/>
                            </w:pPr>
                            <w:r w:rsidRPr="000F5D28">
                              <w:rPr>
                                <w:b/>
                                <w:bCs/>
                              </w:rPr>
                              <w:t>Replication/Expansion Applicants</w:t>
                            </w:r>
                            <w:r w:rsidRPr="000F5D28">
                              <w:t xml:space="preserve"> </w:t>
                            </w:r>
                            <w:r w:rsidRPr="000F5D28">
                              <w:rPr>
                                <w:i/>
                                <w:iCs/>
                              </w:rPr>
                              <w:t>(must initial if applicant is replicating or expanding an existing high-quality charter school)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C5069" id="Rectangle 5" o:spid="_x0000_s1026" style="position:absolute;margin-left:50.25pt;margin-top:6.15pt;width:465.9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" filled="f" strokecolor="windowText" strokeweight="1.5pt">
                <v:path arrowok="t"/>
                <v:textbox inset="0,0,0,0">
                  <w:txbxContent>
                    <w:p w14:paraId="11FAF138" w14:textId="56DDD0FE" w:rsidR="00E379F8" w:rsidRPr="000F5D28" w:rsidRDefault="00E379F8" w:rsidP="00E379F8">
                      <w:pPr>
                        <w:ind w:left="90" w:right="-15"/>
                        <w:contextualSpacing w:val="0"/>
                      </w:pPr>
                      <w:r w:rsidRPr="000F5D28">
                        <w:rPr>
                          <w:b/>
                          <w:bCs/>
                        </w:rPr>
                        <w:t>Replication/Expansion Applicants</w:t>
                      </w:r>
                      <w:r w:rsidRPr="000F5D28">
                        <w:t xml:space="preserve"> </w:t>
                      </w:r>
                      <w:r w:rsidRPr="000F5D28">
                        <w:rPr>
                          <w:i/>
                          <w:iCs/>
                        </w:rPr>
                        <w:t>(must initial if applicant is replicating or expanding an existing high-quality charter school)</w:t>
                      </w:r>
                    </w:p>
                  </w:txbxContent>
                </v:textbox>
                <w10:wrap anchorx="margin"/>
              </v:rect>
            </w:pict>
          </mc:Fallback>
        </mc:AlternateContent>
      </w:r>
    </w:p>
    <w:p w14:paraId="47EA2D86" w14:textId="77777777" w:rsidR="00E379F8" w:rsidRDefault="00E379F8" w:rsidP="00E379F8">
      <w:pPr>
        <w:contextualSpacing w:val="0"/>
      </w:pPr>
    </w:p>
    <w:p w14:paraId="7DE137B5" w14:textId="77777777" w:rsidR="00E379F8" w:rsidRDefault="00E379F8" w:rsidP="00E379F8">
      <w:pPr>
        <w:contextualSpacing w:val="0"/>
      </w:pPr>
    </w:p>
    <w:p w14:paraId="44230647" w14:textId="77777777" w:rsidR="00E379F8" w:rsidRDefault="00E379F8" w:rsidP="00E379F8">
      <w:pPr>
        <w:numPr>
          <w:ilvl w:val="0"/>
          <w:numId w:val="1"/>
        </w:numPr>
        <w:ind w:left="900" w:hanging="900"/>
        <w:contextualSpacing w:val="0"/>
      </w:pPr>
      <w:r>
        <w:t>Recipient schools and their authorizer certify that the applicant charter school meets the definition of “high-quality charter school” and as such has no significant issues in the areas of student safety, financial and operational management, or statutory or regulatory compliance.</w:t>
      </w:r>
    </w:p>
    <w:p w14:paraId="0EB49E73" w14:textId="77777777" w:rsidR="00E379F8" w:rsidRPr="0013056B" w:rsidRDefault="00E379F8" w:rsidP="00E379F8">
      <w:pPr>
        <w:numPr>
          <w:ilvl w:val="12"/>
          <w:numId w:val="0"/>
        </w:numPr>
        <w:tabs>
          <w:tab w:val="left" w:pos="-720"/>
        </w:tabs>
        <w:suppressAutoHyphens/>
        <w:rPr>
          <w:rFonts w:ascii="Calibri" w:hAnsi="Calibri" w:cs="Arial"/>
          <w:kern w:val="2"/>
          <w:u w:val="single"/>
        </w:rPr>
      </w:pPr>
    </w:p>
    <w:p w14:paraId="422F4E49" w14:textId="77777777" w:rsidR="00E379F8" w:rsidRPr="0013056B" w:rsidRDefault="00E379F8" w:rsidP="00E379F8">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jc w:val="both"/>
        <w:rPr>
          <w:rFonts w:ascii="Calibri" w:hAnsi="Calibri" w:cs="Arial"/>
          <w:kern w:val="2"/>
          <w:sz w:val="24"/>
          <w:szCs w:val="24"/>
        </w:rPr>
      </w:pPr>
      <w:r w:rsidRPr="0013056B">
        <w:t xml:space="preserve">IF ANY FINDINGS OF MISUSE OF FUNDS ARE DISCOVERED, PROJECT FUNDS MUST BE RETURNED TO THE COLORADO DEPARTMENT OF EDUCATION. </w:t>
      </w:r>
      <w:r>
        <w:rPr>
          <w:rFonts w:ascii="Calibri" w:hAnsi="Calibri" w:cs="Arial"/>
          <w:kern w:val="2"/>
        </w:rPr>
        <w:t>CDE</w:t>
      </w:r>
      <w:r w:rsidRPr="0013056B">
        <w:rPr>
          <w:rFonts w:ascii="Calibri" w:hAnsi="Calibri" w:cs="Arial"/>
          <w:kern w:val="2"/>
        </w:rPr>
        <w:t xml:space="preserve"> may terminate a grant award upon 30 days’ notice if it is deemed by CDE that the applicant is not fulfilling the requirements of the funded program as specified in the approved project application, or if the program is generating less than satisfactory results.</w:t>
      </w:r>
    </w:p>
    <w:p w14:paraId="2BDB1C50" w14:textId="77777777" w:rsidR="00E379F8" w:rsidRPr="0013056B" w:rsidRDefault="00E379F8" w:rsidP="00E379F8">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jc w:val="both"/>
        <w:rPr>
          <w:rFonts w:ascii="Calibri" w:hAnsi="Calibri" w:cs="Arial"/>
          <w:kern w:val="2"/>
          <w:sz w:val="16"/>
          <w:szCs w:val="16"/>
        </w:rPr>
      </w:pPr>
    </w:p>
    <w:p w14:paraId="0FDA0215" w14:textId="77777777" w:rsidR="00E379F8" w:rsidRPr="0013056B" w:rsidRDefault="00E379F8" w:rsidP="00E379F8">
      <w:pPr>
        <w:numPr>
          <w:ilvl w:val="12"/>
          <w:numId w:val="0"/>
        </w:numPr>
        <w:tabs>
          <w:tab w:val="left" w:pos="-720"/>
        </w:tabs>
        <w:suppressAutoHyphens/>
        <w:jc w:val="both"/>
        <w:rPr>
          <w:rFonts w:ascii="Calibri" w:hAnsi="Calibri" w:cs="Arial"/>
          <w:kern w:val="2"/>
        </w:rPr>
      </w:pPr>
      <w:r w:rsidRPr="0013056B">
        <w:rPr>
          <w:rFonts w:ascii="Calibri" w:hAnsi="Calibri" w:cs="Arial"/>
          <w:kern w:val="2"/>
        </w:rPr>
        <w:t xml:space="preserve">Project modifications and changes in the approved budget must be requested in writing and be approved in writing by the CDE </w:t>
      </w:r>
      <w:r w:rsidRPr="0013056B">
        <w:rPr>
          <w:rFonts w:ascii="Calibri" w:hAnsi="Calibri" w:cs="Arial"/>
          <w:kern w:val="2"/>
          <w:u w:val="single"/>
        </w:rPr>
        <w:t>before</w:t>
      </w:r>
      <w:r w:rsidRPr="0013056B">
        <w:rPr>
          <w:rFonts w:ascii="Calibri" w:hAnsi="Calibri" w:cs="Arial"/>
          <w:kern w:val="2"/>
        </w:rPr>
        <w:t xml:space="preserve"> modifications are made to the expenditures. </w:t>
      </w:r>
      <w:r w:rsidRPr="00743849">
        <w:rPr>
          <w:rFonts w:eastAsia="Calibri" w:cs="Arial"/>
          <w:color w:val="262626"/>
          <w:kern w:val="2"/>
        </w:rPr>
        <w:t xml:space="preserve">Please contact </w:t>
      </w:r>
      <w:r>
        <w:rPr>
          <w:rFonts w:eastAsia="Calibri" w:cs="Arial"/>
          <w:color w:val="262626"/>
          <w:kern w:val="2"/>
        </w:rPr>
        <w:t xml:space="preserve">the designated CDE Grants Fiscal Management Analyst </w:t>
      </w:r>
      <w:r w:rsidRPr="00743849">
        <w:rPr>
          <w:rFonts w:eastAsia="Calibri" w:cs="Arial"/>
          <w:color w:val="262626"/>
          <w:kern w:val="2"/>
        </w:rPr>
        <w:t>(Email</w:t>
      </w:r>
      <w:r>
        <w:rPr>
          <w:rFonts w:eastAsia="Calibri" w:cs="Arial"/>
          <w:color w:val="262626"/>
          <w:kern w:val="2"/>
        </w:rPr>
        <w:t>:</w:t>
      </w:r>
      <w:r w:rsidRPr="00743849">
        <w:rPr>
          <w:rFonts w:eastAsia="Calibri" w:cs="Arial"/>
          <w:color w:val="262626"/>
          <w:kern w:val="2"/>
        </w:rPr>
        <w:t xml:space="preserve"> </w:t>
      </w:r>
      <w:hyperlink r:id="rId6" w:history="1">
        <w:r>
          <w:rPr>
            <w:rFonts w:eastAsia="Calibri" w:cs="Times New Roman"/>
            <w:color w:val="0563C1"/>
            <w:u w:val="single"/>
          </w:rPr>
          <w:t>CCSP_GFMU@cde.state.co.us</w:t>
        </w:r>
      </w:hyperlink>
      <w:r w:rsidRPr="00743849">
        <w:rPr>
          <w:rFonts w:eastAsia="Calibri" w:cs="Arial"/>
          <w:color w:val="262626"/>
          <w:kern w:val="2"/>
        </w:rPr>
        <w:t>) and</w:t>
      </w:r>
      <w:r>
        <w:rPr>
          <w:rFonts w:eastAsia="Calibri" w:cs="Arial"/>
          <w:color w:val="262626"/>
          <w:kern w:val="2"/>
        </w:rPr>
        <w:t xml:space="preserve"> the CCSP Grant Team</w:t>
      </w:r>
      <w:r w:rsidRPr="00743849">
        <w:rPr>
          <w:rFonts w:eastAsia="Calibri" w:cs="Arial"/>
          <w:color w:val="262626"/>
          <w:kern w:val="2"/>
        </w:rPr>
        <w:t xml:space="preserve"> (Email</w:t>
      </w:r>
      <w:r>
        <w:rPr>
          <w:rFonts w:eastAsia="Calibri" w:cs="Arial"/>
          <w:color w:val="262626"/>
          <w:kern w:val="2"/>
        </w:rPr>
        <w:t xml:space="preserve">: </w:t>
      </w:r>
      <w:hyperlink r:id="rId7" w:history="1">
        <w:r w:rsidRPr="00D035AF">
          <w:rPr>
            <w:rStyle w:val="Hyperlink"/>
            <w:rFonts w:cs="Arial"/>
            <w:kern w:val="2"/>
          </w:rPr>
          <w:t>SOC@cde.state.co.us</w:t>
        </w:r>
      </w:hyperlink>
      <w:r w:rsidRPr="00743849">
        <w:rPr>
          <w:rFonts w:eastAsia="Calibri" w:cs="Arial"/>
          <w:color w:val="262626"/>
          <w:kern w:val="2"/>
        </w:rPr>
        <w:t>) for any modifications.</w:t>
      </w:r>
    </w:p>
    <w:p w14:paraId="163A5534" w14:textId="77777777" w:rsidR="00E379F8" w:rsidRPr="0013056B" w:rsidRDefault="00E379F8" w:rsidP="00E379F8"/>
    <w:p w14:paraId="56E36DAD" w14:textId="77777777" w:rsidR="00E379F8" w:rsidRPr="0013056B" w:rsidRDefault="00E379F8" w:rsidP="00E379F8">
      <w:pPr>
        <w:jc w:val="both"/>
      </w:pPr>
      <w:r w:rsidRPr="0013056B">
        <w:t>The governing body of the charter school applicant has authorized the filing of this application and the undersigned representative has been duly authorized to file this application and act as the authorized representative of the applicant in connection with this application.</w:t>
      </w:r>
    </w:p>
    <w:p w14:paraId="6DF3721E" w14:textId="77777777" w:rsidR="00E379F8" w:rsidRPr="0013056B" w:rsidRDefault="00E379F8" w:rsidP="00E379F8">
      <w:pPr>
        <w:jc w:val="both"/>
      </w:pPr>
    </w:p>
    <w:p w14:paraId="23895F2B" w14:textId="303570E2" w:rsidR="00E379F8" w:rsidRPr="0013056B" w:rsidRDefault="00E379F8" w:rsidP="003F56CC">
      <w:pPr>
        <w:contextualSpacing w:val="0"/>
        <w:jc w:val="both"/>
      </w:pPr>
      <w:r w:rsidRPr="0013056B">
        <w:t>I do hereby certify that all facts, figures, and representations made in this application are true, correct, and consistent with the statement of certifications.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tbl>
      <w:tblPr>
        <w:tblW w:w="5000" w:type="pct"/>
        <w:jc w:val="center"/>
        <w:tblLook w:val="04A0" w:firstRow="1" w:lastRow="0" w:firstColumn="1" w:lastColumn="0" w:noHBand="0" w:noVBand="1"/>
      </w:tblPr>
      <w:tblGrid>
        <w:gridCol w:w="6063"/>
        <w:gridCol w:w="292"/>
        <w:gridCol w:w="4445"/>
      </w:tblGrid>
      <w:tr w:rsidR="00E379F8" w:rsidRPr="0013056B" w14:paraId="62B7066D" w14:textId="77777777" w:rsidTr="003F627B">
        <w:trPr>
          <w:trHeight w:val="504"/>
          <w:jc w:val="center"/>
        </w:trPr>
        <w:tc>
          <w:tcPr>
            <w:tcW w:w="2807" w:type="pct"/>
            <w:tcBorders>
              <w:bottom w:val="single" w:sz="4" w:space="0" w:color="auto"/>
            </w:tcBorders>
            <w:vAlign w:val="bottom"/>
          </w:tcPr>
          <w:p w14:paraId="6814ABEB" w14:textId="77777777" w:rsidR="00E379F8" w:rsidRPr="0013056B" w:rsidRDefault="00E379F8" w:rsidP="003F627B">
            <w:pPr>
              <w:jc w:val="center"/>
              <w:rPr>
                <w:rFonts w:cs="Arial"/>
                <w:kern w:val="2"/>
                <w:sz w:val="20"/>
                <w:szCs w:val="20"/>
              </w:rPr>
            </w:pPr>
          </w:p>
        </w:tc>
        <w:tc>
          <w:tcPr>
            <w:tcW w:w="135" w:type="pct"/>
          </w:tcPr>
          <w:p w14:paraId="7C143228" w14:textId="77777777" w:rsidR="00E379F8" w:rsidRPr="0013056B" w:rsidRDefault="00E379F8" w:rsidP="003F627B">
            <w:pPr>
              <w:jc w:val="center"/>
              <w:rPr>
                <w:rFonts w:cs="Arial"/>
                <w:kern w:val="2"/>
                <w:sz w:val="20"/>
                <w:szCs w:val="20"/>
              </w:rPr>
            </w:pPr>
          </w:p>
        </w:tc>
        <w:tc>
          <w:tcPr>
            <w:tcW w:w="2058" w:type="pct"/>
            <w:tcBorders>
              <w:bottom w:val="single" w:sz="4" w:space="0" w:color="auto"/>
            </w:tcBorders>
            <w:vAlign w:val="bottom"/>
          </w:tcPr>
          <w:p w14:paraId="2DD515EE" w14:textId="77777777" w:rsidR="00E379F8" w:rsidRPr="0013056B" w:rsidRDefault="00E379F8" w:rsidP="003F627B">
            <w:pPr>
              <w:jc w:val="center"/>
              <w:rPr>
                <w:rFonts w:cs="Arial"/>
                <w:kern w:val="2"/>
                <w:sz w:val="20"/>
                <w:szCs w:val="20"/>
              </w:rPr>
            </w:pPr>
          </w:p>
        </w:tc>
      </w:tr>
      <w:tr w:rsidR="00E379F8" w:rsidRPr="0013056B" w14:paraId="23105BD7" w14:textId="77777777" w:rsidTr="003F627B">
        <w:trPr>
          <w:trHeight w:val="504"/>
          <w:jc w:val="center"/>
        </w:trPr>
        <w:tc>
          <w:tcPr>
            <w:tcW w:w="2807" w:type="pct"/>
            <w:tcBorders>
              <w:top w:val="single" w:sz="4" w:space="0" w:color="auto"/>
            </w:tcBorders>
          </w:tcPr>
          <w:p w14:paraId="227E81EE" w14:textId="77777777" w:rsidR="00E379F8" w:rsidRPr="0013056B" w:rsidRDefault="00E379F8" w:rsidP="003F627B">
            <w:pPr>
              <w:jc w:val="center"/>
              <w:rPr>
                <w:rFonts w:cs="Arial"/>
                <w:kern w:val="2"/>
                <w:sz w:val="20"/>
                <w:szCs w:val="20"/>
              </w:rPr>
            </w:pPr>
            <w:r w:rsidRPr="0013056B">
              <w:rPr>
                <w:rFonts w:cs="Arial"/>
                <w:kern w:val="2"/>
                <w:sz w:val="20"/>
                <w:szCs w:val="20"/>
              </w:rPr>
              <w:t>Name of Charter School Board President</w:t>
            </w:r>
          </w:p>
          <w:p w14:paraId="6A4B4460" w14:textId="77777777" w:rsidR="00E379F8" w:rsidRPr="0013056B" w:rsidRDefault="00E379F8" w:rsidP="003F627B">
            <w:pPr>
              <w:jc w:val="center"/>
              <w:rPr>
                <w:rFonts w:cs="Arial"/>
                <w:kern w:val="2"/>
                <w:sz w:val="20"/>
                <w:szCs w:val="20"/>
              </w:rPr>
            </w:pPr>
          </w:p>
        </w:tc>
        <w:tc>
          <w:tcPr>
            <w:tcW w:w="135" w:type="pct"/>
          </w:tcPr>
          <w:p w14:paraId="648B0A90" w14:textId="77777777" w:rsidR="00E379F8" w:rsidRPr="0013056B" w:rsidRDefault="00E379F8" w:rsidP="003F627B">
            <w:pPr>
              <w:jc w:val="center"/>
              <w:rPr>
                <w:rFonts w:cs="Arial"/>
                <w:kern w:val="2"/>
                <w:sz w:val="20"/>
                <w:szCs w:val="20"/>
              </w:rPr>
            </w:pPr>
          </w:p>
        </w:tc>
        <w:tc>
          <w:tcPr>
            <w:tcW w:w="2058" w:type="pct"/>
            <w:tcBorders>
              <w:top w:val="single" w:sz="4" w:space="0" w:color="auto"/>
            </w:tcBorders>
          </w:tcPr>
          <w:p w14:paraId="45212189" w14:textId="77777777" w:rsidR="00E379F8" w:rsidRPr="0013056B" w:rsidRDefault="00E379F8" w:rsidP="003F627B">
            <w:pPr>
              <w:jc w:val="center"/>
              <w:rPr>
                <w:rFonts w:cs="Arial"/>
                <w:kern w:val="2"/>
                <w:sz w:val="20"/>
                <w:szCs w:val="20"/>
              </w:rPr>
            </w:pPr>
            <w:r w:rsidRPr="0013056B">
              <w:rPr>
                <w:rFonts w:cs="Arial"/>
                <w:kern w:val="2"/>
                <w:sz w:val="20"/>
                <w:szCs w:val="20"/>
              </w:rPr>
              <w:t>Signature</w:t>
            </w:r>
          </w:p>
        </w:tc>
      </w:tr>
      <w:tr w:rsidR="00E379F8" w:rsidRPr="0013056B" w14:paraId="23032F68" w14:textId="77777777" w:rsidTr="003F627B">
        <w:trPr>
          <w:trHeight w:val="504"/>
          <w:jc w:val="center"/>
        </w:trPr>
        <w:tc>
          <w:tcPr>
            <w:tcW w:w="2807" w:type="pct"/>
            <w:tcBorders>
              <w:bottom w:val="single" w:sz="4" w:space="0" w:color="auto"/>
            </w:tcBorders>
            <w:vAlign w:val="bottom"/>
          </w:tcPr>
          <w:p w14:paraId="459FFD21" w14:textId="77777777" w:rsidR="00E379F8" w:rsidRPr="0013056B" w:rsidRDefault="00E379F8" w:rsidP="003F627B">
            <w:pPr>
              <w:jc w:val="center"/>
              <w:rPr>
                <w:rFonts w:cs="Arial"/>
                <w:kern w:val="2"/>
                <w:sz w:val="20"/>
                <w:szCs w:val="20"/>
              </w:rPr>
            </w:pPr>
          </w:p>
        </w:tc>
        <w:tc>
          <w:tcPr>
            <w:tcW w:w="135" w:type="pct"/>
          </w:tcPr>
          <w:p w14:paraId="25BEB368" w14:textId="77777777" w:rsidR="00E379F8" w:rsidRPr="0013056B" w:rsidRDefault="00E379F8" w:rsidP="003F627B">
            <w:pPr>
              <w:jc w:val="center"/>
              <w:rPr>
                <w:rFonts w:cs="Arial"/>
                <w:kern w:val="2"/>
                <w:sz w:val="20"/>
                <w:szCs w:val="20"/>
              </w:rPr>
            </w:pPr>
          </w:p>
        </w:tc>
        <w:tc>
          <w:tcPr>
            <w:tcW w:w="2058" w:type="pct"/>
            <w:tcBorders>
              <w:bottom w:val="single" w:sz="4" w:space="0" w:color="auto"/>
            </w:tcBorders>
            <w:vAlign w:val="bottom"/>
          </w:tcPr>
          <w:p w14:paraId="1FF55D26" w14:textId="77777777" w:rsidR="00E379F8" w:rsidRPr="0013056B" w:rsidRDefault="00E379F8" w:rsidP="003F627B">
            <w:pPr>
              <w:jc w:val="center"/>
              <w:rPr>
                <w:rFonts w:cs="Arial"/>
                <w:kern w:val="2"/>
                <w:sz w:val="20"/>
                <w:szCs w:val="20"/>
              </w:rPr>
            </w:pPr>
          </w:p>
        </w:tc>
      </w:tr>
      <w:tr w:rsidR="00E379F8" w:rsidRPr="0013056B" w14:paraId="18389943" w14:textId="77777777" w:rsidTr="003F627B">
        <w:trPr>
          <w:trHeight w:val="504"/>
          <w:jc w:val="center"/>
        </w:trPr>
        <w:tc>
          <w:tcPr>
            <w:tcW w:w="2807" w:type="pct"/>
            <w:tcBorders>
              <w:top w:val="single" w:sz="4" w:space="0" w:color="auto"/>
            </w:tcBorders>
          </w:tcPr>
          <w:p w14:paraId="4C3E6FE3" w14:textId="77777777" w:rsidR="00E379F8" w:rsidRPr="0013056B" w:rsidRDefault="00E379F8" w:rsidP="003F627B">
            <w:pPr>
              <w:jc w:val="center"/>
              <w:rPr>
                <w:rFonts w:cs="Arial"/>
                <w:kern w:val="2"/>
                <w:sz w:val="20"/>
                <w:szCs w:val="20"/>
              </w:rPr>
            </w:pPr>
            <w:r w:rsidRPr="0013056B">
              <w:rPr>
                <w:rFonts w:cs="Arial"/>
                <w:kern w:val="2"/>
                <w:sz w:val="20"/>
                <w:szCs w:val="20"/>
              </w:rPr>
              <w:t xml:space="preserve">Name of Charter School Authorized Representative </w:t>
            </w:r>
          </w:p>
          <w:p w14:paraId="12573FC5" w14:textId="77777777" w:rsidR="00E379F8" w:rsidRPr="0013056B" w:rsidRDefault="00E379F8" w:rsidP="003F627B">
            <w:pPr>
              <w:jc w:val="center"/>
              <w:rPr>
                <w:rFonts w:cs="Arial"/>
                <w:kern w:val="2"/>
                <w:sz w:val="20"/>
                <w:szCs w:val="20"/>
              </w:rPr>
            </w:pPr>
            <w:r w:rsidRPr="0013056B">
              <w:rPr>
                <w:rFonts w:cs="Arial"/>
                <w:kern w:val="2"/>
                <w:sz w:val="20"/>
                <w:szCs w:val="20"/>
              </w:rPr>
              <w:t>(Grant Contact)</w:t>
            </w:r>
          </w:p>
        </w:tc>
        <w:tc>
          <w:tcPr>
            <w:tcW w:w="135" w:type="pct"/>
          </w:tcPr>
          <w:p w14:paraId="3836160C" w14:textId="77777777" w:rsidR="00E379F8" w:rsidRPr="0013056B" w:rsidRDefault="00E379F8" w:rsidP="003F627B">
            <w:pPr>
              <w:jc w:val="center"/>
              <w:rPr>
                <w:rFonts w:cs="Arial"/>
                <w:kern w:val="2"/>
                <w:sz w:val="20"/>
                <w:szCs w:val="20"/>
              </w:rPr>
            </w:pPr>
          </w:p>
        </w:tc>
        <w:tc>
          <w:tcPr>
            <w:tcW w:w="2058" w:type="pct"/>
            <w:tcBorders>
              <w:top w:val="single" w:sz="4" w:space="0" w:color="auto"/>
            </w:tcBorders>
          </w:tcPr>
          <w:p w14:paraId="0DF8AE04" w14:textId="77777777" w:rsidR="00E379F8" w:rsidRPr="0013056B" w:rsidRDefault="00E379F8" w:rsidP="003F627B">
            <w:pPr>
              <w:jc w:val="center"/>
              <w:rPr>
                <w:rFonts w:cs="Arial"/>
                <w:kern w:val="2"/>
                <w:sz w:val="20"/>
                <w:szCs w:val="20"/>
              </w:rPr>
            </w:pPr>
            <w:r w:rsidRPr="0013056B">
              <w:rPr>
                <w:rFonts w:cs="Arial"/>
                <w:kern w:val="2"/>
                <w:sz w:val="20"/>
                <w:szCs w:val="20"/>
              </w:rPr>
              <w:t>Signature</w:t>
            </w:r>
          </w:p>
        </w:tc>
      </w:tr>
    </w:tbl>
    <w:p w14:paraId="3C39A817" w14:textId="315CF8FC" w:rsidR="00B178AB" w:rsidRPr="00E379F8" w:rsidRDefault="00B178AB" w:rsidP="003F56CC">
      <w:pPr>
        <w:spacing w:after="160" w:line="259" w:lineRule="auto"/>
        <w:contextualSpacing w:val="0"/>
        <w:rPr>
          <w:b/>
          <w:color w:val="FFFFFF" w:themeColor="background1"/>
          <w:sz w:val="28"/>
          <w:szCs w:val="28"/>
        </w:rPr>
      </w:pPr>
      <w:bookmarkStart w:id="7" w:name="_Letter_of_Intent"/>
      <w:bookmarkStart w:id="8" w:name="Intent"/>
      <w:bookmarkEnd w:id="7"/>
      <w:bookmarkEnd w:id="8"/>
    </w:p>
    <w:sectPr w:rsidR="00B178AB" w:rsidRPr="00E379F8" w:rsidSect="00E379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57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F8"/>
    <w:rsid w:val="001C1FC4"/>
    <w:rsid w:val="002C4DC4"/>
    <w:rsid w:val="003F56CC"/>
    <w:rsid w:val="004F4BB3"/>
    <w:rsid w:val="00B178AB"/>
    <w:rsid w:val="00E3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5A6D"/>
  <w15:chartTrackingRefBased/>
  <w15:docId w15:val="{48030B88-5E3D-4695-B476-7A345EC3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9F8"/>
    <w:pPr>
      <w:spacing w:after="0" w:line="240" w:lineRule="auto"/>
      <w:contextualSpacing/>
    </w:pPr>
    <w:rPr>
      <w:color w:val="262626" w:themeColor="text1" w:themeTint="D9"/>
      <w:kern w:val="1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9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9F8"/>
    <w:rPr>
      <w:color w:val="0563C1" w:themeColor="hyperlink"/>
      <w:u w:val="single"/>
    </w:rPr>
  </w:style>
  <w:style w:type="paragraph" w:styleId="Revision">
    <w:name w:val="Revision"/>
    <w:hidden/>
    <w:uiPriority w:val="99"/>
    <w:semiHidden/>
    <w:rsid w:val="001C1FC4"/>
    <w:pPr>
      <w:spacing w:after="0" w:line="240" w:lineRule="auto"/>
    </w:pPr>
    <w:rPr>
      <w:color w:val="262626" w:themeColor="text1" w:themeTint="D9"/>
      <w:kern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cde.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SP_GFMU@cde.state.co.us" TargetMode="External"/><Relationship Id="rId5" Type="http://schemas.openxmlformats.org/officeDocument/2006/relationships/hyperlink" Target="https://www2.ed.gov/policy/fund/guid/constitutionda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Paga, Paola</cp:lastModifiedBy>
  <cp:revision>4</cp:revision>
  <dcterms:created xsi:type="dcterms:W3CDTF">2023-10-12T03:22:00Z</dcterms:created>
  <dcterms:modified xsi:type="dcterms:W3CDTF">2023-10-19T22:59:00Z</dcterms:modified>
</cp:coreProperties>
</file>