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F677F" w14:textId="77777777" w:rsidR="00663A7A" w:rsidRDefault="00663A7A" w:rsidP="006B258F">
      <w:pPr>
        <w:spacing w:line="240" w:lineRule="auto"/>
        <w:rPr>
          <w:rFonts w:ascii="Arial" w:hAnsi="Arial" w:cs="Arial"/>
        </w:rPr>
      </w:pPr>
    </w:p>
    <w:p w14:paraId="4D5309DD" w14:textId="77777777" w:rsidR="00663A7A" w:rsidRDefault="00663A7A" w:rsidP="00663A7A">
      <w:pPr>
        <w:spacing w:line="360" w:lineRule="auto"/>
        <w:rPr>
          <w:rFonts w:ascii="Arial" w:hAnsi="Arial" w:cs="Arial"/>
        </w:rPr>
      </w:pPr>
    </w:p>
    <w:p w14:paraId="4AF34A46" w14:textId="2B7C9819" w:rsidR="000F5793" w:rsidRDefault="000F5793" w:rsidP="000F5793">
      <w:pPr>
        <w:tabs>
          <w:tab w:val="left" w:pos="4725"/>
        </w:tabs>
        <w:spacing w:line="240" w:lineRule="auto"/>
        <w:rPr>
          <w:rFonts w:ascii="Arial" w:hAnsi="Arial" w:cs="Arial"/>
        </w:rPr>
      </w:pPr>
      <w:r>
        <w:rPr>
          <w:rFonts w:ascii="Arial" w:hAnsi="Arial" w:cs="Arial"/>
        </w:rPr>
        <w:tab/>
      </w:r>
    </w:p>
    <w:p w14:paraId="71EC4638" w14:textId="0CA90361" w:rsidR="007527A4" w:rsidRDefault="006B258F" w:rsidP="006B258F">
      <w:pPr>
        <w:spacing w:line="240" w:lineRule="auto"/>
        <w:rPr>
          <w:rFonts w:ascii="Arial" w:hAnsi="Arial" w:cs="Arial"/>
        </w:rPr>
      </w:pPr>
      <w:r w:rsidRPr="006B258F">
        <w:rPr>
          <w:rFonts w:ascii="Arial" w:hAnsi="Arial" w:cs="Arial"/>
        </w:rPr>
        <w:t>The High-Quality Professional Development (HQPD) Checklist was designed to be used for the creation and evaluation of training. As an evaluator, these data should be incorporated into ongoing feedback and coaching to the individuals who provide professional development.</w:t>
      </w:r>
    </w:p>
    <w:p w14:paraId="5B4497E3" w14:textId="5FEA755A" w:rsidR="006B258F" w:rsidRDefault="006B258F" w:rsidP="006B258F">
      <w:pPr>
        <w:spacing w:line="240" w:lineRule="auto"/>
        <w:rPr>
          <w:rFonts w:ascii="Arial" w:hAnsi="Arial" w:cs="Arial"/>
        </w:rPr>
      </w:pPr>
      <w:r w:rsidRPr="006B258F">
        <w:rPr>
          <w:rFonts w:ascii="Arial" w:hAnsi="Arial" w:cs="Arial"/>
        </w:rPr>
        <w:t>For trainers, the checklist represents a compilation of indicators, identified through a review of relevant research, that promote learning and implementation of evidence-based practices. Please note that items can be considered throughout multiple sections of this document.</w:t>
      </w:r>
    </w:p>
    <w:p w14:paraId="1F37295C" w14:textId="01E4A84E" w:rsidR="006B258F" w:rsidRDefault="006B258F" w:rsidP="006B258F">
      <w:pPr>
        <w:pStyle w:val="Heading1"/>
        <w:jc w:val="center"/>
      </w:pPr>
      <w:r>
        <w:t>Context</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1: Context"/>
        <w:tblDescription w:val="Use the table to fill-out contextual information of the professional development being reviewed."/>
      </w:tblPr>
      <w:tblGrid>
        <w:gridCol w:w="2600"/>
        <w:gridCol w:w="6750"/>
      </w:tblGrid>
      <w:tr w:rsidR="006B258F" w14:paraId="21BEBCFE" w14:textId="77777777" w:rsidTr="00332470">
        <w:trPr>
          <w:trHeight w:val="576"/>
          <w:jc w:val="center"/>
        </w:trPr>
        <w:tc>
          <w:tcPr>
            <w:tcW w:w="2600" w:type="dxa"/>
            <w:shd w:val="clear" w:color="auto" w:fill="D9E2F3"/>
            <w:vAlign w:val="center"/>
          </w:tcPr>
          <w:p w14:paraId="37B13432" w14:textId="45036057" w:rsidR="006B258F" w:rsidRPr="002D76A5" w:rsidRDefault="006B258F" w:rsidP="00332470">
            <w:pPr>
              <w:rPr>
                <w:rFonts w:ascii="Arial" w:hAnsi="Arial" w:cs="Arial"/>
                <w:b/>
                <w:bCs/>
              </w:rPr>
            </w:pPr>
            <w:r w:rsidRPr="002D76A5">
              <w:rPr>
                <w:rFonts w:ascii="Arial" w:hAnsi="Arial" w:cs="Arial"/>
                <w:b/>
                <w:bCs/>
              </w:rPr>
              <w:t>Date of</w:t>
            </w:r>
            <w:r w:rsidR="000578CB" w:rsidRPr="002D76A5">
              <w:rPr>
                <w:rFonts w:ascii="Arial" w:hAnsi="Arial" w:cs="Arial"/>
                <w:b/>
                <w:bCs/>
              </w:rPr>
              <w:t xml:space="preserve"> </w:t>
            </w:r>
            <w:r w:rsidRPr="002D76A5">
              <w:rPr>
                <w:rFonts w:ascii="Arial" w:hAnsi="Arial" w:cs="Arial"/>
                <w:b/>
                <w:bCs/>
              </w:rPr>
              <w:t xml:space="preserve">Professional </w:t>
            </w:r>
          </w:p>
          <w:p w14:paraId="3085A7F2" w14:textId="6E180F8D" w:rsidR="006B258F" w:rsidRPr="002D76A5" w:rsidRDefault="006B258F" w:rsidP="00332470">
            <w:pPr>
              <w:rPr>
                <w:rFonts w:ascii="Arial" w:hAnsi="Arial" w:cs="Arial"/>
                <w:b/>
                <w:bCs/>
              </w:rPr>
            </w:pPr>
            <w:r w:rsidRPr="002D76A5">
              <w:rPr>
                <w:rFonts w:ascii="Arial" w:hAnsi="Arial" w:cs="Arial"/>
                <w:b/>
                <w:bCs/>
              </w:rPr>
              <w:t>Development (PD)</w:t>
            </w:r>
          </w:p>
        </w:tc>
        <w:tc>
          <w:tcPr>
            <w:tcW w:w="6750" w:type="dxa"/>
            <w:vAlign w:val="center"/>
          </w:tcPr>
          <w:p w14:paraId="1288B61A" w14:textId="1BA3C427" w:rsidR="006B258F" w:rsidRPr="000578CB" w:rsidRDefault="006B258F" w:rsidP="002D76A5">
            <w:pPr>
              <w:rPr>
                <w:rFonts w:ascii="Arial" w:hAnsi="Arial" w:cs="Arial"/>
              </w:rPr>
            </w:pPr>
          </w:p>
        </w:tc>
      </w:tr>
      <w:tr w:rsidR="006B258F" w14:paraId="5D788EA2" w14:textId="77777777" w:rsidTr="00332470">
        <w:trPr>
          <w:trHeight w:val="576"/>
          <w:jc w:val="center"/>
        </w:trPr>
        <w:tc>
          <w:tcPr>
            <w:tcW w:w="2600" w:type="dxa"/>
            <w:shd w:val="clear" w:color="auto" w:fill="D9E2F3"/>
            <w:vAlign w:val="center"/>
          </w:tcPr>
          <w:p w14:paraId="2D6522EF" w14:textId="6802CCD6" w:rsidR="006B258F" w:rsidRPr="002D76A5" w:rsidRDefault="000578CB" w:rsidP="00332470">
            <w:pPr>
              <w:rPr>
                <w:rFonts w:ascii="Arial" w:hAnsi="Arial" w:cs="Arial"/>
                <w:b/>
                <w:bCs/>
              </w:rPr>
            </w:pPr>
            <w:r w:rsidRPr="002D76A5">
              <w:rPr>
                <w:rFonts w:ascii="Arial" w:hAnsi="Arial" w:cs="Arial"/>
                <w:b/>
                <w:bCs/>
              </w:rPr>
              <w:t>Topic</w:t>
            </w:r>
          </w:p>
        </w:tc>
        <w:tc>
          <w:tcPr>
            <w:tcW w:w="6750" w:type="dxa"/>
            <w:vAlign w:val="center"/>
          </w:tcPr>
          <w:p w14:paraId="1BF9E951" w14:textId="77777777" w:rsidR="006B258F" w:rsidRPr="000578CB" w:rsidRDefault="006B258F" w:rsidP="002D76A5">
            <w:pPr>
              <w:rPr>
                <w:rFonts w:ascii="Arial" w:hAnsi="Arial" w:cs="Arial"/>
              </w:rPr>
            </w:pPr>
          </w:p>
        </w:tc>
      </w:tr>
      <w:tr w:rsidR="006B258F" w14:paraId="763F71E0" w14:textId="77777777" w:rsidTr="00332470">
        <w:trPr>
          <w:trHeight w:val="576"/>
          <w:jc w:val="center"/>
        </w:trPr>
        <w:tc>
          <w:tcPr>
            <w:tcW w:w="2600" w:type="dxa"/>
            <w:shd w:val="clear" w:color="auto" w:fill="D9E2F3"/>
            <w:vAlign w:val="center"/>
          </w:tcPr>
          <w:p w14:paraId="7504BE41" w14:textId="66191C19" w:rsidR="006B258F" w:rsidRPr="002D76A5" w:rsidRDefault="000578CB" w:rsidP="00332470">
            <w:pPr>
              <w:rPr>
                <w:rFonts w:ascii="Arial" w:hAnsi="Arial" w:cs="Arial"/>
                <w:b/>
                <w:bCs/>
              </w:rPr>
            </w:pPr>
            <w:r w:rsidRPr="002D76A5">
              <w:rPr>
                <w:rFonts w:ascii="Arial" w:hAnsi="Arial" w:cs="Arial"/>
                <w:b/>
                <w:bCs/>
              </w:rPr>
              <w:t>Observer</w:t>
            </w:r>
          </w:p>
        </w:tc>
        <w:tc>
          <w:tcPr>
            <w:tcW w:w="6750" w:type="dxa"/>
            <w:vAlign w:val="center"/>
          </w:tcPr>
          <w:p w14:paraId="5203C8E9" w14:textId="77777777" w:rsidR="006B258F" w:rsidRPr="000578CB" w:rsidRDefault="006B258F" w:rsidP="002D76A5">
            <w:pPr>
              <w:rPr>
                <w:rFonts w:ascii="Arial" w:hAnsi="Arial" w:cs="Arial"/>
              </w:rPr>
            </w:pPr>
          </w:p>
        </w:tc>
      </w:tr>
      <w:tr w:rsidR="006B258F" w14:paraId="59DB8870" w14:textId="77777777" w:rsidTr="00332470">
        <w:trPr>
          <w:trHeight w:val="576"/>
          <w:jc w:val="center"/>
        </w:trPr>
        <w:tc>
          <w:tcPr>
            <w:tcW w:w="2600" w:type="dxa"/>
            <w:shd w:val="clear" w:color="auto" w:fill="D9E2F3"/>
            <w:vAlign w:val="center"/>
          </w:tcPr>
          <w:p w14:paraId="7B009967" w14:textId="12F91FFF" w:rsidR="006B258F" w:rsidRPr="002D76A5" w:rsidRDefault="000578CB" w:rsidP="00332470">
            <w:pPr>
              <w:rPr>
                <w:rFonts w:ascii="Arial" w:hAnsi="Arial" w:cs="Arial"/>
                <w:b/>
                <w:bCs/>
              </w:rPr>
            </w:pPr>
            <w:r w:rsidRPr="002D76A5">
              <w:rPr>
                <w:rFonts w:ascii="Arial" w:hAnsi="Arial" w:cs="Arial"/>
                <w:b/>
                <w:bCs/>
              </w:rPr>
              <w:t>Location</w:t>
            </w:r>
          </w:p>
        </w:tc>
        <w:tc>
          <w:tcPr>
            <w:tcW w:w="6750" w:type="dxa"/>
            <w:vAlign w:val="center"/>
          </w:tcPr>
          <w:p w14:paraId="610A0E82" w14:textId="77777777" w:rsidR="006B258F" w:rsidRPr="000578CB" w:rsidRDefault="006B258F" w:rsidP="002D76A5">
            <w:pPr>
              <w:rPr>
                <w:rFonts w:ascii="Arial" w:hAnsi="Arial" w:cs="Arial"/>
              </w:rPr>
            </w:pPr>
          </w:p>
        </w:tc>
      </w:tr>
      <w:tr w:rsidR="006B258F" w14:paraId="1AF96A6B" w14:textId="77777777" w:rsidTr="00332470">
        <w:trPr>
          <w:trHeight w:val="576"/>
          <w:jc w:val="center"/>
        </w:trPr>
        <w:tc>
          <w:tcPr>
            <w:tcW w:w="2600" w:type="dxa"/>
            <w:shd w:val="clear" w:color="auto" w:fill="D9E2F3"/>
            <w:vAlign w:val="center"/>
          </w:tcPr>
          <w:p w14:paraId="560E0A27" w14:textId="425F491C" w:rsidR="006B258F" w:rsidRPr="002D76A5" w:rsidRDefault="000578CB" w:rsidP="00332470">
            <w:pPr>
              <w:rPr>
                <w:rFonts w:ascii="Arial" w:hAnsi="Arial" w:cs="Arial"/>
                <w:b/>
                <w:bCs/>
              </w:rPr>
            </w:pPr>
            <w:r w:rsidRPr="002D76A5">
              <w:rPr>
                <w:rFonts w:ascii="Arial" w:hAnsi="Arial" w:cs="Arial"/>
                <w:b/>
                <w:bCs/>
              </w:rPr>
              <w:t>Presenters</w:t>
            </w:r>
          </w:p>
        </w:tc>
        <w:tc>
          <w:tcPr>
            <w:tcW w:w="6750" w:type="dxa"/>
            <w:vAlign w:val="center"/>
          </w:tcPr>
          <w:p w14:paraId="73A84F5C" w14:textId="77777777" w:rsidR="006B258F" w:rsidRPr="000578CB" w:rsidRDefault="006B258F" w:rsidP="002D76A5">
            <w:pPr>
              <w:rPr>
                <w:rFonts w:ascii="Arial" w:hAnsi="Arial" w:cs="Arial"/>
              </w:rPr>
            </w:pPr>
          </w:p>
        </w:tc>
      </w:tr>
      <w:tr w:rsidR="006B258F" w14:paraId="5CD9899A" w14:textId="77777777" w:rsidTr="00332470">
        <w:trPr>
          <w:trHeight w:val="576"/>
          <w:jc w:val="center"/>
        </w:trPr>
        <w:tc>
          <w:tcPr>
            <w:tcW w:w="2600" w:type="dxa"/>
            <w:shd w:val="clear" w:color="auto" w:fill="D9E2F3"/>
            <w:vAlign w:val="center"/>
          </w:tcPr>
          <w:p w14:paraId="6D745738" w14:textId="57C8114C" w:rsidR="006B258F" w:rsidRPr="002D76A5" w:rsidRDefault="000578CB" w:rsidP="00332470">
            <w:pPr>
              <w:rPr>
                <w:rFonts w:ascii="Arial" w:hAnsi="Arial" w:cs="Arial"/>
                <w:b/>
                <w:bCs/>
              </w:rPr>
            </w:pPr>
            <w:r w:rsidRPr="002D76A5">
              <w:rPr>
                <w:rFonts w:ascii="Arial" w:hAnsi="Arial" w:cs="Arial"/>
                <w:b/>
                <w:bCs/>
              </w:rPr>
              <w:t>Date of PD Review</w:t>
            </w:r>
          </w:p>
        </w:tc>
        <w:tc>
          <w:tcPr>
            <w:tcW w:w="6750" w:type="dxa"/>
            <w:vAlign w:val="center"/>
          </w:tcPr>
          <w:p w14:paraId="23430312" w14:textId="77777777" w:rsidR="006B258F" w:rsidRPr="000578CB" w:rsidRDefault="006B258F" w:rsidP="002D76A5">
            <w:pPr>
              <w:rPr>
                <w:rFonts w:ascii="Arial" w:hAnsi="Arial" w:cs="Arial"/>
              </w:rPr>
            </w:pPr>
          </w:p>
        </w:tc>
      </w:tr>
    </w:tbl>
    <w:p w14:paraId="162A4BB9" w14:textId="5CBD5AFD" w:rsidR="006B258F" w:rsidRDefault="000578CB" w:rsidP="002D76A5">
      <w:pPr>
        <w:pStyle w:val="Heading1"/>
        <w:spacing w:line="276" w:lineRule="auto"/>
        <w:jc w:val="center"/>
      </w:pPr>
      <w:r>
        <w:t>Preparing for Learning</w:t>
      </w:r>
    </w:p>
    <w:tbl>
      <w:tblPr>
        <w:tblStyle w:val="TableGrid"/>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2: Preparing for Learning"/>
        <w:tblDescription w:val="Use the table to record whether indicators of 'Preparing for Learning' were observed during the professional development, and the supporting evidence.  "/>
      </w:tblPr>
      <w:tblGrid>
        <w:gridCol w:w="5582"/>
        <w:gridCol w:w="1470"/>
        <w:gridCol w:w="3986"/>
      </w:tblGrid>
      <w:tr w:rsidR="000578CB" w14:paraId="32F93A47" w14:textId="77777777" w:rsidTr="006208CB">
        <w:trPr>
          <w:trHeight w:val="432"/>
          <w:jc w:val="center"/>
        </w:trPr>
        <w:tc>
          <w:tcPr>
            <w:tcW w:w="5755" w:type="dxa"/>
            <w:shd w:val="clear" w:color="auto" w:fill="D9F2D0" w:themeFill="accent6" w:themeFillTint="33"/>
            <w:vAlign w:val="center"/>
          </w:tcPr>
          <w:p w14:paraId="56FE55FC" w14:textId="4B00554C" w:rsidR="000578CB" w:rsidRPr="006208CB" w:rsidRDefault="000578CB" w:rsidP="000578CB">
            <w:pPr>
              <w:jc w:val="center"/>
              <w:rPr>
                <w:rFonts w:ascii="Arial" w:hAnsi="Arial" w:cs="Arial"/>
                <w:b/>
                <w:bCs/>
              </w:rPr>
            </w:pPr>
            <w:r w:rsidRPr="006208CB">
              <w:rPr>
                <w:rFonts w:ascii="Arial" w:hAnsi="Arial" w:cs="Arial"/>
                <w:b/>
                <w:bCs/>
              </w:rPr>
              <w:t>Indicator</w:t>
            </w:r>
          </w:p>
        </w:tc>
        <w:tc>
          <w:tcPr>
            <w:tcW w:w="1170" w:type="dxa"/>
            <w:shd w:val="clear" w:color="auto" w:fill="D9F2D0" w:themeFill="accent6" w:themeFillTint="33"/>
            <w:vAlign w:val="center"/>
          </w:tcPr>
          <w:p w14:paraId="76359AB5" w14:textId="5AA50FB6" w:rsidR="000578CB" w:rsidRPr="006208CB" w:rsidRDefault="000578CB" w:rsidP="000578CB">
            <w:pPr>
              <w:jc w:val="center"/>
              <w:rPr>
                <w:rFonts w:ascii="Arial" w:hAnsi="Arial" w:cs="Arial"/>
                <w:b/>
                <w:bCs/>
              </w:rPr>
            </w:pPr>
            <w:r w:rsidRPr="006208CB">
              <w:rPr>
                <w:rFonts w:ascii="Arial" w:hAnsi="Arial" w:cs="Arial"/>
                <w:b/>
                <w:bCs/>
              </w:rPr>
              <w:t>Observed?</w:t>
            </w:r>
          </w:p>
        </w:tc>
        <w:tc>
          <w:tcPr>
            <w:tcW w:w="4113" w:type="dxa"/>
            <w:shd w:val="clear" w:color="auto" w:fill="D9F2D0" w:themeFill="accent6" w:themeFillTint="33"/>
            <w:vAlign w:val="center"/>
          </w:tcPr>
          <w:p w14:paraId="017CFCC1" w14:textId="6D5734BB" w:rsidR="000578CB" w:rsidRPr="006208CB" w:rsidRDefault="000578CB" w:rsidP="000578CB">
            <w:pPr>
              <w:jc w:val="center"/>
              <w:rPr>
                <w:rFonts w:ascii="Arial" w:hAnsi="Arial" w:cs="Arial"/>
                <w:b/>
                <w:bCs/>
              </w:rPr>
            </w:pPr>
            <w:r w:rsidRPr="006208CB">
              <w:rPr>
                <w:rFonts w:ascii="Arial" w:hAnsi="Arial" w:cs="Arial"/>
                <w:b/>
                <w:bCs/>
              </w:rPr>
              <w:t>Evidence</w:t>
            </w:r>
          </w:p>
        </w:tc>
      </w:tr>
      <w:tr w:rsidR="000578CB" w14:paraId="1708087B" w14:textId="77777777" w:rsidTr="006208CB">
        <w:trPr>
          <w:trHeight w:val="1152"/>
          <w:jc w:val="center"/>
        </w:trPr>
        <w:tc>
          <w:tcPr>
            <w:tcW w:w="5755" w:type="dxa"/>
            <w:vAlign w:val="center"/>
          </w:tcPr>
          <w:p w14:paraId="1E3D782F" w14:textId="0AD8E06B" w:rsidR="000578CB" w:rsidRPr="000578CB" w:rsidRDefault="000578CB" w:rsidP="006208CB">
            <w:pPr>
              <w:pStyle w:val="ListParagraph"/>
              <w:numPr>
                <w:ilvl w:val="0"/>
                <w:numId w:val="1"/>
              </w:numPr>
              <w:rPr>
                <w:rFonts w:ascii="Arial" w:hAnsi="Arial" w:cs="Arial"/>
              </w:rPr>
            </w:pPr>
            <w:r w:rsidRPr="000578CB">
              <w:rPr>
                <w:rFonts w:ascii="Arial" w:hAnsi="Arial" w:cs="Arial"/>
              </w:rPr>
              <w:t>Provides a description of the learning objectives prior to training</w:t>
            </w:r>
            <w:r>
              <w:rPr>
                <w:rFonts w:ascii="Arial" w:hAnsi="Arial" w:cs="Arial"/>
              </w:rPr>
              <w:t>.</w:t>
            </w:r>
          </w:p>
        </w:tc>
        <w:tc>
          <w:tcPr>
            <w:tcW w:w="1170" w:type="dxa"/>
          </w:tcPr>
          <w:p w14:paraId="37385F81" w14:textId="77777777" w:rsidR="000578CB" w:rsidRDefault="000578CB" w:rsidP="000578CB"/>
        </w:tc>
        <w:tc>
          <w:tcPr>
            <w:tcW w:w="4113" w:type="dxa"/>
          </w:tcPr>
          <w:p w14:paraId="08B4B172" w14:textId="77777777" w:rsidR="000578CB" w:rsidRDefault="000578CB" w:rsidP="000578CB"/>
        </w:tc>
      </w:tr>
      <w:tr w:rsidR="000578CB" w14:paraId="1AC652CA" w14:textId="77777777" w:rsidTr="006208CB">
        <w:trPr>
          <w:trHeight w:val="1152"/>
          <w:jc w:val="center"/>
        </w:trPr>
        <w:tc>
          <w:tcPr>
            <w:tcW w:w="5755" w:type="dxa"/>
            <w:vAlign w:val="center"/>
          </w:tcPr>
          <w:p w14:paraId="2A3A14A7" w14:textId="2429A3F8" w:rsidR="000578CB" w:rsidRDefault="000578CB" w:rsidP="006208CB">
            <w:pPr>
              <w:pStyle w:val="ListParagraph"/>
              <w:numPr>
                <w:ilvl w:val="0"/>
                <w:numId w:val="1"/>
              </w:numPr>
            </w:pPr>
            <w:r w:rsidRPr="000578CB">
              <w:rPr>
                <w:rFonts w:ascii="Arial" w:hAnsi="Arial" w:cs="Arial"/>
              </w:rPr>
              <w:t>Prepares participants to engage in the content by assigning readings, activities, and/or questions to think about prior to the training (consider diverse learning needs).</w:t>
            </w:r>
          </w:p>
        </w:tc>
        <w:tc>
          <w:tcPr>
            <w:tcW w:w="1170" w:type="dxa"/>
          </w:tcPr>
          <w:p w14:paraId="11370677" w14:textId="77777777" w:rsidR="000578CB" w:rsidRDefault="000578CB" w:rsidP="000578CB"/>
        </w:tc>
        <w:tc>
          <w:tcPr>
            <w:tcW w:w="4113" w:type="dxa"/>
          </w:tcPr>
          <w:p w14:paraId="06FFB4C3" w14:textId="77777777" w:rsidR="000578CB" w:rsidRDefault="000578CB" w:rsidP="000578CB"/>
        </w:tc>
      </w:tr>
      <w:tr w:rsidR="000578CB" w14:paraId="6BE83B13" w14:textId="77777777" w:rsidTr="006208CB">
        <w:trPr>
          <w:trHeight w:val="1152"/>
          <w:jc w:val="center"/>
        </w:trPr>
        <w:tc>
          <w:tcPr>
            <w:tcW w:w="5755" w:type="dxa"/>
            <w:vAlign w:val="center"/>
          </w:tcPr>
          <w:p w14:paraId="4562E0D4" w14:textId="22AA6E56" w:rsidR="000578CB" w:rsidRDefault="006208CB" w:rsidP="006208CB">
            <w:pPr>
              <w:pStyle w:val="ListParagraph"/>
              <w:numPr>
                <w:ilvl w:val="0"/>
                <w:numId w:val="1"/>
              </w:numPr>
            </w:pPr>
            <w:r w:rsidRPr="006208CB">
              <w:rPr>
                <w:rFonts w:ascii="Arial" w:hAnsi="Arial" w:cs="Arial"/>
              </w:rPr>
              <w:t>Provides an agenda before or at the beginning of the training that outlines the schedule of topics to be presented, times, and breaks.</w:t>
            </w:r>
          </w:p>
        </w:tc>
        <w:tc>
          <w:tcPr>
            <w:tcW w:w="1170" w:type="dxa"/>
          </w:tcPr>
          <w:p w14:paraId="7D580FDC" w14:textId="77777777" w:rsidR="000578CB" w:rsidRDefault="000578CB" w:rsidP="000578CB"/>
        </w:tc>
        <w:tc>
          <w:tcPr>
            <w:tcW w:w="4113" w:type="dxa"/>
          </w:tcPr>
          <w:p w14:paraId="36656BE0" w14:textId="77777777" w:rsidR="000578CB" w:rsidRDefault="000578CB" w:rsidP="000578CB"/>
        </w:tc>
      </w:tr>
      <w:tr w:rsidR="006208CB" w14:paraId="35ECCDFA" w14:textId="77777777" w:rsidTr="006208CB">
        <w:trPr>
          <w:trHeight w:val="1152"/>
          <w:jc w:val="center"/>
        </w:trPr>
        <w:tc>
          <w:tcPr>
            <w:tcW w:w="5755" w:type="dxa"/>
            <w:vAlign w:val="center"/>
          </w:tcPr>
          <w:p w14:paraId="4FDCA76D" w14:textId="7818AB7D" w:rsidR="006208CB" w:rsidRPr="006208CB" w:rsidRDefault="006208CB" w:rsidP="006208CB">
            <w:pPr>
              <w:pStyle w:val="ListParagraph"/>
              <w:numPr>
                <w:ilvl w:val="0"/>
                <w:numId w:val="1"/>
              </w:numPr>
              <w:rPr>
                <w:rFonts w:ascii="Arial" w:hAnsi="Arial" w:cs="Arial"/>
              </w:rPr>
            </w:pPr>
            <w:r w:rsidRPr="006208CB">
              <w:rPr>
                <w:rFonts w:ascii="Arial" w:hAnsi="Arial" w:cs="Arial"/>
              </w:rPr>
              <w:t>Ensures participants have equitable access to training and materials (e.g., wheelchair access, closed captioning, interpreters, etc.).</w:t>
            </w:r>
          </w:p>
        </w:tc>
        <w:tc>
          <w:tcPr>
            <w:tcW w:w="1170" w:type="dxa"/>
          </w:tcPr>
          <w:p w14:paraId="5F0FCEAC" w14:textId="77777777" w:rsidR="006208CB" w:rsidRDefault="006208CB" w:rsidP="000578CB"/>
        </w:tc>
        <w:tc>
          <w:tcPr>
            <w:tcW w:w="4113" w:type="dxa"/>
          </w:tcPr>
          <w:p w14:paraId="7C7880A9" w14:textId="77777777" w:rsidR="006208CB" w:rsidRDefault="006208CB" w:rsidP="000578CB"/>
        </w:tc>
      </w:tr>
    </w:tbl>
    <w:p w14:paraId="750859C3" w14:textId="71687CC3" w:rsidR="006208CB" w:rsidRDefault="006208CB" w:rsidP="000F5793">
      <w:pPr>
        <w:pStyle w:val="Heading1"/>
        <w:spacing w:line="276" w:lineRule="auto"/>
        <w:jc w:val="center"/>
      </w:pPr>
      <w:r>
        <w:lastRenderedPageBreak/>
        <w:t>Setting the Stage for Learning</w:t>
      </w:r>
    </w:p>
    <w:tbl>
      <w:tblPr>
        <w:tblStyle w:val="TableGrid"/>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3: Setting the Stage for Learning"/>
        <w:tblDescription w:val="Use the table to record whether indicators of 'Setting the Stage for Learning' were observed during the professional development, and the supporting evidence.  "/>
      </w:tblPr>
      <w:tblGrid>
        <w:gridCol w:w="5620"/>
        <w:gridCol w:w="1470"/>
        <w:gridCol w:w="3948"/>
      </w:tblGrid>
      <w:tr w:rsidR="006208CB" w14:paraId="17EDAFAA" w14:textId="77777777" w:rsidTr="006208CB">
        <w:trPr>
          <w:trHeight w:val="432"/>
          <w:jc w:val="center"/>
        </w:trPr>
        <w:tc>
          <w:tcPr>
            <w:tcW w:w="5755" w:type="dxa"/>
            <w:shd w:val="clear" w:color="auto" w:fill="FFE599"/>
            <w:vAlign w:val="center"/>
          </w:tcPr>
          <w:p w14:paraId="0AD40D71" w14:textId="77777777" w:rsidR="006208CB" w:rsidRPr="006208CB" w:rsidRDefault="006208CB" w:rsidP="00F05241">
            <w:pPr>
              <w:jc w:val="center"/>
              <w:rPr>
                <w:rFonts w:ascii="Arial" w:hAnsi="Arial" w:cs="Arial"/>
                <w:b/>
                <w:bCs/>
              </w:rPr>
            </w:pPr>
            <w:r w:rsidRPr="006208CB">
              <w:rPr>
                <w:rFonts w:ascii="Arial" w:hAnsi="Arial" w:cs="Arial"/>
                <w:b/>
                <w:bCs/>
              </w:rPr>
              <w:t>Indicator</w:t>
            </w:r>
          </w:p>
        </w:tc>
        <w:tc>
          <w:tcPr>
            <w:tcW w:w="1170" w:type="dxa"/>
            <w:shd w:val="clear" w:color="auto" w:fill="FFE599"/>
            <w:vAlign w:val="center"/>
          </w:tcPr>
          <w:p w14:paraId="041452C4" w14:textId="77777777" w:rsidR="006208CB" w:rsidRPr="006208CB" w:rsidRDefault="006208CB" w:rsidP="00F05241">
            <w:pPr>
              <w:jc w:val="center"/>
              <w:rPr>
                <w:rFonts w:ascii="Arial" w:hAnsi="Arial" w:cs="Arial"/>
                <w:b/>
                <w:bCs/>
              </w:rPr>
            </w:pPr>
            <w:r w:rsidRPr="006208CB">
              <w:rPr>
                <w:rFonts w:ascii="Arial" w:hAnsi="Arial" w:cs="Arial"/>
                <w:b/>
                <w:bCs/>
              </w:rPr>
              <w:t>Observed?</w:t>
            </w:r>
          </w:p>
        </w:tc>
        <w:tc>
          <w:tcPr>
            <w:tcW w:w="4113" w:type="dxa"/>
            <w:shd w:val="clear" w:color="auto" w:fill="FFE599"/>
            <w:vAlign w:val="center"/>
          </w:tcPr>
          <w:p w14:paraId="1AB7CAD9" w14:textId="77777777" w:rsidR="006208CB" w:rsidRPr="006208CB" w:rsidRDefault="006208CB" w:rsidP="00F05241">
            <w:pPr>
              <w:jc w:val="center"/>
              <w:rPr>
                <w:rFonts w:ascii="Arial" w:hAnsi="Arial" w:cs="Arial"/>
                <w:b/>
                <w:bCs/>
              </w:rPr>
            </w:pPr>
            <w:r w:rsidRPr="006208CB">
              <w:rPr>
                <w:rFonts w:ascii="Arial" w:hAnsi="Arial" w:cs="Arial"/>
                <w:b/>
                <w:bCs/>
              </w:rPr>
              <w:t>Evidence</w:t>
            </w:r>
          </w:p>
        </w:tc>
      </w:tr>
      <w:tr w:rsidR="006208CB" w14:paraId="7CD4D66E" w14:textId="77777777" w:rsidTr="006208CB">
        <w:trPr>
          <w:trHeight w:val="936"/>
          <w:jc w:val="center"/>
        </w:trPr>
        <w:tc>
          <w:tcPr>
            <w:tcW w:w="5755" w:type="dxa"/>
            <w:vAlign w:val="center"/>
          </w:tcPr>
          <w:p w14:paraId="1478D584" w14:textId="31D652DB" w:rsidR="006208CB" w:rsidRPr="000578CB" w:rsidRDefault="006208CB" w:rsidP="00F05241">
            <w:pPr>
              <w:pStyle w:val="ListParagraph"/>
              <w:numPr>
                <w:ilvl w:val="0"/>
                <w:numId w:val="1"/>
              </w:numPr>
              <w:rPr>
                <w:rFonts w:ascii="Arial" w:hAnsi="Arial" w:cs="Arial"/>
              </w:rPr>
            </w:pPr>
            <w:r w:rsidRPr="006208CB">
              <w:rPr>
                <w:rFonts w:ascii="Arial" w:hAnsi="Arial" w:cs="Arial"/>
              </w:rPr>
              <w:t>Quickly establishes (or re-established) rapport and professional expertise.</w:t>
            </w:r>
          </w:p>
        </w:tc>
        <w:tc>
          <w:tcPr>
            <w:tcW w:w="1170" w:type="dxa"/>
          </w:tcPr>
          <w:p w14:paraId="7AA3EABD" w14:textId="77777777" w:rsidR="006208CB" w:rsidRDefault="006208CB" w:rsidP="00F05241"/>
        </w:tc>
        <w:tc>
          <w:tcPr>
            <w:tcW w:w="4113" w:type="dxa"/>
          </w:tcPr>
          <w:p w14:paraId="7D7140EE" w14:textId="77777777" w:rsidR="006208CB" w:rsidRDefault="006208CB" w:rsidP="00F05241"/>
        </w:tc>
      </w:tr>
      <w:tr w:rsidR="006208CB" w14:paraId="42C1DDF4" w14:textId="77777777" w:rsidTr="006208CB">
        <w:trPr>
          <w:trHeight w:val="936"/>
          <w:jc w:val="center"/>
        </w:trPr>
        <w:tc>
          <w:tcPr>
            <w:tcW w:w="5755" w:type="dxa"/>
            <w:vAlign w:val="center"/>
          </w:tcPr>
          <w:p w14:paraId="0C33306D" w14:textId="050A5DE3" w:rsidR="006208CB" w:rsidRDefault="006208CB" w:rsidP="00F05241">
            <w:pPr>
              <w:pStyle w:val="ListParagraph"/>
              <w:numPr>
                <w:ilvl w:val="0"/>
                <w:numId w:val="1"/>
              </w:numPr>
            </w:pPr>
            <w:r w:rsidRPr="006208CB">
              <w:rPr>
                <w:rFonts w:ascii="Arial" w:hAnsi="Arial" w:cs="Arial"/>
              </w:rPr>
              <w:t>Connects the material, knowledge, or practice to participants’ context (e.g., size of district, community needs and resources).</w:t>
            </w:r>
          </w:p>
        </w:tc>
        <w:tc>
          <w:tcPr>
            <w:tcW w:w="1170" w:type="dxa"/>
          </w:tcPr>
          <w:p w14:paraId="22D57FD2" w14:textId="77777777" w:rsidR="006208CB" w:rsidRDefault="006208CB" w:rsidP="00F05241"/>
        </w:tc>
        <w:tc>
          <w:tcPr>
            <w:tcW w:w="4113" w:type="dxa"/>
          </w:tcPr>
          <w:p w14:paraId="739553EF" w14:textId="77777777" w:rsidR="006208CB" w:rsidRDefault="006208CB" w:rsidP="00F05241"/>
        </w:tc>
      </w:tr>
      <w:tr w:rsidR="006208CB" w14:paraId="58822934" w14:textId="77777777" w:rsidTr="006208CB">
        <w:trPr>
          <w:trHeight w:val="936"/>
          <w:jc w:val="center"/>
        </w:trPr>
        <w:tc>
          <w:tcPr>
            <w:tcW w:w="5755" w:type="dxa"/>
            <w:vAlign w:val="center"/>
          </w:tcPr>
          <w:p w14:paraId="226CA34C" w14:textId="2BDFA09E" w:rsidR="006208CB" w:rsidRDefault="006208CB" w:rsidP="00F05241">
            <w:pPr>
              <w:pStyle w:val="ListParagraph"/>
              <w:numPr>
                <w:ilvl w:val="0"/>
                <w:numId w:val="1"/>
              </w:numPr>
            </w:pPr>
            <w:r w:rsidRPr="006208CB">
              <w:rPr>
                <w:rFonts w:ascii="Arial" w:hAnsi="Arial" w:cs="Arial"/>
              </w:rPr>
              <w:t>Summarizes the evidence base for the content (e.g., citations, verbal references to research).</w:t>
            </w:r>
          </w:p>
        </w:tc>
        <w:tc>
          <w:tcPr>
            <w:tcW w:w="1170" w:type="dxa"/>
          </w:tcPr>
          <w:p w14:paraId="3CC1634A" w14:textId="77777777" w:rsidR="006208CB" w:rsidRDefault="006208CB" w:rsidP="00F05241"/>
        </w:tc>
        <w:tc>
          <w:tcPr>
            <w:tcW w:w="4113" w:type="dxa"/>
          </w:tcPr>
          <w:p w14:paraId="620AEF10" w14:textId="77777777" w:rsidR="006208CB" w:rsidRDefault="006208CB" w:rsidP="00F05241"/>
        </w:tc>
      </w:tr>
      <w:tr w:rsidR="006208CB" w14:paraId="5383F41B" w14:textId="77777777" w:rsidTr="006208CB">
        <w:trPr>
          <w:trHeight w:val="936"/>
          <w:jc w:val="center"/>
        </w:trPr>
        <w:tc>
          <w:tcPr>
            <w:tcW w:w="5755" w:type="dxa"/>
            <w:vAlign w:val="center"/>
          </w:tcPr>
          <w:p w14:paraId="14739B6A" w14:textId="5E4E3281" w:rsidR="006208CB" w:rsidRPr="006208CB" w:rsidRDefault="006208CB" w:rsidP="00F05241">
            <w:pPr>
              <w:pStyle w:val="ListParagraph"/>
              <w:numPr>
                <w:ilvl w:val="0"/>
                <w:numId w:val="1"/>
              </w:numPr>
              <w:rPr>
                <w:rFonts w:ascii="Arial" w:hAnsi="Arial" w:cs="Arial"/>
              </w:rPr>
            </w:pPr>
            <w:r w:rsidRPr="006208CB">
              <w:rPr>
                <w:rFonts w:ascii="Arial" w:hAnsi="Arial" w:cs="Arial"/>
              </w:rPr>
              <w:t>Emphasizes why the content is valuable including how it aligns with school/district/state/federal standards or goals.</w:t>
            </w:r>
          </w:p>
        </w:tc>
        <w:tc>
          <w:tcPr>
            <w:tcW w:w="1170" w:type="dxa"/>
          </w:tcPr>
          <w:p w14:paraId="321DFE16" w14:textId="77777777" w:rsidR="006208CB" w:rsidRDefault="006208CB" w:rsidP="00F05241"/>
        </w:tc>
        <w:tc>
          <w:tcPr>
            <w:tcW w:w="4113" w:type="dxa"/>
          </w:tcPr>
          <w:p w14:paraId="43A95DE5" w14:textId="77777777" w:rsidR="006208CB" w:rsidRDefault="006208CB" w:rsidP="00F05241"/>
        </w:tc>
      </w:tr>
      <w:tr w:rsidR="006208CB" w14:paraId="26645391" w14:textId="77777777" w:rsidTr="006208CB">
        <w:trPr>
          <w:trHeight w:val="936"/>
          <w:jc w:val="center"/>
        </w:trPr>
        <w:tc>
          <w:tcPr>
            <w:tcW w:w="5755" w:type="dxa"/>
            <w:vAlign w:val="center"/>
          </w:tcPr>
          <w:p w14:paraId="0265BFB9" w14:textId="31FDC75E" w:rsidR="006208CB" w:rsidRPr="006208CB" w:rsidRDefault="006208CB" w:rsidP="00F05241">
            <w:pPr>
              <w:pStyle w:val="ListParagraph"/>
              <w:numPr>
                <w:ilvl w:val="0"/>
                <w:numId w:val="1"/>
              </w:numPr>
              <w:rPr>
                <w:rFonts w:ascii="Arial" w:hAnsi="Arial" w:cs="Arial"/>
              </w:rPr>
            </w:pPr>
            <w:r w:rsidRPr="006208CB">
              <w:rPr>
                <w:rFonts w:ascii="Arial" w:hAnsi="Arial" w:cs="Arial"/>
              </w:rPr>
              <w:t>Demonstrates how the topic leads to improved outcomes (e.g., increased student achievement, educator well-being, staff skills).</w:t>
            </w:r>
          </w:p>
        </w:tc>
        <w:tc>
          <w:tcPr>
            <w:tcW w:w="1170" w:type="dxa"/>
          </w:tcPr>
          <w:p w14:paraId="1478BAEE" w14:textId="77777777" w:rsidR="006208CB" w:rsidRDefault="006208CB" w:rsidP="00F05241"/>
        </w:tc>
        <w:tc>
          <w:tcPr>
            <w:tcW w:w="4113" w:type="dxa"/>
          </w:tcPr>
          <w:p w14:paraId="76A80212" w14:textId="77777777" w:rsidR="006208CB" w:rsidRDefault="006208CB" w:rsidP="00F05241"/>
        </w:tc>
      </w:tr>
      <w:tr w:rsidR="006208CB" w14:paraId="195FC2EB" w14:textId="77777777" w:rsidTr="006208CB">
        <w:trPr>
          <w:trHeight w:val="936"/>
          <w:jc w:val="center"/>
        </w:trPr>
        <w:tc>
          <w:tcPr>
            <w:tcW w:w="5755" w:type="dxa"/>
            <w:vAlign w:val="center"/>
          </w:tcPr>
          <w:p w14:paraId="651B8215" w14:textId="722A3132" w:rsidR="006208CB" w:rsidRPr="006208CB" w:rsidRDefault="006208CB" w:rsidP="00F05241">
            <w:pPr>
              <w:pStyle w:val="ListParagraph"/>
              <w:numPr>
                <w:ilvl w:val="0"/>
                <w:numId w:val="1"/>
              </w:numPr>
              <w:rPr>
                <w:rFonts w:ascii="Arial" w:hAnsi="Arial" w:cs="Arial"/>
              </w:rPr>
            </w:pPr>
            <w:r w:rsidRPr="006208CB">
              <w:rPr>
                <w:rFonts w:ascii="Arial" w:hAnsi="Arial" w:cs="Arial"/>
              </w:rPr>
              <w:t>Builds shared vocabulary required to implement and sustain practice (e.g., acronyms, definitions).</w:t>
            </w:r>
          </w:p>
        </w:tc>
        <w:tc>
          <w:tcPr>
            <w:tcW w:w="1170" w:type="dxa"/>
          </w:tcPr>
          <w:p w14:paraId="6B5A545D" w14:textId="77777777" w:rsidR="006208CB" w:rsidRDefault="006208CB" w:rsidP="00F05241"/>
        </w:tc>
        <w:tc>
          <w:tcPr>
            <w:tcW w:w="4113" w:type="dxa"/>
          </w:tcPr>
          <w:p w14:paraId="036373D7" w14:textId="77777777" w:rsidR="006208CB" w:rsidRDefault="006208CB" w:rsidP="00F05241"/>
        </w:tc>
      </w:tr>
    </w:tbl>
    <w:p w14:paraId="249B1DB8" w14:textId="34B3157F" w:rsidR="006208CB" w:rsidRDefault="002D76A5" w:rsidP="002D76A5">
      <w:pPr>
        <w:pStyle w:val="Heading1"/>
        <w:spacing w:line="276" w:lineRule="auto"/>
        <w:jc w:val="center"/>
      </w:pPr>
      <w:r>
        <w:t>Engages in Learning</w:t>
      </w:r>
    </w:p>
    <w:tbl>
      <w:tblPr>
        <w:tblStyle w:val="TableGrid"/>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4: Engages in Learning"/>
        <w:tblDescription w:val="Use the table to record whether indicators of 'Engages in Learning' were observed during the professional development, and the supporting evidence.  "/>
      </w:tblPr>
      <w:tblGrid>
        <w:gridCol w:w="5588"/>
        <w:gridCol w:w="1470"/>
        <w:gridCol w:w="3980"/>
      </w:tblGrid>
      <w:tr w:rsidR="002D76A5" w14:paraId="0E1EDDD4" w14:textId="77777777" w:rsidTr="002D76A5">
        <w:trPr>
          <w:trHeight w:val="432"/>
          <w:jc w:val="center"/>
        </w:trPr>
        <w:tc>
          <w:tcPr>
            <w:tcW w:w="5755" w:type="dxa"/>
            <w:shd w:val="clear" w:color="auto" w:fill="D9E2F3"/>
            <w:vAlign w:val="center"/>
          </w:tcPr>
          <w:p w14:paraId="4FFEA431" w14:textId="77777777" w:rsidR="002D76A5" w:rsidRPr="006208CB" w:rsidRDefault="002D76A5" w:rsidP="00F05241">
            <w:pPr>
              <w:jc w:val="center"/>
              <w:rPr>
                <w:rFonts w:ascii="Arial" w:hAnsi="Arial" w:cs="Arial"/>
                <w:b/>
                <w:bCs/>
              </w:rPr>
            </w:pPr>
            <w:r w:rsidRPr="006208CB">
              <w:rPr>
                <w:rFonts w:ascii="Arial" w:hAnsi="Arial" w:cs="Arial"/>
                <w:b/>
                <w:bCs/>
              </w:rPr>
              <w:t>Indicator</w:t>
            </w:r>
          </w:p>
        </w:tc>
        <w:tc>
          <w:tcPr>
            <w:tcW w:w="1170" w:type="dxa"/>
            <w:shd w:val="clear" w:color="auto" w:fill="D9E2F3"/>
            <w:vAlign w:val="center"/>
          </w:tcPr>
          <w:p w14:paraId="76EDCA5B" w14:textId="77777777" w:rsidR="002D76A5" w:rsidRPr="006208CB" w:rsidRDefault="002D76A5" w:rsidP="00F05241">
            <w:pPr>
              <w:jc w:val="center"/>
              <w:rPr>
                <w:rFonts w:ascii="Arial" w:hAnsi="Arial" w:cs="Arial"/>
                <w:b/>
                <w:bCs/>
              </w:rPr>
            </w:pPr>
            <w:r w:rsidRPr="006208CB">
              <w:rPr>
                <w:rFonts w:ascii="Arial" w:hAnsi="Arial" w:cs="Arial"/>
                <w:b/>
                <w:bCs/>
              </w:rPr>
              <w:t>Observed?</w:t>
            </w:r>
          </w:p>
        </w:tc>
        <w:tc>
          <w:tcPr>
            <w:tcW w:w="4113" w:type="dxa"/>
            <w:shd w:val="clear" w:color="auto" w:fill="D9E2F3"/>
            <w:vAlign w:val="center"/>
          </w:tcPr>
          <w:p w14:paraId="1B790E1B" w14:textId="77777777" w:rsidR="002D76A5" w:rsidRPr="006208CB" w:rsidRDefault="002D76A5" w:rsidP="00F05241">
            <w:pPr>
              <w:jc w:val="center"/>
              <w:rPr>
                <w:rFonts w:ascii="Arial" w:hAnsi="Arial" w:cs="Arial"/>
                <w:b/>
                <w:bCs/>
              </w:rPr>
            </w:pPr>
            <w:r w:rsidRPr="006208CB">
              <w:rPr>
                <w:rFonts w:ascii="Arial" w:hAnsi="Arial" w:cs="Arial"/>
                <w:b/>
                <w:bCs/>
              </w:rPr>
              <w:t>Evidence</w:t>
            </w:r>
          </w:p>
        </w:tc>
      </w:tr>
      <w:tr w:rsidR="002D76A5" w14:paraId="2890B65D" w14:textId="77777777" w:rsidTr="00F05241">
        <w:trPr>
          <w:trHeight w:val="936"/>
          <w:jc w:val="center"/>
        </w:trPr>
        <w:tc>
          <w:tcPr>
            <w:tcW w:w="5755" w:type="dxa"/>
            <w:vAlign w:val="center"/>
          </w:tcPr>
          <w:p w14:paraId="5130D473" w14:textId="50029B5D" w:rsidR="002D76A5" w:rsidRPr="000578CB" w:rsidRDefault="002D76A5" w:rsidP="00F05241">
            <w:pPr>
              <w:pStyle w:val="ListParagraph"/>
              <w:numPr>
                <w:ilvl w:val="0"/>
                <w:numId w:val="1"/>
              </w:numPr>
              <w:rPr>
                <w:rFonts w:ascii="Arial" w:hAnsi="Arial" w:cs="Arial"/>
              </w:rPr>
            </w:pPr>
            <w:r w:rsidRPr="00AD2BF6">
              <w:rPr>
                <w:rFonts w:ascii="Arial" w:hAnsi="Arial" w:cs="Arial"/>
              </w:rPr>
              <w:t>Provides model examples of the content in practice (e.g., case study, vignette), connected to participants’ context.</w:t>
            </w:r>
          </w:p>
        </w:tc>
        <w:tc>
          <w:tcPr>
            <w:tcW w:w="1170" w:type="dxa"/>
          </w:tcPr>
          <w:p w14:paraId="59530FBA" w14:textId="77777777" w:rsidR="002D76A5" w:rsidRDefault="002D76A5" w:rsidP="00F05241"/>
        </w:tc>
        <w:tc>
          <w:tcPr>
            <w:tcW w:w="4113" w:type="dxa"/>
          </w:tcPr>
          <w:p w14:paraId="628F2524" w14:textId="77777777" w:rsidR="002D76A5" w:rsidRDefault="002D76A5" w:rsidP="00F05241"/>
        </w:tc>
      </w:tr>
      <w:tr w:rsidR="002D76A5" w14:paraId="2A23D44A" w14:textId="77777777" w:rsidTr="00F05241">
        <w:trPr>
          <w:trHeight w:val="936"/>
          <w:jc w:val="center"/>
        </w:trPr>
        <w:tc>
          <w:tcPr>
            <w:tcW w:w="5755" w:type="dxa"/>
            <w:vAlign w:val="center"/>
          </w:tcPr>
          <w:p w14:paraId="52B0D0EC" w14:textId="5CF13B60" w:rsidR="002D76A5" w:rsidRDefault="002D76A5" w:rsidP="00F05241">
            <w:pPr>
              <w:pStyle w:val="ListParagraph"/>
              <w:numPr>
                <w:ilvl w:val="0"/>
                <w:numId w:val="1"/>
              </w:numPr>
            </w:pPr>
            <w:r w:rsidRPr="00AD2BF6">
              <w:rPr>
                <w:rFonts w:ascii="Arial" w:hAnsi="Arial" w:cs="Arial"/>
              </w:rPr>
              <w:t>Builds on or related to participants’ prior learning.</w:t>
            </w:r>
          </w:p>
        </w:tc>
        <w:tc>
          <w:tcPr>
            <w:tcW w:w="1170" w:type="dxa"/>
          </w:tcPr>
          <w:p w14:paraId="644BBDFB" w14:textId="77777777" w:rsidR="002D76A5" w:rsidRDefault="002D76A5" w:rsidP="00F05241"/>
        </w:tc>
        <w:tc>
          <w:tcPr>
            <w:tcW w:w="4113" w:type="dxa"/>
          </w:tcPr>
          <w:p w14:paraId="48C434A1" w14:textId="77777777" w:rsidR="002D76A5" w:rsidRDefault="002D76A5" w:rsidP="00F05241"/>
        </w:tc>
      </w:tr>
      <w:tr w:rsidR="002D76A5" w14:paraId="525FE1D4" w14:textId="77777777" w:rsidTr="00F05241">
        <w:trPr>
          <w:trHeight w:val="936"/>
          <w:jc w:val="center"/>
        </w:trPr>
        <w:tc>
          <w:tcPr>
            <w:tcW w:w="5755" w:type="dxa"/>
            <w:vAlign w:val="center"/>
          </w:tcPr>
          <w:p w14:paraId="3B93DF85" w14:textId="187870DA" w:rsidR="002D76A5" w:rsidRDefault="002D76A5" w:rsidP="00F05241">
            <w:pPr>
              <w:pStyle w:val="ListParagraph"/>
              <w:numPr>
                <w:ilvl w:val="0"/>
                <w:numId w:val="1"/>
              </w:numPr>
            </w:pPr>
            <w:r w:rsidRPr="00AD2BF6">
              <w:rPr>
                <w:rFonts w:ascii="Arial" w:hAnsi="Arial" w:cs="Arial"/>
              </w:rPr>
              <w:t xml:space="preserve">Engage participants in </w:t>
            </w:r>
            <w:hyperlink r:id="rId7">
              <w:r w:rsidRPr="00AD2BF6">
                <w:rPr>
                  <w:rStyle w:val="Hyperlink"/>
                  <w:rFonts w:ascii="Arial" w:hAnsi="Arial" w:cs="Arial"/>
                </w:rPr>
                <w:t>higher-order thinking</w:t>
              </w:r>
            </w:hyperlink>
            <w:r w:rsidRPr="00AD2BF6">
              <w:rPr>
                <w:rFonts w:ascii="Arial" w:hAnsi="Arial" w:cs="Arial"/>
              </w:rPr>
              <w:t xml:space="preserve"> (e.g., more than just memorizing facts) to learn each critical concept.</w:t>
            </w:r>
          </w:p>
        </w:tc>
        <w:tc>
          <w:tcPr>
            <w:tcW w:w="1170" w:type="dxa"/>
          </w:tcPr>
          <w:p w14:paraId="32F2B37B" w14:textId="77777777" w:rsidR="002D76A5" w:rsidRDefault="002D76A5" w:rsidP="00F05241"/>
        </w:tc>
        <w:tc>
          <w:tcPr>
            <w:tcW w:w="4113" w:type="dxa"/>
          </w:tcPr>
          <w:p w14:paraId="23DC3812" w14:textId="77777777" w:rsidR="002D76A5" w:rsidRDefault="002D76A5" w:rsidP="00F05241"/>
        </w:tc>
      </w:tr>
      <w:tr w:rsidR="002D76A5" w14:paraId="68C42E7E" w14:textId="77777777" w:rsidTr="00F05241">
        <w:trPr>
          <w:trHeight w:val="936"/>
          <w:jc w:val="center"/>
        </w:trPr>
        <w:tc>
          <w:tcPr>
            <w:tcW w:w="5755" w:type="dxa"/>
            <w:vAlign w:val="center"/>
          </w:tcPr>
          <w:p w14:paraId="4367734F" w14:textId="118130B2" w:rsidR="002D76A5" w:rsidRPr="006208CB" w:rsidRDefault="002D76A5" w:rsidP="00F05241">
            <w:pPr>
              <w:pStyle w:val="ListParagraph"/>
              <w:numPr>
                <w:ilvl w:val="0"/>
                <w:numId w:val="1"/>
              </w:numPr>
              <w:rPr>
                <w:rFonts w:ascii="Arial" w:hAnsi="Arial" w:cs="Arial"/>
              </w:rPr>
            </w:pPr>
            <w:r w:rsidRPr="00AD2BF6">
              <w:rPr>
                <w:rFonts w:ascii="Arial" w:hAnsi="Arial" w:cs="Arial"/>
              </w:rPr>
              <w:t>Prompts each participant to relate the content to their context.</w:t>
            </w:r>
          </w:p>
        </w:tc>
        <w:tc>
          <w:tcPr>
            <w:tcW w:w="1170" w:type="dxa"/>
          </w:tcPr>
          <w:p w14:paraId="72BF69C0" w14:textId="77777777" w:rsidR="002D76A5" w:rsidRDefault="002D76A5" w:rsidP="00F05241"/>
        </w:tc>
        <w:tc>
          <w:tcPr>
            <w:tcW w:w="4113" w:type="dxa"/>
          </w:tcPr>
          <w:p w14:paraId="3448D29A" w14:textId="77777777" w:rsidR="002D76A5" w:rsidRDefault="002D76A5" w:rsidP="00F05241"/>
        </w:tc>
      </w:tr>
      <w:tr w:rsidR="002D76A5" w14:paraId="1AAF670B" w14:textId="77777777" w:rsidTr="00F05241">
        <w:trPr>
          <w:trHeight w:val="936"/>
          <w:jc w:val="center"/>
        </w:trPr>
        <w:tc>
          <w:tcPr>
            <w:tcW w:w="5755" w:type="dxa"/>
            <w:vAlign w:val="center"/>
          </w:tcPr>
          <w:p w14:paraId="49387BBA" w14:textId="27518402" w:rsidR="002D76A5" w:rsidRPr="006208CB" w:rsidRDefault="002D76A5" w:rsidP="00F05241">
            <w:pPr>
              <w:pStyle w:val="ListParagraph"/>
              <w:numPr>
                <w:ilvl w:val="0"/>
                <w:numId w:val="1"/>
              </w:numPr>
              <w:rPr>
                <w:rFonts w:ascii="Arial" w:hAnsi="Arial" w:cs="Arial"/>
              </w:rPr>
            </w:pPr>
            <w:r w:rsidRPr="00AD2BF6">
              <w:rPr>
                <w:rFonts w:ascii="Arial" w:hAnsi="Arial" w:cs="Arial"/>
              </w:rPr>
              <w:t>Facilitates multiple opportunities to check for participants’ understanding.</w:t>
            </w:r>
          </w:p>
        </w:tc>
        <w:tc>
          <w:tcPr>
            <w:tcW w:w="1170" w:type="dxa"/>
          </w:tcPr>
          <w:p w14:paraId="16EF7440" w14:textId="77777777" w:rsidR="002D76A5" w:rsidRDefault="002D76A5" w:rsidP="00F05241"/>
        </w:tc>
        <w:tc>
          <w:tcPr>
            <w:tcW w:w="4113" w:type="dxa"/>
          </w:tcPr>
          <w:p w14:paraId="7B4B8161" w14:textId="77777777" w:rsidR="002D76A5" w:rsidRDefault="002D76A5" w:rsidP="00F05241"/>
        </w:tc>
      </w:tr>
      <w:tr w:rsidR="002D76A5" w14:paraId="52B1731B" w14:textId="77777777" w:rsidTr="00F05241">
        <w:trPr>
          <w:trHeight w:val="936"/>
          <w:jc w:val="center"/>
        </w:trPr>
        <w:tc>
          <w:tcPr>
            <w:tcW w:w="5755" w:type="dxa"/>
            <w:vAlign w:val="center"/>
          </w:tcPr>
          <w:p w14:paraId="5610CDC3" w14:textId="3D3623EB" w:rsidR="002D76A5" w:rsidRPr="006208CB" w:rsidRDefault="002D76A5" w:rsidP="00F05241">
            <w:pPr>
              <w:pStyle w:val="ListParagraph"/>
              <w:numPr>
                <w:ilvl w:val="0"/>
                <w:numId w:val="1"/>
              </w:numPr>
              <w:rPr>
                <w:rFonts w:ascii="Arial" w:hAnsi="Arial" w:cs="Arial"/>
              </w:rPr>
            </w:pPr>
            <w:r w:rsidRPr="00AD2BF6">
              <w:rPr>
                <w:rFonts w:ascii="Arial" w:hAnsi="Arial" w:cs="Arial"/>
              </w:rPr>
              <w:lastRenderedPageBreak/>
              <w:t>Facilitates opportunities for participants to collaborate.</w:t>
            </w:r>
          </w:p>
        </w:tc>
        <w:tc>
          <w:tcPr>
            <w:tcW w:w="1170" w:type="dxa"/>
          </w:tcPr>
          <w:p w14:paraId="5DB29797" w14:textId="77777777" w:rsidR="002D76A5" w:rsidRDefault="002D76A5" w:rsidP="00F05241"/>
        </w:tc>
        <w:tc>
          <w:tcPr>
            <w:tcW w:w="4113" w:type="dxa"/>
          </w:tcPr>
          <w:p w14:paraId="276E6F52" w14:textId="77777777" w:rsidR="002D76A5" w:rsidRDefault="002D76A5" w:rsidP="00F05241"/>
        </w:tc>
      </w:tr>
      <w:tr w:rsidR="002D76A5" w14:paraId="56C27A02" w14:textId="77777777" w:rsidTr="00F05241">
        <w:trPr>
          <w:trHeight w:val="936"/>
          <w:jc w:val="center"/>
        </w:trPr>
        <w:tc>
          <w:tcPr>
            <w:tcW w:w="5755" w:type="dxa"/>
            <w:vAlign w:val="center"/>
          </w:tcPr>
          <w:p w14:paraId="79658C74" w14:textId="7DCF8CCB" w:rsidR="002D76A5" w:rsidRPr="00AD2BF6" w:rsidRDefault="002D76A5" w:rsidP="00F05241">
            <w:pPr>
              <w:pStyle w:val="ListParagraph"/>
              <w:numPr>
                <w:ilvl w:val="0"/>
                <w:numId w:val="1"/>
              </w:numPr>
              <w:rPr>
                <w:rFonts w:ascii="Arial" w:hAnsi="Arial" w:cs="Arial"/>
              </w:rPr>
            </w:pPr>
            <w:r w:rsidRPr="00AD2BF6">
              <w:rPr>
                <w:rFonts w:ascii="Arial" w:hAnsi="Arial" w:cs="Arial"/>
              </w:rPr>
              <w:t>Includes opportunities for participants to practice and/or rehearse new skills.</w:t>
            </w:r>
          </w:p>
        </w:tc>
        <w:tc>
          <w:tcPr>
            <w:tcW w:w="1170" w:type="dxa"/>
          </w:tcPr>
          <w:p w14:paraId="47CA465C" w14:textId="77777777" w:rsidR="002D76A5" w:rsidRDefault="002D76A5" w:rsidP="00F05241"/>
        </w:tc>
        <w:tc>
          <w:tcPr>
            <w:tcW w:w="4113" w:type="dxa"/>
          </w:tcPr>
          <w:p w14:paraId="35FA19F4" w14:textId="77777777" w:rsidR="002D76A5" w:rsidRDefault="002D76A5" w:rsidP="00F05241"/>
        </w:tc>
      </w:tr>
    </w:tbl>
    <w:p w14:paraId="0E5E3AB3" w14:textId="07139891" w:rsidR="002D76A5" w:rsidRDefault="002D76A5" w:rsidP="002D76A5">
      <w:pPr>
        <w:pStyle w:val="Heading1"/>
        <w:jc w:val="center"/>
      </w:pPr>
      <w:r>
        <w:t>Reflection on Learning</w:t>
      </w:r>
    </w:p>
    <w:tbl>
      <w:tblPr>
        <w:tblStyle w:val="TableGrid"/>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5: Reflection on Learning"/>
        <w:tblDescription w:val="Use the table to record whether indicators of 'Reflection on Learning' were observed during the professional development, and the supporting evidence.  "/>
      </w:tblPr>
      <w:tblGrid>
        <w:gridCol w:w="5588"/>
        <w:gridCol w:w="1470"/>
        <w:gridCol w:w="3980"/>
      </w:tblGrid>
      <w:tr w:rsidR="002D76A5" w14:paraId="1B1D0541" w14:textId="77777777" w:rsidTr="002D76A5">
        <w:trPr>
          <w:trHeight w:val="432"/>
          <w:jc w:val="center"/>
        </w:trPr>
        <w:tc>
          <w:tcPr>
            <w:tcW w:w="5588" w:type="dxa"/>
            <w:shd w:val="clear" w:color="auto" w:fill="DEEDD3"/>
            <w:vAlign w:val="center"/>
          </w:tcPr>
          <w:p w14:paraId="79AC990E" w14:textId="77777777" w:rsidR="002D76A5" w:rsidRPr="006208CB" w:rsidRDefault="002D76A5" w:rsidP="00F05241">
            <w:pPr>
              <w:jc w:val="center"/>
              <w:rPr>
                <w:rFonts w:ascii="Arial" w:hAnsi="Arial" w:cs="Arial"/>
                <w:b/>
                <w:bCs/>
              </w:rPr>
            </w:pPr>
            <w:r w:rsidRPr="006208CB">
              <w:rPr>
                <w:rFonts w:ascii="Arial" w:hAnsi="Arial" w:cs="Arial"/>
                <w:b/>
                <w:bCs/>
              </w:rPr>
              <w:t>Indicator</w:t>
            </w:r>
          </w:p>
        </w:tc>
        <w:tc>
          <w:tcPr>
            <w:tcW w:w="1470" w:type="dxa"/>
            <w:shd w:val="clear" w:color="auto" w:fill="DEEDD3"/>
            <w:vAlign w:val="center"/>
          </w:tcPr>
          <w:p w14:paraId="6D7896C2" w14:textId="77777777" w:rsidR="002D76A5" w:rsidRPr="006208CB" w:rsidRDefault="002D76A5" w:rsidP="00F05241">
            <w:pPr>
              <w:jc w:val="center"/>
              <w:rPr>
                <w:rFonts w:ascii="Arial" w:hAnsi="Arial" w:cs="Arial"/>
                <w:b/>
                <w:bCs/>
              </w:rPr>
            </w:pPr>
            <w:r w:rsidRPr="006208CB">
              <w:rPr>
                <w:rFonts w:ascii="Arial" w:hAnsi="Arial" w:cs="Arial"/>
                <w:b/>
                <w:bCs/>
              </w:rPr>
              <w:t>Observed?</w:t>
            </w:r>
          </w:p>
        </w:tc>
        <w:tc>
          <w:tcPr>
            <w:tcW w:w="3980" w:type="dxa"/>
            <w:shd w:val="clear" w:color="auto" w:fill="DEEDD3"/>
            <w:vAlign w:val="center"/>
          </w:tcPr>
          <w:p w14:paraId="463C873D" w14:textId="77777777" w:rsidR="002D76A5" w:rsidRPr="006208CB" w:rsidRDefault="002D76A5" w:rsidP="00F05241">
            <w:pPr>
              <w:jc w:val="center"/>
              <w:rPr>
                <w:rFonts w:ascii="Arial" w:hAnsi="Arial" w:cs="Arial"/>
                <w:b/>
                <w:bCs/>
              </w:rPr>
            </w:pPr>
            <w:r w:rsidRPr="006208CB">
              <w:rPr>
                <w:rFonts w:ascii="Arial" w:hAnsi="Arial" w:cs="Arial"/>
                <w:b/>
                <w:bCs/>
              </w:rPr>
              <w:t>Evidence</w:t>
            </w:r>
          </w:p>
        </w:tc>
      </w:tr>
      <w:tr w:rsidR="002D76A5" w14:paraId="463D973F" w14:textId="77777777" w:rsidTr="002D76A5">
        <w:trPr>
          <w:trHeight w:val="936"/>
          <w:jc w:val="center"/>
        </w:trPr>
        <w:tc>
          <w:tcPr>
            <w:tcW w:w="5588" w:type="dxa"/>
            <w:vAlign w:val="center"/>
          </w:tcPr>
          <w:p w14:paraId="435F5D23" w14:textId="511AA13B" w:rsidR="002D76A5" w:rsidRPr="000578CB" w:rsidRDefault="002D76A5" w:rsidP="00F05241">
            <w:pPr>
              <w:pStyle w:val="ListParagraph"/>
              <w:numPr>
                <w:ilvl w:val="0"/>
                <w:numId w:val="1"/>
              </w:numPr>
              <w:rPr>
                <w:rFonts w:ascii="Arial" w:hAnsi="Arial" w:cs="Arial"/>
              </w:rPr>
            </w:pPr>
            <w:r w:rsidRPr="00AD2BF6">
              <w:rPr>
                <w:rFonts w:ascii="Arial" w:hAnsi="Arial" w:cs="Arial"/>
              </w:rPr>
              <w:t>Provides constructive feedback within practice opportunities to improve skills.</w:t>
            </w:r>
          </w:p>
        </w:tc>
        <w:tc>
          <w:tcPr>
            <w:tcW w:w="1470" w:type="dxa"/>
          </w:tcPr>
          <w:p w14:paraId="3C84EF57" w14:textId="77777777" w:rsidR="002D76A5" w:rsidRDefault="002D76A5" w:rsidP="00F05241"/>
        </w:tc>
        <w:tc>
          <w:tcPr>
            <w:tcW w:w="3980" w:type="dxa"/>
          </w:tcPr>
          <w:p w14:paraId="52DEBE76" w14:textId="77777777" w:rsidR="002D76A5" w:rsidRDefault="002D76A5" w:rsidP="00F05241"/>
        </w:tc>
      </w:tr>
      <w:tr w:rsidR="002D76A5" w14:paraId="59C08B88" w14:textId="77777777" w:rsidTr="002D76A5">
        <w:trPr>
          <w:trHeight w:val="936"/>
          <w:jc w:val="center"/>
        </w:trPr>
        <w:tc>
          <w:tcPr>
            <w:tcW w:w="5588" w:type="dxa"/>
            <w:vAlign w:val="center"/>
          </w:tcPr>
          <w:p w14:paraId="43E038AF" w14:textId="710F2622" w:rsidR="002D76A5" w:rsidRDefault="002D76A5" w:rsidP="00F05241">
            <w:pPr>
              <w:pStyle w:val="ListParagraph"/>
              <w:numPr>
                <w:ilvl w:val="0"/>
                <w:numId w:val="1"/>
              </w:numPr>
            </w:pPr>
            <w:r w:rsidRPr="00AD2BF6">
              <w:rPr>
                <w:rFonts w:ascii="Arial" w:hAnsi="Arial" w:cs="Arial"/>
              </w:rPr>
              <w:t>Engages each participant in reflecting on knowledge/skill acquisition.</w:t>
            </w:r>
          </w:p>
        </w:tc>
        <w:tc>
          <w:tcPr>
            <w:tcW w:w="1470" w:type="dxa"/>
          </w:tcPr>
          <w:p w14:paraId="0BEB6187" w14:textId="77777777" w:rsidR="002D76A5" w:rsidRDefault="002D76A5" w:rsidP="00F05241"/>
        </w:tc>
        <w:tc>
          <w:tcPr>
            <w:tcW w:w="3980" w:type="dxa"/>
          </w:tcPr>
          <w:p w14:paraId="60092440" w14:textId="77777777" w:rsidR="002D76A5" w:rsidRDefault="002D76A5" w:rsidP="00F05241"/>
        </w:tc>
      </w:tr>
      <w:tr w:rsidR="002D76A5" w14:paraId="6C759135" w14:textId="77777777" w:rsidTr="002D76A5">
        <w:trPr>
          <w:trHeight w:val="936"/>
          <w:jc w:val="center"/>
        </w:trPr>
        <w:tc>
          <w:tcPr>
            <w:tcW w:w="5588" w:type="dxa"/>
            <w:vAlign w:val="center"/>
          </w:tcPr>
          <w:p w14:paraId="4AB5C9E8" w14:textId="2D23D914" w:rsidR="002D76A5" w:rsidRDefault="002D76A5" w:rsidP="00F05241">
            <w:pPr>
              <w:pStyle w:val="ListParagraph"/>
              <w:numPr>
                <w:ilvl w:val="0"/>
                <w:numId w:val="1"/>
              </w:numPr>
            </w:pPr>
            <w:r w:rsidRPr="00AD2BF6">
              <w:rPr>
                <w:rFonts w:ascii="Arial" w:hAnsi="Arial" w:cs="Arial"/>
              </w:rPr>
              <w:t>Facilitates opportunities for participants to reflect on how the new learning will influence their practice.</w:t>
            </w:r>
          </w:p>
        </w:tc>
        <w:tc>
          <w:tcPr>
            <w:tcW w:w="1470" w:type="dxa"/>
          </w:tcPr>
          <w:p w14:paraId="3B0F9988" w14:textId="77777777" w:rsidR="002D76A5" w:rsidRDefault="002D76A5" w:rsidP="00F05241"/>
        </w:tc>
        <w:tc>
          <w:tcPr>
            <w:tcW w:w="3980" w:type="dxa"/>
          </w:tcPr>
          <w:p w14:paraId="6081BE7C" w14:textId="77777777" w:rsidR="002D76A5" w:rsidRDefault="002D76A5" w:rsidP="00F05241"/>
        </w:tc>
      </w:tr>
    </w:tbl>
    <w:p w14:paraId="7E77CF60" w14:textId="76659851" w:rsidR="002D76A5" w:rsidRDefault="002D76A5" w:rsidP="002D76A5">
      <w:pPr>
        <w:pStyle w:val="Heading1"/>
        <w:jc w:val="center"/>
      </w:pPr>
      <w:r>
        <w:t>Transferring Learning to Practice</w:t>
      </w:r>
    </w:p>
    <w:tbl>
      <w:tblPr>
        <w:tblStyle w:val="TableGrid"/>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6: Transferring Learning to Practice"/>
        <w:tblDescription w:val="Use the table to record whether indicators of 'Transferring Learning to Practice' were observed during the professional development, and the supporting evidence.  "/>
      </w:tblPr>
      <w:tblGrid>
        <w:gridCol w:w="5592"/>
        <w:gridCol w:w="1470"/>
        <w:gridCol w:w="3976"/>
      </w:tblGrid>
      <w:tr w:rsidR="002D76A5" w14:paraId="485F4739" w14:textId="77777777" w:rsidTr="002D76A5">
        <w:trPr>
          <w:trHeight w:val="432"/>
          <w:jc w:val="center"/>
        </w:trPr>
        <w:tc>
          <w:tcPr>
            <w:tcW w:w="5755" w:type="dxa"/>
            <w:shd w:val="clear" w:color="auto" w:fill="FFE599"/>
            <w:vAlign w:val="center"/>
          </w:tcPr>
          <w:p w14:paraId="5F3D82FE" w14:textId="77777777" w:rsidR="002D76A5" w:rsidRPr="006208CB" w:rsidRDefault="002D76A5" w:rsidP="00F05241">
            <w:pPr>
              <w:jc w:val="center"/>
              <w:rPr>
                <w:rFonts w:ascii="Arial" w:hAnsi="Arial" w:cs="Arial"/>
                <w:b/>
                <w:bCs/>
              </w:rPr>
            </w:pPr>
            <w:r w:rsidRPr="006208CB">
              <w:rPr>
                <w:rFonts w:ascii="Arial" w:hAnsi="Arial" w:cs="Arial"/>
                <w:b/>
                <w:bCs/>
              </w:rPr>
              <w:t>Indicator</w:t>
            </w:r>
          </w:p>
        </w:tc>
        <w:tc>
          <w:tcPr>
            <w:tcW w:w="1170" w:type="dxa"/>
            <w:shd w:val="clear" w:color="auto" w:fill="FFE599"/>
            <w:vAlign w:val="center"/>
          </w:tcPr>
          <w:p w14:paraId="55D745FB" w14:textId="77777777" w:rsidR="002D76A5" w:rsidRPr="006208CB" w:rsidRDefault="002D76A5" w:rsidP="00F05241">
            <w:pPr>
              <w:jc w:val="center"/>
              <w:rPr>
                <w:rFonts w:ascii="Arial" w:hAnsi="Arial" w:cs="Arial"/>
                <w:b/>
                <w:bCs/>
              </w:rPr>
            </w:pPr>
            <w:r w:rsidRPr="006208CB">
              <w:rPr>
                <w:rFonts w:ascii="Arial" w:hAnsi="Arial" w:cs="Arial"/>
                <w:b/>
                <w:bCs/>
              </w:rPr>
              <w:t>Observed?</w:t>
            </w:r>
          </w:p>
        </w:tc>
        <w:tc>
          <w:tcPr>
            <w:tcW w:w="4113" w:type="dxa"/>
            <w:shd w:val="clear" w:color="auto" w:fill="FFE599"/>
            <w:vAlign w:val="center"/>
          </w:tcPr>
          <w:p w14:paraId="3EA483C1" w14:textId="77777777" w:rsidR="002D76A5" w:rsidRPr="006208CB" w:rsidRDefault="002D76A5" w:rsidP="00F05241">
            <w:pPr>
              <w:jc w:val="center"/>
              <w:rPr>
                <w:rFonts w:ascii="Arial" w:hAnsi="Arial" w:cs="Arial"/>
                <w:b/>
                <w:bCs/>
              </w:rPr>
            </w:pPr>
            <w:r w:rsidRPr="006208CB">
              <w:rPr>
                <w:rFonts w:ascii="Arial" w:hAnsi="Arial" w:cs="Arial"/>
                <w:b/>
                <w:bCs/>
              </w:rPr>
              <w:t>Evidence</w:t>
            </w:r>
          </w:p>
        </w:tc>
      </w:tr>
      <w:tr w:rsidR="002D76A5" w14:paraId="0AE164E5" w14:textId="77777777" w:rsidTr="00F05241">
        <w:trPr>
          <w:trHeight w:val="1152"/>
          <w:jc w:val="center"/>
        </w:trPr>
        <w:tc>
          <w:tcPr>
            <w:tcW w:w="5755" w:type="dxa"/>
            <w:vAlign w:val="center"/>
          </w:tcPr>
          <w:p w14:paraId="0A3C33D2" w14:textId="458B722D" w:rsidR="002D76A5" w:rsidRPr="000578CB" w:rsidRDefault="002D76A5" w:rsidP="00F05241">
            <w:pPr>
              <w:pStyle w:val="ListParagraph"/>
              <w:numPr>
                <w:ilvl w:val="0"/>
                <w:numId w:val="1"/>
              </w:numPr>
              <w:rPr>
                <w:rFonts w:ascii="Arial" w:hAnsi="Arial" w:cs="Arial"/>
              </w:rPr>
            </w:pPr>
            <w:r w:rsidRPr="00AD2BF6">
              <w:rPr>
                <w:rFonts w:ascii="Arial" w:hAnsi="Arial" w:cs="Arial"/>
              </w:rPr>
              <w:t>Provides opportunity for participants to later demonstrate transfer of learning to practice (e.g., future training, follow up surveys, observations of implementation).</w:t>
            </w:r>
          </w:p>
        </w:tc>
        <w:tc>
          <w:tcPr>
            <w:tcW w:w="1170" w:type="dxa"/>
          </w:tcPr>
          <w:p w14:paraId="429CB829" w14:textId="77777777" w:rsidR="002D76A5" w:rsidRDefault="002D76A5" w:rsidP="00F05241"/>
        </w:tc>
        <w:tc>
          <w:tcPr>
            <w:tcW w:w="4113" w:type="dxa"/>
          </w:tcPr>
          <w:p w14:paraId="1151D191" w14:textId="77777777" w:rsidR="002D76A5" w:rsidRDefault="002D76A5" w:rsidP="00F05241"/>
        </w:tc>
      </w:tr>
      <w:tr w:rsidR="002D76A5" w14:paraId="2C09C882" w14:textId="77777777" w:rsidTr="00F05241">
        <w:trPr>
          <w:trHeight w:val="1152"/>
          <w:jc w:val="center"/>
        </w:trPr>
        <w:tc>
          <w:tcPr>
            <w:tcW w:w="5755" w:type="dxa"/>
            <w:vAlign w:val="center"/>
          </w:tcPr>
          <w:p w14:paraId="03E86808" w14:textId="50F4D6CC" w:rsidR="002D76A5" w:rsidRDefault="002D76A5" w:rsidP="00F05241">
            <w:pPr>
              <w:pStyle w:val="ListParagraph"/>
              <w:numPr>
                <w:ilvl w:val="0"/>
                <w:numId w:val="1"/>
              </w:numPr>
            </w:pPr>
            <w:r w:rsidRPr="00AD2BF6">
              <w:rPr>
                <w:rFonts w:ascii="Arial" w:hAnsi="Arial" w:cs="Arial"/>
              </w:rPr>
              <w:t>Ensures that participants leave with detailed action steps to apply and continuously improve their learning through reflection.</w:t>
            </w:r>
          </w:p>
        </w:tc>
        <w:tc>
          <w:tcPr>
            <w:tcW w:w="1170" w:type="dxa"/>
          </w:tcPr>
          <w:p w14:paraId="05EBAF49" w14:textId="77777777" w:rsidR="002D76A5" w:rsidRDefault="002D76A5" w:rsidP="00F05241"/>
        </w:tc>
        <w:tc>
          <w:tcPr>
            <w:tcW w:w="4113" w:type="dxa"/>
          </w:tcPr>
          <w:p w14:paraId="3DB035B9" w14:textId="77777777" w:rsidR="002D76A5" w:rsidRDefault="002D76A5" w:rsidP="00F05241"/>
        </w:tc>
      </w:tr>
      <w:tr w:rsidR="002D76A5" w14:paraId="3369B1AC" w14:textId="77777777" w:rsidTr="00F05241">
        <w:trPr>
          <w:trHeight w:val="1152"/>
          <w:jc w:val="center"/>
        </w:trPr>
        <w:tc>
          <w:tcPr>
            <w:tcW w:w="5755" w:type="dxa"/>
            <w:vAlign w:val="center"/>
          </w:tcPr>
          <w:p w14:paraId="0E5DF5F3" w14:textId="6EC61B42" w:rsidR="002D76A5" w:rsidRDefault="002D76A5" w:rsidP="00F05241">
            <w:pPr>
              <w:pStyle w:val="ListParagraph"/>
              <w:numPr>
                <w:ilvl w:val="0"/>
                <w:numId w:val="1"/>
              </w:numPr>
            </w:pPr>
            <w:r w:rsidRPr="00AD2BF6">
              <w:rPr>
                <w:rFonts w:ascii="Arial" w:hAnsi="Arial" w:cs="Arial"/>
              </w:rPr>
              <w:t>Provides resources (e.g., websites, podcasts, links, handouts, recording of the training) for continued application of learning.</w:t>
            </w:r>
          </w:p>
        </w:tc>
        <w:tc>
          <w:tcPr>
            <w:tcW w:w="1170" w:type="dxa"/>
          </w:tcPr>
          <w:p w14:paraId="45B13322" w14:textId="77777777" w:rsidR="002D76A5" w:rsidRDefault="002D76A5" w:rsidP="00F05241"/>
        </w:tc>
        <w:tc>
          <w:tcPr>
            <w:tcW w:w="4113" w:type="dxa"/>
          </w:tcPr>
          <w:p w14:paraId="3A03809C" w14:textId="77777777" w:rsidR="002D76A5" w:rsidRDefault="002D76A5" w:rsidP="00F05241"/>
        </w:tc>
      </w:tr>
      <w:tr w:rsidR="002D76A5" w14:paraId="6F6FE2F9" w14:textId="77777777" w:rsidTr="00F05241">
        <w:trPr>
          <w:trHeight w:val="1152"/>
          <w:jc w:val="center"/>
        </w:trPr>
        <w:tc>
          <w:tcPr>
            <w:tcW w:w="5755" w:type="dxa"/>
            <w:vAlign w:val="center"/>
          </w:tcPr>
          <w:p w14:paraId="78D1D485" w14:textId="39756E9D" w:rsidR="002D76A5" w:rsidRPr="006208CB" w:rsidRDefault="002D76A5" w:rsidP="00F05241">
            <w:pPr>
              <w:pStyle w:val="ListParagraph"/>
              <w:numPr>
                <w:ilvl w:val="0"/>
                <w:numId w:val="1"/>
              </w:numPr>
              <w:rPr>
                <w:rFonts w:ascii="Arial" w:hAnsi="Arial" w:cs="Arial"/>
              </w:rPr>
            </w:pPr>
            <w:r w:rsidRPr="00AD2BF6">
              <w:rPr>
                <w:rFonts w:ascii="Arial" w:hAnsi="Arial" w:cs="Arial"/>
              </w:rPr>
              <w:t>Establishes a process for maintaining coaching communication to support continued application of learning.</w:t>
            </w:r>
          </w:p>
        </w:tc>
        <w:tc>
          <w:tcPr>
            <w:tcW w:w="1170" w:type="dxa"/>
          </w:tcPr>
          <w:p w14:paraId="24D2E5A2" w14:textId="77777777" w:rsidR="002D76A5" w:rsidRDefault="002D76A5" w:rsidP="00F05241"/>
        </w:tc>
        <w:tc>
          <w:tcPr>
            <w:tcW w:w="4113" w:type="dxa"/>
          </w:tcPr>
          <w:p w14:paraId="49C0404F" w14:textId="77777777" w:rsidR="002D76A5" w:rsidRDefault="002D76A5" w:rsidP="00F05241"/>
        </w:tc>
      </w:tr>
    </w:tbl>
    <w:p w14:paraId="0E21797B" w14:textId="77777777" w:rsidR="002D76A5" w:rsidRDefault="002D76A5" w:rsidP="002D76A5"/>
    <w:p w14:paraId="0D9D285A" w14:textId="77777777" w:rsidR="00332470" w:rsidRDefault="00332470" w:rsidP="002D76A5"/>
    <w:p w14:paraId="69355887" w14:textId="77777777" w:rsidR="00332470" w:rsidRDefault="00332470" w:rsidP="002D76A5"/>
    <w:p w14:paraId="225FEEB8" w14:textId="77777777" w:rsidR="00332470" w:rsidRPr="00332470" w:rsidRDefault="00332470" w:rsidP="00332470">
      <w:pPr>
        <w:pStyle w:val="Heading1"/>
        <w:rPr>
          <w:i/>
        </w:rPr>
      </w:pPr>
      <w:r w:rsidRPr="00332470">
        <w:lastRenderedPageBreak/>
        <w:t>References</w:t>
      </w:r>
    </w:p>
    <w:p w14:paraId="5555D99E" w14:textId="77777777" w:rsidR="00332470" w:rsidRPr="00332470" w:rsidRDefault="00332470" w:rsidP="00332470">
      <w:pPr>
        <w:spacing w:after="0" w:line="240" w:lineRule="auto"/>
        <w:rPr>
          <w:rFonts w:ascii="Arial" w:hAnsi="Arial" w:cs="Arial"/>
        </w:rPr>
      </w:pPr>
    </w:p>
    <w:p w14:paraId="3B6558BC" w14:textId="77777777" w:rsidR="00332470" w:rsidRDefault="00332470" w:rsidP="00332470">
      <w:pPr>
        <w:spacing w:after="0" w:line="240" w:lineRule="auto"/>
        <w:rPr>
          <w:rFonts w:ascii="Arial" w:hAnsi="Arial" w:cs="Arial"/>
        </w:rPr>
      </w:pPr>
      <w:r w:rsidRPr="00332470">
        <w:rPr>
          <w:rFonts w:ascii="Arial" w:hAnsi="Arial" w:cs="Arial"/>
        </w:rPr>
        <w:t xml:space="preserve">Archibald, S., </w:t>
      </w:r>
      <w:proofErr w:type="spellStart"/>
      <w:r w:rsidRPr="00332470">
        <w:rPr>
          <w:rFonts w:ascii="Arial" w:hAnsi="Arial" w:cs="Arial"/>
        </w:rPr>
        <w:t>Coggshall</w:t>
      </w:r>
      <w:proofErr w:type="spellEnd"/>
      <w:r w:rsidRPr="00332470">
        <w:rPr>
          <w:rFonts w:ascii="Arial" w:hAnsi="Arial" w:cs="Arial"/>
        </w:rPr>
        <w:t xml:space="preserve">, J. G., Croft, A., &amp; </w:t>
      </w:r>
      <w:proofErr w:type="spellStart"/>
      <w:r w:rsidRPr="00332470">
        <w:rPr>
          <w:rFonts w:ascii="Arial" w:hAnsi="Arial" w:cs="Arial"/>
        </w:rPr>
        <w:t>Goe</w:t>
      </w:r>
      <w:proofErr w:type="spellEnd"/>
      <w:r w:rsidRPr="00332470">
        <w:rPr>
          <w:rFonts w:ascii="Arial" w:hAnsi="Arial" w:cs="Arial"/>
        </w:rPr>
        <w:t xml:space="preserve">, L. (2011). </w:t>
      </w:r>
    </w:p>
    <w:p w14:paraId="2AE7AE82" w14:textId="329172FB" w:rsidR="00332470" w:rsidRPr="00332470" w:rsidRDefault="00332470" w:rsidP="00332470">
      <w:pPr>
        <w:spacing w:after="0" w:line="240" w:lineRule="auto"/>
        <w:ind w:left="720"/>
        <w:rPr>
          <w:rFonts w:ascii="Arial" w:hAnsi="Arial" w:cs="Arial"/>
        </w:rPr>
      </w:pPr>
      <w:hyperlink r:id="rId8" w:history="1">
        <w:r>
          <w:rPr>
            <w:rStyle w:val="Hyperlink"/>
            <w:rFonts w:ascii="Arial" w:hAnsi="Arial" w:cs="Arial"/>
          </w:rPr>
          <w:t>High-quality professional development for all teachers: Effectively allocating resources</w:t>
        </w:r>
      </w:hyperlink>
      <w:r>
        <w:rPr>
          <w:rFonts w:ascii="Arial" w:hAnsi="Arial" w:cs="Arial"/>
        </w:rPr>
        <w:t>.</w:t>
      </w:r>
      <w:r w:rsidRPr="00332470">
        <w:rPr>
          <w:rFonts w:ascii="Arial" w:hAnsi="Arial" w:cs="Arial"/>
        </w:rPr>
        <w:t xml:space="preserve"> Research &amp; policy brief (ED520732). ERIC. </w:t>
      </w:r>
    </w:p>
    <w:p w14:paraId="151E787C" w14:textId="77777777" w:rsidR="00332470" w:rsidRPr="00332470" w:rsidRDefault="00332470" w:rsidP="00332470">
      <w:pPr>
        <w:spacing w:after="0" w:line="240" w:lineRule="auto"/>
        <w:rPr>
          <w:rFonts w:ascii="Arial" w:hAnsi="Arial" w:cs="Arial"/>
        </w:rPr>
      </w:pPr>
    </w:p>
    <w:p w14:paraId="621EAFE9" w14:textId="77777777" w:rsidR="00332470" w:rsidRDefault="00332470" w:rsidP="00332470">
      <w:pPr>
        <w:spacing w:after="0" w:line="240" w:lineRule="auto"/>
        <w:rPr>
          <w:rFonts w:ascii="Arial" w:hAnsi="Arial" w:cs="Arial"/>
        </w:rPr>
      </w:pPr>
      <w:r w:rsidRPr="00332470">
        <w:rPr>
          <w:rFonts w:ascii="Arial" w:hAnsi="Arial" w:cs="Arial"/>
        </w:rPr>
        <w:t xml:space="preserve">Darling-Hammond, L., Hyler, M. E., &amp; Gardner, M. (2017). </w:t>
      </w:r>
    </w:p>
    <w:p w14:paraId="39F3B556" w14:textId="637FD63F" w:rsidR="00332470" w:rsidRPr="00332470" w:rsidRDefault="00332470" w:rsidP="00332470">
      <w:pPr>
        <w:spacing w:after="0" w:line="240" w:lineRule="auto"/>
        <w:ind w:firstLine="720"/>
        <w:rPr>
          <w:rFonts w:ascii="Arial" w:hAnsi="Arial" w:cs="Arial"/>
        </w:rPr>
      </w:pPr>
      <w:hyperlink r:id="rId9" w:history="1">
        <w:r>
          <w:rPr>
            <w:rStyle w:val="Hyperlink"/>
            <w:rFonts w:ascii="Arial" w:hAnsi="Arial" w:cs="Arial"/>
          </w:rPr>
          <w:t>Effective teacher professional development</w:t>
        </w:r>
      </w:hyperlink>
      <w:r>
        <w:rPr>
          <w:rFonts w:ascii="Arial" w:hAnsi="Arial" w:cs="Arial"/>
        </w:rPr>
        <w:t>.</w:t>
      </w:r>
      <w:r w:rsidRPr="00332470">
        <w:rPr>
          <w:rFonts w:ascii="Arial" w:hAnsi="Arial" w:cs="Arial"/>
        </w:rPr>
        <w:t xml:space="preserve"> Learning Policy Institute. </w:t>
      </w:r>
    </w:p>
    <w:p w14:paraId="558088A5" w14:textId="77777777" w:rsidR="00332470" w:rsidRPr="00332470" w:rsidRDefault="00332470" w:rsidP="00332470">
      <w:pPr>
        <w:spacing w:after="0" w:line="240" w:lineRule="auto"/>
        <w:rPr>
          <w:rFonts w:ascii="Arial" w:hAnsi="Arial" w:cs="Arial"/>
        </w:rPr>
      </w:pPr>
    </w:p>
    <w:p w14:paraId="46D6FA1C" w14:textId="77777777" w:rsidR="00332470" w:rsidRDefault="00332470" w:rsidP="00332470">
      <w:pPr>
        <w:spacing w:after="0" w:line="240" w:lineRule="auto"/>
        <w:rPr>
          <w:rFonts w:ascii="Arial" w:hAnsi="Arial" w:cs="Arial"/>
        </w:rPr>
      </w:pPr>
      <w:r w:rsidRPr="00332470">
        <w:rPr>
          <w:rFonts w:ascii="Arial" w:hAnsi="Arial" w:cs="Arial"/>
        </w:rPr>
        <w:t xml:space="preserve">Duda, M. A., Van Dyke, M., Borgmeier, C., Davis, S., &amp; McGlinchey, M. (2011, February).  </w:t>
      </w:r>
    </w:p>
    <w:p w14:paraId="0C405EF3" w14:textId="546D3843" w:rsidR="00332470" w:rsidRPr="00332470" w:rsidRDefault="00332470" w:rsidP="00332470">
      <w:pPr>
        <w:spacing w:after="0" w:line="240" w:lineRule="auto"/>
        <w:ind w:left="720"/>
        <w:rPr>
          <w:rFonts w:ascii="Arial" w:hAnsi="Arial" w:cs="Arial"/>
        </w:rPr>
      </w:pPr>
      <w:r w:rsidRPr="00332470">
        <w:rPr>
          <w:rFonts w:ascii="Arial" w:hAnsi="Arial" w:cs="Arial"/>
        </w:rPr>
        <w:t xml:space="preserve">Evidence-based professional </w:t>
      </w:r>
      <w:bookmarkStart w:id="0" w:name="_Int_b3LAGIlD"/>
      <w:proofErr w:type="gramStart"/>
      <w:r w:rsidRPr="00332470">
        <w:rPr>
          <w:rFonts w:ascii="Arial" w:hAnsi="Arial" w:cs="Arial"/>
        </w:rPr>
        <w:t>development  [</w:t>
      </w:r>
      <w:bookmarkEnd w:id="0"/>
      <w:proofErr w:type="gramEnd"/>
      <w:r w:rsidRPr="00332470">
        <w:rPr>
          <w:rFonts w:ascii="Arial" w:hAnsi="Arial" w:cs="Arial"/>
        </w:rPr>
        <w:t xml:space="preserve">Keynote]. State Personnel Development Grants Regional Meeting, Washington, D.C. </w:t>
      </w:r>
    </w:p>
    <w:p w14:paraId="1C87469A" w14:textId="77777777" w:rsidR="00332470" w:rsidRPr="00332470" w:rsidRDefault="00332470" w:rsidP="00332470">
      <w:pPr>
        <w:spacing w:after="0" w:line="240" w:lineRule="auto"/>
        <w:rPr>
          <w:rFonts w:ascii="Arial" w:hAnsi="Arial" w:cs="Arial"/>
        </w:rPr>
      </w:pPr>
    </w:p>
    <w:p w14:paraId="0CC87D37" w14:textId="77777777" w:rsidR="00332470" w:rsidRDefault="00332470" w:rsidP="00332470">
      <w:pPr>
        <w:spacing w:after="0" w:line="240" w:lineRule="auto"/>
        <w:rPr>
          <w:rFonts w:ascii="Arial" w:hAnsi="Arial" w:cs="Arial"/>
        </w:rPr>
      </w:pPr>
      <w:r w:rsidRPr="00332470">
        <w:rPr>
          <w:rFonts w:ascii="Arial" w:hAnsi="Arial" w:cs="Arial"/>
        </w:rPr>
        <w:t xml:space="preserve">Dunst, C. J., &amp; Trivette, C. M. (2009). </w:t>
      </w:r>
    </w:p>
    <w:p w14:paraId="0CAC4FE0" w14:textId="59DBD680" w:rsidR="00332470" w:rsidRPr="00332470" w:rsidRDefault="00332470" w:rsidP="00332470">
      <w:pPr>
        <w:spacing w:after="0" w:line="240" w:lineRule="auto"/>
        <w:ind w:firstLine="720"/>
        <w:rPr>
          <w:rFonts w:ascii="Arial" w:hAnsi="Arial" w:cs="Arial"/>
        </w:rPr>
      </w:pPr>
      <w:hyperlink r:id="rId10" w:history="1">
        <w:r w:rsidRPr="00332470">
          <w:rPr>
            <w:rStyle w:val="Hyperlink"/>
            <w:rFonts w:ascii="Arial" w:hAnsi="Arial" w:cs="Arial"/>
          </w:rPr>
          <w:t>Let’s be PALS: An evidence-based approach to professional development</w:t>
        </w:r>
      </w:hyperlink>
      <w:r w:rsidRPr="00332470">
        <w:rPr>
          <w:rFonts w:ascii="Arial" w:hAnsi="Arial" w:cs="Arial"/>
        </w:rPr>
        <w:t xml:space="preserve">. </w:t>
      </w:r>
    </w:p>
    <w:p w14:paraId="4980F441" w14:textId="10F4C53A" w:rsidR="00332470" w:rsidRPr="00332470" w:rsidRDefault="00332470" w:rsidP="00332470">
      <w:pPr>
        <w:spacing w:after="0" w:line="240" w:lineRule="auto"/>
        <w:ind w:firstLine="720"/>
        <w:rPr>
          <w:rFonts w:ascii="Arial" w:hAnsi="Arial" w:cs="Arial"/>
        </w:rPr>
      </w:pPr>
      <w:r w:rsidRPr="00332470">
        <w:rPr>
          <w:rFonts w:ascii="Arial" w:hAnsi="Arial" w:cs="Arial"/>
          <w:i/>
          <w:iCs/>
        </w:rPr>
        <w:t>Infants &amp; Young Children</w:t>
      </w:r>
      <w:r w:rsidRPr="00332470">
        <w:rPr>
          <w:rFonts w:ascii="Arial" w:hAnsi="Arial" w:cs="Arial"/>
        </w:rPr>
        <w:t xml:space="preserve">, 22(3), 164-176. </w:t>
      </w:r>
    </w:p>
    <w:p w14:paraId="73273E12" w14:textId="77777777" w:rsidR="00332470" w:rsidRPr="00332470" w:rsidRDefault="00332470" w:rsidP="00332470">
      <w:pPr>
        <w:spacing w:after="0" w:line="240" w:lineRule="auto"/>
        <w:rPr>
          <w:rFonts w:ascii="Arial" w:hAnsi="Arial" w:cs="Arial"/>
        </w:rPr>
      </w:pPr>
    </w:p>
    <w:p w14:paraId="21A93327" w14:textId="77777777" w:rsidR="00332470" w:rsidRDefault="00332470" w:rsidP="00332470">
      <w:pPr>
        <w:spacing w:after="0" w:line="240" w:lineRule="auto"/>
        <w:rPr>
          <w:rFonts w:ascii="Arial" w:hAnsi="Arial" w:cs="Arial"/>
        </w:rPr>
      </w:pPr>
      <w:r w:rsidRPr="00332470">
        <w:rPr>
          <w:rFonts w:ascii="Arial" w:hAnsi="Arial" w:cs="Arial"/>
        </w:rPr>
        <w:t xml:space="preserve">Gaumer Erickson, A. S., Noonan, P. M., Brussow, J., &amp; Supon Carter, K. (2016). </w:t>
      </w:r>
    </w:p>
    <w:p w14:paraId="69B35933" w14:textId="5F6AF6E3" w:rsidR="00332470" w:rsidRPr="00332470" w:rsidRDefault="00332470" w:rsidP="00332470">
      <w:pPr>
        <w:spacing w:after="0" w:line="240" w:lineRule="auto"/>
        <w:ind w:left="720"/>
        <w:rPr>
          <w:rFonts w:ascii="Arial" w:hAnsi="Arial" w:cs="Arial"/>
        </w:rPr>
      </w:pPr>
      <w:hyperlink r:id="rId11" w:history="1">
        <w:r w:rsidRPr="00332470">
          <w:rPr>
            <w:rStyle w:val="Hyperlink"/>
            <w:rFonts w:ascii="Arial" w:hAnsi="Arial" w:cs="Arial"/>
          </w:rPr>
          <w:t>Measuring the quality of professional development training</w:t>
        </w:r>
      </w:hyperlink>
      <w:r w:rsidRPr="00332470">
        <w:rPr>
          <w:rFonts w:ascii="Arial" w:hAnsi="Arial" w:cs="Arial"/>
        </w:rPr>
        <w:t xml:space="preserve">. </w:t>
      </w:r>
      <w:r w:rsidRPr="00332470">
        <w:rPr>
          <w:rFonts w:ascii="Arial" w:hAnsi="Arial" w:cs="Arial"/>
          <w:i/>
          <w:iCs/>
        </w:rPr>
        <w:t xml:space="preserve">Professional Development in Education. </w:t>
      </w:r>
    </w:p>
    <w:p w14:paraId="2071DBD6" w14:textId="77777777" w:rsidR="00332470" w:rsidRPr="00332470" w:rsidRDefault="00332470" w:rsidP="00332470">
      <w:pPr>
        <w:spacing w:after="0" w:line="240" w:lineRule="auto"/>
        <w:rPr>
          <w:rFonts w:ascii="Arial" w:hAnsi="Arial" w:cs="Arial"/>
        </w:rPr>
      </w:pPr>
    </w:p>
    <w:p w14:paraId="5F3E9064" w14:textId="77777777" w:rsidR="00332470" w:rsidRDefault="00332470" w:rsidP="00332470">
      <w:pPr>
        <w:spacing w:after="0" w:line="240" w:lineRule="auto"/>
        <w:rPr>
          <w:rFonts w:ascii="Arial" w:hAnsi="Arial" w:cs="Arial"/>
        </w:rPr>
      </w:pPr>
      <w:r w:rsidRPr="00332470">
        <w:rPr>
          <w:rFonts w:ascii="Arial" w:hAnsi="Arial" w:cs="Arial"/>
        </w:rPr>
        <w:t xml:space="preserve">Gaumer Erickson, A.S., Noonan, P.M., Ault, M., Monroe, K., &amp; Brussow, J. (2020). </w:t>
      </w:r>
    </w:p>
    <w:p w14:paraId="0E76A554" w14:textId="002681C4" w:rsidR="00332470" w:rsidRPr="00332470" w:rsidRDefault="00332470" w:rsidP="00332470">
      <w:pPr>
        <w:spacing w:after="0" w:line="240" w:lineRule="auto"/>
        <w:ind w:left="720"/>
        <w:rPr>
          <w:rFonts w:ascii="Arial" w:hAnsi="Arial" w:cs="Arial"/>
        </w:rPr>
      </w:pPr>
      <w:hyperlink r:id="rId12" w:history="1">
        <w:r w:rsidRPr="00332470">
          <w:rPr>
            <w:rStyle w:val="Hyperlink"/>
            <w:rFonts w:ascii="Arial" w:hAnsi="Arial" w:cs="Arial"/>
          </w:rPr>
          <w:t>Observation Checklist for High-Quality Professional Development [Version 3]</w:t>
        </w:r>
      </w:hyperlink>
      <w:r w:rsidRPr="00332470">
        <w:rPr>
          <w:rFonts w:ascii="Arial" w:hAnsi="Arial" w:cs="Arial"/>
        </w:rPr>
        <w:t xml:space="preserve">. Center for Research on Learning, University of Kansas. </w:t>
      </w:r>
    </w:p>
    <w:p w14:paraId="78B13358" w14:textId="77777777" w:rsidR="00332470" w:rsidRPr="00332470" w:rsidRDefault="00332470" w:rsidP="00332470">
      <w:pPr>
        <w:spacing w:after="0" w:line="240" w:lineRule="auto"/>
        <w:rPr>
          <w:rFonts w:ascii="Arial" w:hAnsi="Arial" w:cs="Arial"/>
        </w:rPr>
      </w:pPr>
    </w:p>
    <w:p w14:paraId="410BC123" w14:textId="77777777" w:rsidR="00332470" w:rsidRPr="00332470" w:rsidRDefault="00332470" w:rsidP="00332470">
      <w:pPr>
        <w:spacing w:after="0" w:line="240" w:lineRule="auto"/>
        <w:rPr>
          <w:rFonts w:ascii="Arial" w:hAnsi="Arial" w:cs="Arial"/>
        </w:rPr>
      </w:pPr>
      <w:proofErr w:type="spellStart"/>
      <w:r w:rsidRPr="00332470">
        <w:rPr>
          <w:rFonts w:ascii="Arial" w:hAnsi="Arial" w:cs="Arial"/>
        </w:rPr>
        <w:t>Guskey</w:t>
      </w:r>
      <w:proofErr w:type="spellEnd"/>
      <w:r w:rsidRPr="00332470">
        <w:rPr>
          <w:rFonts w:ascii="Arial" w:hAnsi="Arial" w:cs="Arial"/>
        </w:rPr>
        <w:t xml:space="preserve">, T. R. (2000). </w:t>
      </w:r>
      <w:r w:rsidRPr="00332470">
        <w:rPr>
          <w:rFonts w:ascii="Arial" w:hAnsi="Arial" w:cs="Arial"/>
          <w:i/>
          <w:iCs/>
        </w:rPr>
        <w:t>Evaluating professional development.</w:t>
      </w:r>
      <w:r w:rsidRPr="00332470">
        <w:rPr>
          <w:rFonts w:ascii="Arial" w:hAnsi="Arial" w:cs="Arial"/>
        </w:rPr>
        <w:t xml:space="preserve"> Corwin.</w:t>
      </w:r>
    </w:p>
    <w:p w14:paraId="7AFD3374" w14:textId="77777777" w:rsidR="00332470" w:rsidRPr="00332470" w:rsidRDefault="00332470" w:rsidP="00332470">
      <w:pPr>
        <w:spacing w:after="0" w:line="240" w:lineRule="auto"/>
        <w:rPr>
          <w:rFonts w:ascii="Arial" w:hAnsi="Arial" w:cs="Arial"/>
        </w:rPr>
      </w:pPr>
    </w:p>
    <w:p w14:paraId="5EABDDE1" w14:textId="71987BDE" w:rsidR="00332470" w:rsidRPr="00332470" w:rsidRDefault="00332470" w:rsidP="00716E2E">
      <w:pPr>
        <w:spacing w:after="0" w:line="240" w:lineRule="auto"/>
        <w:ind w:left="720" w:hanging="720"/>
        <w:rPr>
          <w:rFonts w:ascii="Arial" w:hAnsi="Arial" w:cs="Arial"/>
        </w:rPr>
      </w:pPr>
      <w:proofErr w:type="spellStart"/>
      <w:r w:rsidRPr="00332470">
        <w:rPr>
          <w:rFonts w:ascii="Arial" w:hAnsi="Arial" w:cs="Arial"/>
        </w:rPr>
        <w:t>Guskey</w:t>
      </w:r>
      <w:proofErr w:type="spellEnd"/>
      <w:r w:rsidRPr="00332470">
        <w:rPr>
          <w:rFonts w:ascii="Arial" w:hAnsi="Arial" w:cs="Arial"/>
        </w:rPr>
        <w:t xml:space="preserve">, T.R. &amp; Yoon, K. S. (2009). </w:t>
      </w:r>
      <w:hyperlink r:id="rId13" w:history="1">
        <w:r w:rsidRPr="00332470">
          <w:rPr>
            <w:rStyle w:val="Hyperlink"/>
            <w:rFonts w:ascii="Arial" w:hAnsi="Arial" w:cs="Arial"/>
          </w:rPr>
          <w:t>What works in professional development?</w:t>
        </w:r>
      </w:hyperlink>
      <w:r w:rsidRPr="00332470">
        <w:rPr>
          <w:rFonts w:ascii="Arial" w:hAnsi="Arial" w:cs="Arial"/>
        </w:rPr>
        <w:t xml:space="preserve"> </w:t>
      </w:r>
      <w:r w:rsidRPr="00332470">
        <w:rPr>
          <w:rFonts w:ascii="Arial" w:hAnsi="Arial" w:cs="Arial"/>
          <w:i/>
          <w:iCs/>
        </w:rPr>
        <w:t xml:space="preserve">Phi Delta </w:t>
      </w:r>
      <w:proofErr w:type="spellStart"/>
      <w:r w:rsidRPr="00332470">
        <w:rPr>
          <w:rFonts w:ascii="Arial" w:hAnsi="Arial" w:cs="Arial"/>
          <w:i/>
          <w:iCs/>
        </w:rPr>
        <w:t>Kappan</w:t>
      </w:r>
      <w:proofErr w:type="spellEnd"/>
      <w:r w:rsidRPr="00332470">
        <w:rPr>
          <w:rFonts w:ascii="Arial" w:hAnsi="Arial" w:cs="Arial"/>
        </w:rPr>
        <w:t xml:space="preserve">, </w:t>
      </w:r>
      <w:r w:rsidRPr="00332470">
        <w:rPr>
          <w:rFonts w:ascii="Arial" w:hAnsi="Arial" w:cs="Arial"/>
          <w:i/>
          <w:iCs/>
        </w:rPr>
        <w:t>90</w:t>
      </w:r>
      <w:r w:rsidRPr="00332470">
        <w:rPr>
          <w:rFonts w:ascii="Arial" w:hAnsi="Arial" w:cs="Arial"/>
        </w:rPr>
        <w:t xml:space="preserve">(7), 495-500. </w:t>
      </w:r>
    </w:p>
    <w:p w14:paraId="7EAD316F" w14:textId="77777777" w:rsidR="00332470" w:rsidRPr="00332470" w:rsidRDefault="00332470" w:rsidP="00332470">
      <w:pPr>
        <w:spacing w:after="0" w:line="240" w:lineRule="auto"/>
        <w:rPr>
          <w:rFonts w:ascii="Arial" w:hAnsi="Arial" w:cs="Arial"/>
        </w:rPr>
      </w:pPr>
    </w:p>
    <w:p w14:paraId="554E6F14" w14:textId="1F73A3C0" w:rsidR="00332470" w:rsidRPr="00332470" w:rsidRDefault="00332470" w:rsidP="00716E2E">
      <w:pPr>
        <w:spacing w:after="0" w:line="240" w:lineRule="auto"/>
        <w:ind w:left="720" w:hanging="720"/>
        <w:rPr>
          <w:rFonts w:ascii="Arial" w:hAnsi="Arial" w:cs="Arial"/>
        </w:rPr>
      </w:pPr>
      <w:proofErr w:type="spellStart"/>
      <w:r w:rsidRPr="00332470">
        <w:rPr>
          <w:rFonts w:ascii="Arial" w:hAnsi="Arial" w:cs="Arial"/>
        </w:rPr>
        <w:t>Hunzicker</w:t>
      </w:r>
      <w:proofErr w:type="spellEnd"/>
      <w:r w:rsidRPr="00332470">
        <w:rPr>
          <w:rFonts w:ascii="Arial" w:hAnsi="Arial" w:cs="Arial"/>
        </w:rPr>
        <w:t xml:space="preserve">, J. (2010). </w:t>
      </w:r>
      <w:hyperlink r:id="rId14" w:history="1">
        <w:r w:rsidRPr="00716E2E">
          <w:rPr>
            <w:rStyle w:val="Hyperlink"/>
            <w:rFonts w:ascii="Arial" w:hAnsi="Arial" w:cs="Arial"/>
          </w:rPr>
          <w:t>Characteristics of effective professional development: A checklist</w:t>
        </w:r>
      </w:hyperlink>
      <w:r w:rsidRPr="00332470">
        <w:rPr>
          <w:rFonts w:ascii="Arial" w:hAnsi="Arial" w:cs="Arial"/>
        </w:rPr>
        <w:t xml:space="preserve">. (ED510366). ERIC. </w:t>
      </w:r>
    </w:p>
    <w:p w14:paraId="7F45C5D2" w14:textId="77777777" w:rsidR="00332470" w:rsidRPr="00332470" w:rsidRDefault="00332470" w:rsidP="00332470">
      <w:pPr>
        <w:spacing w:after="0" w:line="240" w:lineRule="auto"/>
        <w:rPr>
          <w:rFonts w:ascii="Arial" w:hAnsi="Arial" w:cs="Arial"/>
        </w:rPr>
      </w:pPr>
    </w:p>
    <w:p w14:paraId="7D5BCF05" w14:textId="7FEA4A44" w:rsidR="00332470" w:rsidRPr="00332470" w:rsidRDefault="00332470" w:rsidP="00716E2E">
      <w:pPr>
        <w:spacing w:after="0" w:line="240" w:lineRule="auto"/>
        <w:ind w:left="720" w:hanging="720"/>
        <w:rPr>
          <w:rFonts w:ascii="Arial" w:hAnsi="Arial" w:cs="Arial"/>
        </w:rPr>
      </w:pPr>
      <w:r w:rsidRPr="00332470">
        <w:rPr>
          <w:rFonts w:ascii="Arial" w:hAnsi="Arial" w:cs="Arial"/>
        </w:rPr>
        <w:t>Joyce, B., &amp; Showers, B. (2002). Student achievement through staff development (3rd ed.). Association for Supervision and Curriculum Development.</w:t>
      </w:r>
    </w:p>
    <w:p w14:paraId="4621EDB3" w14:textId="77777777" w:rsidR="00332470" w:rsidRPr="00332470" w:rsidRDefault="00332470" w:rsidP="00332470">
      <w:pPr>
        <w:spacing w:after="0" w:line="240" w:lineRule="auto"/>
        <w:rPr>
          <w:rFonts w:ascii="Arial" w:hAnsi="Arial" w:cs="Arial"/>
        </w:rPr>
      </w:pPr>
    </w:p>
    <w:p w14:paraId="1EA8C1AC" w14:textId="77777777" w:rsidR="00332470" w:rsidRPr="00332470" w:rsidRDefault="00332470" w:rsidP="00716E2E">
      <w:pPr>
        <w:spacing w:after="0" w:line="240" w:lineRule="auto"/>
        <w:ind w:left="720" w:hanging="720"/>
        <w:rPr>
          <w:rFonts w:ascii="Arial" w:hAnsi="Arial" w:cs="Arial"/>
        </w:rPr>
      </w:pPr>
      <w:r w:rsidRPr="00332470">
        <w:rPr>
          <w:rFonts w:ascii="Arial" w:hAnsi="Arial" w:cs="Arial"/>
        </w:rPr>
        <w:t xml:space="preserve">Knowles, M. S. (1980). </w:t>
      </w:r>
      <w:r w:rsidRPr="00332470">
        <w:rPr>
          <w:rFonts w:ascii="Arial" w:hAnsi="Arial" w:cs="Arial"/>
          <w:i/>
          <w:iCs/>
        </w:rPr>
        <w:t>The modern practice of adult education: From pedagogy to andragogy. Cambridge</w:t>
      </w:r>
      <w:r w:rsidRPr="00332470">
        <w:rPr>
          <w:rFonts w:ascii="Arial" w:hAnsi="Arial" w:cs="Arial"/>
        </w:rPr>
        <w:t>.</w:t>
      </w:r>
    </w:p>
    <w:p w14:paraId="4B1AAE90" w14:textId="77777777" w:rsidR="00332470" w:rsidRPr="00332470" w:rsidRDefault="00332470" w:rsidP="00332470">
      <w:pPr>
        <w:spacing w:after="0" w:line="240" w:lineRule="auto"/>
        <w:rPr>
          <w:rFonts w:ascii="Arial" w:hAnsi="Arial" w:cs="Arial"/>
        </w:rPr>
      </w:pPr>
    </w:p>
    <w:p w14:paraId="0F56FD96" w14:textId="03BFB810" w:rsidR="00332470" w:rsidRPr="00332470" w:rsidRDefault="00332470" w:rsidP="00716E2E">
      <w:pPr>
        <w:spacing w:after="0" w:line="240" w:lineRule="auto"/>
        <w:ind w:left="720" w:hanging="720"/>
        <w:rPr>
          <w:rFonts w:ascii="Arial" w:hAnsi="Arial" w:cs="Arial"/>
        </w:rPr>
      </w:pPr>
      <w:r w:rsidRPr="00332470">
        <w:rPr>
          <w:rFonts w:ascii="Arial" w:hAnsi="Arial" w:cs="Arial"/>
        </w:rPr>
        <w:t xml:space="preserve">Knoff, H. M. (2011). Arkansas SPDG (State Personnel Development Grants) research-based professional development: Evaluation form. [Unpublished instrument]. </w:t>
      </w:r>
    </w:p>
    <w:p w14:paraId="174B0E47" w14:textId="77777777" w:rsidR="00332470" w:rsidRPr="00332470" w:rsidRDefault="00332470" w:rsidP="00332470">
      <w:pPr>
        <w:spacing w:after="0" w:line="240" w:lineRule="auto"/>
        <w:rPr>
          <w:rFonts w:ascii="Arial" w:hAnsi="Arial" w:cs="Arial"/>
        </w:rPr>
      </w:pPr>
    </w:p>
    <w:p w14:paraId="245BDDF8" w14:textId="77777777" w:rsidR="00716E2E" w:rsidRDefault="00332470" w:rsidP="00332470">
      <w:pPr>
        <w:spacing w:after="0" w:line="240" w:lineRule="auto"/>
        <w:rPr>
          <w:rFonts w:ascii="Arial" w:hAnsi="Arial" w:cs="Arial"/>
        </w:rPr>
      </w:pPr>
      <w:r w:rsidRPr="00332470">
        <w:rPr>
          <w:rFonts w:ascii="Arial" w:hAnsi="Arial" w:cs="Arial"/>
        </w:rPr>
        <w:t xml:space="preserve">Kraft, M. A., Blazar, D., &amp; Hogan, D. (2018). </w:t>
      </w:r>
    </w:p>
    <w:p w14:paraId="12DEB247" w14:textId="203D1FB0" w:rsidR="00332470" w:rsidRDefault="00332470" w:rsidP="00716E2E">
      <w:pPr>
        <w:spacing w:after="0" w:line="240" w:lineRule="auto"/>
        <w:ind w:left="720"/>
        <w:rPr>
          <w:rFonts w:ascii="Arial" w:hAnsi="Arial" w:cs="Arial"/>
        </w:rPr>
      </w:pPr>
      <w:hyperlink r:id="rId15" w:history="1">
        <w:r w:rsidRPr="00716E2E">
          <w:rPr>
            <w:rStyle w:val="Hyperlink"/>
            <w:rFonts w:ascii="Arial" w:hAnsi="Arial" w:cs="Arial"/>
          </w:rPr>
          <w:t>The effect of teacher coaching on instruction and achievement: A meta-analysis of the causal evidence</w:t>
        </w:r>
      </w:hyperlink>
      <w:r w:rsidRPr="00332470">
        <w:rPr>
          <w:rFonts w:ascii="Arial" w:hAnsi="Arial" w:cs="Arial"/>
        </w:rPr>
        <w:t xml:space="preserve">. </w:t>
      </w:r>
      <w:r w:rsidRPr="00332470">
        <w:rPr>
          <w:rFonts w:ascii="Arial" w:hAnsi="Arial" w:cs="Arial"/>
          <w:i/>
          <w:iCs/>
        </w:rPr>
        <w:t>Review of Educational Research, 88</w:t>
      </w:r>
      <w:r w:rsidRPr="00332470">
        <w:rPr>
          <w:rFonts w:ascii="Arial" w:hAnsi="Arial" w:cs="Arial"/>
        </w:rPr>
        <w:t xml:space="preserve">(4), 547-588. </w:t>
      </w:r>
    </w:p>
    <w:p w14:paraId="58F2104C" w14:textId="77777777" w:rsidR="00716E2E" w:rsidRPr="00332470" w:rsidRDefault="00716E2E" w:rsidP="00716E2E">
      <w:pPr>
        <w:spacing w:after="0" w:line="240" w:lineRule="auto"/>
        <w:ind w:left="720"/>
        <w:rPr>
          <w:rFonts w:ascii="Arial" w:hAnsi="Arial" w:cs="Arial"/>
        </w:rPr>
      </w:pPr>
    </w:p>
    <w:p w14:paraId="046A16ED" w14:textId="77777777" w:rsidR="00332470" w:rsidRPr="00332470" w:rsidRDefault="00332470" w:rsidP="00332470">
      <w:pPr>
        <w:spacing w:after="0" w:line="240" w:lineRule="auto"/>
        <w:rPr>
          <w:rFonts w:ascii="Arial" w:hAnsi="Arial" w:cs="Arial"/>
        </w:rPr>
      </w:pPr>
    </w:p>
    <w:p w14:paraId="74FE405C" w14:textId="43C5F3F4" w:rsidR="00332470" w:rsidRPr="00332470" w:rsidRDefault="00332470" w:rsidP="00332470">
      <w:pPr>
        <w:spacing w:after="0" w:line="240" w:lineRule="auto"/>
        <w:rPr>
          <w:rFonts w:ascii="Arial" w:hAnsi="Arial" w:cs="Arial"/>
        </w:rPr>
      </w:pPr>
      <w:r w:rsidRPr="00332470">
        <w:rPr>
          <w:rFonts w:ascii="Arial" w:hAnsi="Arial" w:cs="Arial"/>
        </w:rPr>
        <w:lastRenderedPageBreak/>
        <w:t xml:space="preserve">Learning Forward. (2011). </w:t>
      </w:r>
      <w:hyperlink r:id="rId16" w:history="1">
        <w:r w:rsidRPr="00716E2E">
          <w:rPr>
            <w:rStyle w:val="Hyperlink"/>
            <w:rFonts w:ascii="Arial" w:hAnsi="Arial" w:cs="Arial"/>
          </w:rPr>
          <w:t>Standards for professional learning</w:t>
        </w:r>
      </w:hyperlink>
      <w:r w:rsidRPr="00332470">
        <w:rPr>
          <w:rFonts w:ascii="Arial" w:hAnsi="Arial" w:cs="Arial"/>
        </w:rPr>
        <w:t xml:space="preserve">. </w:t>
      </w:r>
    </w:p>
    <w:p w14:paraId="3E42B4B3" w14:textId="77777777" w:rsidR="00332470" w:rsidRPr="00332470" w:rsidRDefault="00332470" w:rsidP="00332470">
      <w:pPr>
        <w:spacing w:after="0" w:line="240" w:lineRule="auto"/>
        <w:rPr>
          <w:rFonts w:ascii="Arial" w:hAnsi="Arial" w:cs="Arial"/>
        </w:rPr>
      </w:pPr>
    </w:p>
    <w:p w14:paraId="7B39BAFD" w14:textId="77777777" w:rsidR="00716E2E" w:rsidRDefault="00332470" w:rsidP="00332470">
      <w:pPr>
        <w:spacing w:after="0" w:line="240" w:lineRule="auto"/>
        <w:rPr>
          <w:rFonts w:ascii="Arial" w:hAnsi="Arial" w:cs="Arial"/>
        </w:rPr>
      </w:pPr>
      <w:r w:rsidRPr="00332470">
        <w:rPr>
          <w:rFonts w:ascii="Arial" w:hAnsi="Arial" w:cs="Arial"/>
        </w:rPr>
        <w:t xml:space="preserve">Markussen-Brown, J., Juhl, C. B., Piasta, S.B., </w:t>
      </w:r>
      <w:proofErr w:type="spellStart"/>
      <w:r w:rsidRPr="00332470">
        <w:rPr>
          <w:rFonts w:ascii="Arial" w:hAnsi="Arial" w:cs="Arial"/>
        </w:rPr>
        <w:t>Bleses</w:t>
      </w:r>
      <w:proofErr w:type="spellEnd"/>
      <w:r w:rsidRPr="00332470">
        <w:rPr>
          <w:rFonts w:ascii="Arial" w:hAnsi="Arial" w:cs="Arial"/>
        </w:rPr>
        <w:t xml:space="preserve">, D., </w:t>
      </w:r>
      <w:proofErr w:type="spellStart"/>
      <w:r w:rsidRPr="00332470">
        <w:rPr>
          <w:rFonts w:ascii="Arial" w:hAnsi="Arial" w:cs="Arial"/>
        </w:rPr>
        <w:t>Hojen</w:t>
      </w:r>
      <w:proofErr w:type="spellEnd"/>
      <w:r w:rsidRPr="00332470">
        <w:rPr>
          <w:rFonts w:ascii="Arial" w:hAnsi="Arial" w:cs="Arial"/>
        </w:rPr>
        <w:t xml:space="preserve">, A., &amp; Justice, L. M. (2017). </w:t>
      </w:r>
    </w:p>
    <w:p w14:paraId="465229A0" w14:textId="5976EABD" w:rsidR="00332470" w:rsidRPr="00332470" w:rsidRDefault="00332470" w:rsidP="00716E2E">
      <w:pPr>
        <w:spacing w:after="0" w:line="240" w:lineRule="auto"/>
        <w:ind w:left="720"/>
        <w:rPr>
          <w:rFonts w:ascii="Arial" w:hAnsi="Arial" w:cs="Arial"/>
        </w:rPr>
      </w:pPr>
      <w:hyperlink r:id="rId17" w:history="1">
        <w:r w:rsidRPr="00716E2E">
          <w:rPr>
            <w:rStyle w:val="Hyperlink"/>
            <w:rFonts w:ascii="Arial" w:hAnsi="Arial" w:cs="Arial"/>
          </w:rPr>
          <w:t>The effects of language- and literacy-focused professional development on early educators and children: A best-evidence meta-analysis</w:t>
        </w:r>
      </w:hyperlink>
      <w:r w:rsidRPr="00332470">
        <w:rPr>
          <w:rFonts w:ascii="Arial" w:hAnsi="Arial" w:cs="Arial"/>
        </w:rPr>
        <w:t xml:space="preserve">. </w:t>
      </w:r>
      <w:r w:rsidRPr="00332470">
        <w:rPr>
          <w:rFonts w:ascii="Arial" w:hAnsi="Arial" w:cs="Arial"/>
          <w:i/>
          <w:iCs/>
        </w:rPr>
        <w:t>Early Childhood Research Quarterly, 38,</w:t>
      </w:r>
      <w:r w:rsidRPr="00332470">
        <w:rPr>
          <w:rFonts w:ascii="Arial" w:hAnsi="Arial" w:cs="Arial"/>
        </w:rPr>
        <w:t xml:space="preserve"> 97-115. </w:t>
      </w:r>
    </w:p>
    <w:p w14:paraId="5913C507" w14:textId="77777777" w:rsidR="00332470" w:rsidRPr="00332470" w:rsidRDefault="00332470" w:rsidP="00332470">
      <w:pPr>
        <w:spacing w:after="0" w:line="240" w:lineRule="auto"/>
        <w:rPr>
          <w:rFonts w:ascii="Arial" w:hAnsi="Arial" w:cs="Arial"/>
        </w:rPr>
      </w:pPr>
    </w:p>
    <w:p w14:paraId="0370BA35" w14:textId="3256CE88" w:rsidR="00332470" w:rsidRPr="00332470" w:rsidRDefault="00332470" w:rsidP="00716E2E">
      <w:pPr>
        <w:spacing w:after="0" w:line="240" w:lineRule="auto"/>
        <w:ind w:left="720" w:hanging="720"/>
        <w:rPr>
          <w:rFonts w:ascii="Arial" w:hAnsi="Arial" w:cs="Arial"/>
        </w:rPr>
      </w:pPr>
      <w:r w:rsidRPr="00332470">
        <w:rPr>
          <w:rFonts w:ascii="Arial" w:hAnsi="Arial" w:cs="Arial"/>
        </w:rPr>
        <w:t>National Research Council. (1999). How people learn: Bridging research and practice. The National Academies Press.</w:t>
      </w:r>
    </w:p>
    <w:p w14:paraId="16A44113" w14:textId="77777777" w:rsidR="00332470" w:rsidRPr="00332470" w:rsidRDefault="00332470" w:rsidP="00332470">
      <w:pPr>
        <w:spacing w:after="0" w:line="240" w:lineRule="auto"/>
        <w:rPr>
          <w:rFonts w:ascii="Arial" w:hAnsi="Arial" w:cs="Arial"/>
        </w:rPr>
      </w:pPr>
    </w:p>
    <w:p w14:paraId="47A5A99C" w14:textId="2BD4B477" w:rsidR="00332470" w:rsidRPr="00716E2E" w:rsidRDefault="00332470" w:rsidP="00716E2E">
      <w:pPr>
        <w:spacing w:after="0" w:line="240" w:lineRule="auto"/>
        <w:ind w:left="720" w:hanging="720"/>
        <w:rPr>
          <w:rFonts w:ascii="Arial" w:hAnsi="Arial" w:cs="Arial"/>
          <w:color w:val="467886" w:themeColor="hyperlink"/>
          <w:u w:val="single"/>
        </w:rPr>
      </w:pPr>
      <w:r w:rsidRPr="00332470">
        <w:rPr>
          <w:rFonts w:ascii="Arial" w:hAnsi="Arial" w:cs="Arial"/>
        </w:rPr>
        <w:t xml:space="preserve">Noonan, P. M., Gaumer Erickson, A. S., Brussow, J., &amp; Langham, A. (2015). </w:t>
      </w:r>
      <w:hyperlink r:id="rId18" w:history="1">
        <w:r w:rsidRPr="00716E2E">
          <w:rPr>
            <w:rStyle w:val="Hyperlink"/>
            <w:rFonts w:ascii="Arial" w:hAnsi="Arial" w:cs="Arial"/>
          </w:rPr>
          <w:t>Observation checklist for high-quality professional development in education [2nd ed.]</w:t>
        </w:r>
      </w:hyperlink>
      <w:r w:rsidRPr="00332470">
        <w:rPr>
          <w:rFonts w:ascii="Arial" w:hAnsi="Arial" w:cs="Arial"/>
        </w:rPr>
        <w:t xml:space="preserve">. Center for Research on Learning, University of Kansas. </w:t>
      </w:r>
    </w:p>
    <w:p w14:paraId="3968A13C" w14:textId="77777777" w:rsidR="00332470" w:rsidRPr="00332470" w:rsidRDefault="00332470" w:rsidP="00332470">
      <w:pPr>
        <w:spacing w:after="0" w:line="240" w:lineRule="auto"/>
        <w:rPr>
          <w:rFonts w:ascii="Arial" w:hAnsi="Arial" w:cs="Arial"/>
        </w:rPr>
      </w:pPr>
    </w:p>
    <w:p w14:paraId="448621B0" w14:textId="77777777" w:rsidR="006D1FE8" w:rsidRDefault="00332470" w:rsidP="00332470">
      <w:pPr>
        <w:spacing w:after="0" w:line="240" w:lineRule="auto"/>
        <w:rPr>
          <w:rFonts w:ascii="Arial" w:hAnsi="Arial" w:cs="Arial"/>
        </w:rPr>
      </w:pPr>
      <w:r w:rsidRPr="00332470">
        <w:rPr>
          <w:rFonts w:ascii="Arial" w:hAnsi="Arial" w:cs="Arial"/>
        </w:rPr>
        <w:t xml:space="preserve">Trivette, C. M., Dunst, C. J., Hamby, D. W., &amp; </w:t>
      </w:r>
      <w:proofErr w:type="spellStart"/>
      <w:r w:rsidRPr="00332470">
        <w:rPr>
          <w:rFonts w:ascii="Arial" w:hAnsi="Arial" w:cs="Arial"/>
        </w:rPr>
        <w:t>O’Herin</w:t>
      </w:r>
      <w:proofErr w:type="spellEnd"/>
      <w:r w:rsidRPr="00332470">
        <w:rPr>
          <w:rFonts w:ascii="Arial" w:hAnsi="Arial" w:cs="Arial"/>
        </w:rPr>
        <w:t>, C. E. (2009). </w:t>
      </w:r>
    </w:p>
    <w:p w14:paraId="20CE0537" w14:textId="79AD0F10" w:rsidR="00332470" w:rsidRPr="00332470" w:rsidRDefault="00332470" w:rsidP="006D1FE8">
      <w:pPr>
        <w:spacing w:after="0" w:line="240" w:lineRule="auto"/>
        <w:ind w:left="720"/>
        <w:rPr>
          <w:rFonts w:ascii="Arial" w:hAnsi="Arial" w:cs="Arial"/>
        </w:rPr>
      </w:pPr>
      <w:hyperlink r:id="rId19" w:history="1">
        <w:r w:rsidRPr="006D1FE8">
          <w:rPr>
            <w:rStyle w:val="Hyperlink"/>
            <w:rFonts w:ascii="Arial" w:hAnsi="Arial" w:cs="Arial"/>
          </w:rPr>
          <w:t>Characteristics and consequences of adult learning methods and strategies</w:t>
        </w:r>
      </w:hyperlink>
      <w:r w:rsidRPr="00332470">
        <w:rPr>
          <w:rFonts w:ascii="Arial" w:hAnsi="Arial" w:cs="Arial"/>
        </w:rPr>
        <w:t xml:space="preserve">. Practical evaluation reports, volume 2, number 1 (ED565253). ERIC. </w:t>
      </w:r>
    </w:p>
    <w:p w14:paraId="1AAAE5D3" w14:textId="77777777" w:rsidR="00332470" w:rsidRPr="00332470" w:rsidRDefault="00332470" w:rsidP="00332470">
      <w:pPr>
        <w:spacing w:after="0" w:line="240" w:lineRule="auto"/>
        <w:rPr>
          <w:rFonts w:ascii="Arial" w:hAnsi="Arial" w:cs="Arial"/>
        </w:rPr>
      </w:pPr>
    </w:p>
    <w:p w14:paraId="293F9723" w14:textId="0099EFCD" w:rsidR="00332470" w:rsidRPr="00332470" w:rsidRDefault="00332470" w:rsidP="00332470">
      <w:pPr>
        <w:spacing w:after="0" w:line="240" w:lineRule="auto"/>
        <w:rPr>
          <w:rFonts w:ascii="Arial" w:hAnsi="Arial" w:cs="Arial"/>
        </w:rPr>
      </w:pPr>
      <w:r w:rsidRPr="00332470">
        <w:rPr>
          <w:rFonts w:ascii="Arial" w:hAnsi="Arial" w:cs="Arial"/>
        </w:rPr>
        <w:t xml:space="preserve">University of Connecticut. (2022). </w:t>
      </w:r>
      <w:hyperlink r:id="rId20" w:history="1">
        <w:r w:rsidRPr="006D1FE8">
          <w:rPr>
            <w:rStyle w:val="Hyperlink"/>
            <w:rFonts w:ascii="Arial" w:hAnsi="Arial" w:cs="Arial"/>
          </w:rPr>
          <w:t>Critical thinking and higher-order thinking skills</w:t>
        </w:r>
      </w:hyperlink>
      <w:r w:rsidRPr="00332470">
        <w:rPr>
          <w:rFonts w:ascii="Arial" w:hAnsi="Arial" w:cs="Arial"/>
        </w:rPr>
        <w:t xml:space="preserve">. </w:t>
      </w:r>
    </w:p>
    <w:p w14:paraId="1A914F98" w14:textId="77777777" w:rsidR="00332470" w:rsidRPr="00332470" w:rsidRDefault="00332470" w:rsidP="00332470">
      <w:pPr>
        <w:spacing w:after="0" w:line="240" w:lineRule="auto"/>
        <w:rPr>
          <w:rFonts w:ascii="Arial" w:hAnsi="Arial" w:cs="Arial"/>
        </w:rPr>
      </w:pPr>
    </w:p>
    <w:p w14:paraId="594017EF" w14:textId="77777777" w:rsidR="006D1FE8" w:rsidRDefault="00332470" w:rsidP="00332470">
      <w:pPr>
        <w:spacing w:after="0" w:line="240" w:lineRule="auto"/>
        <w:rPr>
          <w:rFonts w:ascii="Arial" w:hAnsi="Arial" w:cs="Arial"/>
        </w:rPr>
      </w:pPr>
      <w:r w:rsidRPr="00332470">
        <w:rPr>
          <w:rFonts w:ascii="Arial" w:hAnsi="Arial" w:cs="Arial"/>
        </w:rPr>
        <w:t xml:space="preserve">Wei, R. C., Darling-Hammond, L., &amp; Adamson, F. (2010). </w:t>
      </w:r>
    </w:p>
    <w:p w14:paraId="51514329" w14:textId="58CC9A3C" w:rsidR="00332470" w:rsidRPr="00332470" w:rsidRDefault="00332470" w:rsidP="006D1FE8">
      <w:pPr>
        <w:spacing w:after="0" w:line="240" w:lineRule="auto"/>
        <w:ind w:firstLine="720"/>
        <w:rPr>
          <w:rFonts w:ascii="Arial" w:hAnsi="Arial" w:cs="Arial"/>
        </w:rPr>
      </w:pPr>
      <w:hyperlink r:id="rId21" w:history="1">
        <w:r w:rsidRPr="006D1FE8">
          <w:rPr>
            <w:rStyle w:val="Hyperlink"/>
            <w:rFonts w:ascii="Arial" w:hAnsi="Arial" w:cs="Arial"/>
          </w:rPr>
          <w:t>Professional development in the United States: Trends and challenges</w:t>
        </w:r>
      </w:hyperlink>
      <w:r w:rsidR="006D1FE8">
        <w:rPr>
          <w:rFonts w:ascii="Arial" w:hAnsi="Arial" w:cs="Arial"/>
        </w:rPr>
        <w:t xml:space="preserve">. </w:t>
      </w:r>
      <w:r w:rsidRPr="00332470">
        <w:rPr>
          <w:rFonts w:ascii="Arial" w:hAnsi="Arial" w:cs="Arial"/>
        </w:rPr>
        <w:t>(ED536360). ERIC.</w:t>
      </w:r>
    </w:p>
    <w:p w14:paraId="358A5E93" w14:textId="77777777" w:rsidR="00332470" w:rsidRPr="00332470" w:rsidRDefault="00332470" w:rsidP="00332470">
      <w:pPr>
        <w:spacing w:after="0"/>
        <w:ind w:left="180" w:hanging="180"/>
        <w:rPr>
          <w:rFonts w:ascii="Arial" w:eastAsia="Calibri" w:hAnsi="Arial" w:cs="Arial"/>
          <w:color w:val="0563C1"/>
          <w:u w:val="single"/>
        </w:rPr>
      </w:pPr>
    </w:p>
    <w:p w14:paraId="185B0FB6" w14:textId="77777777" w:rsidR="00332470" w:rsidRPr="00332470" w:rsidRDefault="00332470" w:rsidP="00332470">
      <w:pPr>
        <w:spacing w:line="240" w:lineRule="auto"/>
        <w:rPr>
          <w:rFonts w:ascii="Arial" w:eastAsia="Arial" w:hAnsi="Arial" w:cs="Arial"/>
        </w:rPr>
      </w:pPr>
      <w:r w:rsidRPr="00332470">
        <w:rPr>
          <w:rFonts w:ascii="Arial" w:eastAsia="Arial" w:hAnsi="Arial" w:cs="Arial"/>
        </w:rPr>
        <w:t>This professional development checklist was developed and adapted from the University of Kansas High-Quality Professional Development Checklist and NIRN-SISEP Observation Checklist for High –Quality Professional Development version 3.0</w:t>
      </w:r>
    </w:p>
    <w:p w14:paraId="08C7D4F1" w14:textId="79B32388" w:rsidR="00332470" w:rsidRPr="002D76A5" w:rsidRDefault="006D1FE8" w:rsidP="002D76A5">
      <w:r>
        <w:rPr>
          <w:noProof/>
        </w:rPr>
        <w:drawing>
          <wp:anchor distT="0" distB="0" distL="0" distR="0" simplePos="0" relativeHeight="251661312" behindDoc="1" locked="0" layoutInCell="1" allowOverlap="1" wp14:anchorId="686714DC" wp14:editId="3CEF8869">
            <wp:simplePos x="0" y="0"/>
            <wp:positionH relativeFrom="page">
              <wp:posOffset>6437630</wp:posOffset>
            </wp:positionH>
            <wp:positionV relativeFrom="page">
              <wp:posOffset>8302625</wp:posOffset>
            </wp:positionV>
            <wp:extent cx="1097280" cy="1353312"/>
            <wp:effectExtent l="0" t="0" r="7620" b="0"/>
            <wp:wrapNone/>
            <wp:docPr id="2071746130"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6BD2B5CC" wp14:editId="217E9686">
            <wp:simplePos x="0" y="0"/>
            <wp:positionH relativeFrom="page">
              <wp:posOffset>301625</wp:posOffset>
            </wp:positionH>
            <wp:positionV relativeFrom="page">
              <wp:posOffset>9070975</wp:posOffset>
            </wp:positionV>
            <wp:extent cx="987552" cy="429768"/>
            <wp:effectExtent l="0" t="0" r="3175" b="8890"/>
            <wp:wrapNone/>
            <wp:docPr id="2078144302"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p>
    <w:sectPr w:rsidR="00332470" w:rsidRPr="002D76A5" w:rsidSect="00663A7A">
      <w:headerReference w:type="default" r:id="rId24"/>
      <w:footerReference w:type="default" r:id="rId25"/>
      <w:headerReference w:type="first" r:id="rId26"/>
      <w:footerReference w:type="first" r:id="rId27"/>
      <w:pgSz w:w="12240" w:h="15840"/>
      <w:pgMar w:top="720" w:right="720" w:bottom="720" w:left="720" w:header="1152"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6656A" w14:textId="77777777" w:rsidR="006B258F" w:rsidRDefault="006B258F" w:rsidP="006B258F">
      <w:pPr>
        <w:spacing w:after="0" w:line="240" w:lineRule="auto"/>
      </w:pPr>
      <w:r>
        <w:separator/>
      </w:r>
    </w:p>
  </w:endnote>
  <w:endnote w:type="continuationSeparator" w:id="0">
    <w:p w14:paraId="39FC2377" w14:textId="77777777" w:rsidR="006B258F" w:rsidRDefault="006B258F" w:rsidP="006B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aleway">
    <w:panose1 w:val="00000000000000000000"/>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7E88" w14:textId="7FA998E7" w:rsidR="00663A7A" w:rsidRDefault="00663A7A">
    <w:pPr>
      <w:pStyle w:val="Footer"/>
    </w:pPr>
    <w:r>
      <w:rPr>
        <w:noProof/>
      </w:rPr>
      <mc:AlternateContent>
        <mc:Choice Requires="wps">
          <w:drawing>
            <wp:anchor distT="0" distB="0" distL="0" distR="0" simplePos="0" relativeHeight="251673600" behindDoc="1" locked="0" layoutInCell="1" allowOverlap="1" wp14:anchorId="285BC62A" wp14:editId="4AC81235">
              <wp:simplePos x="0" y="0"/>
              <wp:positionH relativeFrom="page">
                <wp:posOffset>182880</wp:posOffset>
              </wp:positionH>
              <wp:positionV relativeFrom="page">
                <wp:posOffset>9802495</wp:posOffset>
              </wp:positionV>
              <wp:extent cx="3785616" cy="164592"/>
              <wp:effectExtent l="0" t="0" r="0" b="0"/>
              <wp:wrapNone/>
              <wp:docPr id="1062576814"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7DDBCA05" w14:textId="77777777" w:rsidR="00663A7A" w:rsidRPr="00663A7A" w:rsidRDefault="00663A7A" w:rsidP="00663A7A">
                          <w:pPr>
                            <w:widowControl w:val="0"/>
                            <w:autoSpaceDE w:val="0"/>
                            <w:autoSpaceDN w:val="0"/>
                            <w:spacing w:after="0" w:line="242" w:lineRule="exact"/>
                            <w:ind w:left="20"/>
                            <w:rPr>
                              <w:rFonts w:ascii="Raleway" w:eastAsia="Raleway" w:hAnsi="Raleway" w:cs="Raleway"/>
                              <w:kern w:val="0"/>
                              <w:sz w:val="19"/>
                              <w:szCs w:val="22"/>
                              <w14:ligatures w14:val="none"/>
                            </w:rPr>
                          </w:pPr>
                          <w:r w:rsidRPr="00663A7A">
                            <w:rPr>
                              <w:rFonts w:ascii="Raleway" w:eastAsia="Raleway" w:hAnsi="Raleway" w:cs="Raleway"/>
                              <w:color w:val="FFFFFF"/>
                              <w:kern w:val="0"/>
                              <w:sz w:val="19"/>
                              <w:szCs w:val="22"/>
                              <w14:ligatures w14:val="none"/>
                            </w:rPr>
                            <w:t>C</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L</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A</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D</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37"/>
                              <w:kern w:val="0"/>
                              <w:sz w:val="19"/>
                              <w:szCs w:val="22"/>
                              <w14:ligatures w14:val="none"/>
                            </w:rPr>
                            <w:t xml:space="preserve"> </w:t>
                          </w:r>
                          <w:r w:rsidRPr="00663A7A">
                            <w:rPr>
                              <w:rFonts w:ascii="Raleway" w:eastAsia="Raleway" w:hAnsi="Raleway" w:cs="Raleway"/>
                              <w:color w:val="FFFFFF"/>
                              <w:kern w:val="0"/>
                              <w:sz w:val="19"/>
                              <w:szCs w:val="22"/>
                              <w14:ligatures w14:val="none"/>
                            </w:rPr>
                            <w:t>M</w:t>
                          </w:r>
                          <w:r w:rsidRPr="00663A7A">
                            <w:rPr>
                              <w:rFonts w:ascii="Raleway" w:eastAsia="Raleway" w:hAnsi="Raleway" w:cs="Raleway"/>
                              <w:color w:val="FFFFFF"/>
                              <w:spacing w:val="-14"/>
                              <w:kern w:val="0"/>
                              <w:sz w:val="19"/>
                              <w:szCs w:val="22"/>
                              <w14:ligatures w14:val="none"/>
                            </w:rPr>
                            <w:t xml:space="preserve"> </w:t>
                          </w:r>
                          <w:r w:rsidRPr="00663A7A">
                            <w:rPr>
                              <w:rFonts w:ascii="Raleway" w:eastAsia="Raleway" w:hAnsi="Raleway" w:cs="Raleway"/>
                              <w:color w:val="FFFFFF"/>
                              <w:kern w:val="0"/>
                              <w:sz w:val="19"/>
                              <w:szCs w:val="22"/>
                              <w14:ligatures w14:val="none"/>
                            </w:rPr>
                            <w:t>U</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L</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I</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I</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D</w:t>
                          </w:r>
                          <w:r w:rsidRPr="00663A7A">
                            <w:rPr>
                              <w:rFonts w:ascii="Raleway" w:eastAsia="Raleway" w:hAnsi="Raleway" w:cs="Raleway"/>
                              <w:color w:val="FFFFFF"/>
                              <w:spacing w:val="66"/>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Y</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M</w:t>
                          </w:r>
                          <w:r w:rsidRPr="00663A7A">
                            <w:rPr>
                              <w:rFonts w:ascii="Raleway" w:eastAsia="Raleway" w:hAnsi="Raleway" w:cs="Raleway"/>
                              <w:color w:val="FFFFFF"/>
                              <w:spacing w:val="67"/>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F</w:t>
                          </w:r>
                          <w:r w:rsidRPr="00663A7A">
                            <w:rPr>
                              <w:rFonts w:ascii="Raleway" w:eastAsia="Raleway" w:hAnsi="Raleway" w:cs="Raleway"/>
                              <w:color w:val="FFFFFF"/>
                              <w:spacing w:val="67"/>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U</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P</w:t>
                          </w:r>
                          <w:r w:rsidRPr="00663A7A">
                            <w:rPr>
                              <w:rFonts w:ascii="Raleway" w:eastAsia="Raleway" w:hAnsi="Raleway" w:cs="Raleway"/>
                              <w:color w:val="FFFFFF"/>
                              <w:spacing w:val="-13"/>
                              <w:kern w:val="0"/>
                              <w:sz w:val="19"/>
                              <w:szCs w:val="22"/>
                              <w14:ligatures w14:val="none"/>
                            </w:rPr>
                            <w:t xml:space="preserve"> </w:t>
                          </w:r>
                          <w:proofErr w:type="spellStart"/>
                          <w:r w:rsidRPr="00663A7A">
                            <w:rPr>
                              <w:rFonts w:ascii="Raleway" w:eastAsia="Raleway" w:hAnsi="Raleway" w:cs="Raleway"/>
                              <w:color w:val="FFFFFF"/>
                              <w:kern w:val="0"/>
                              <w:sz w:val="19"/>
                              <w:szCs w:val="22"/>
                              <w14:ligatures w14:val="none"/>
                            </w:rPr>
                            <w:t>P</w:t>
                          </w:r>
                          <w:proofErr w:type="spellEnd"/>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spacing w:val="-10"/>
                              <w:kern w:val="0"/>
                              <w:sz w:val="19"/>
                              <w:szCs w:val="22"/>
                              <w14:ligatures w14:val="none"/>
                            </w:rPr>
                            <w:t>S</w:t>
                          </w:r>
                        </w:p>
                        <w:p w14:paraId="73E2120E" w14:textId="77777777" w:rsidR="00663A7A" w:rsidRDefault="00663A7A" w:rsidP="00663A7A">
                          <w:pPr>
                            <w:spacing w:line="242" w:lineRule="exact"/>
                            <w:ind w:left="20"/>
                            <w:rPr>
                              <w:sz w:val="19"/>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85BC62A" id="_x0000_t202" coordsize="21600,21600" o:spt="202" path="m,l,21600r21600,l21600,xe">
              <v:stroke joinstyle="miter"/>
              <v:path gradientshapeok="t" o:connecttype="rect"/>
            </v:shapetype>
            <v:shape id="Textbox 45" o:spid="_x0000_s1034" type="#_x0000_t202" alt="&quot;&quot;" style="position:absolute;margin-left:14.4pt;margin-top:771.85pt;width:298.1pt;height:12.9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" filled="f" stroked="f">
              <v:textbox inset="0,0,0,0">
                <w:txbxContent>
                  <w:p w14:paraId="7DDBCA05" w14:textId="77777777" w:rsidR="00663A7A" w:rsidRPr="00663A7A" w:rsidRDefault="00663A7A" w:rsidP="00663A7A">
                    <w:pPr>
                      <w:widowControl w:val="0"/>
                      <w:autoSpaceDE w:val="0"/>
                      <w:autoSpaceDN w:val="0"/>
                      <w:spacing w:after="0" w:line="242" w:lineRule="exact"/>
                      <w:ind w:left="20"/>
                      <w:rPr>
                        <w:rFonts w:ascii="Raleway" w:eastAsia="Raleway" w:hAnsi="Raleway" w:cs="Raleway"/>
                        <w:kern w:val="0"/>
                        <w:sz w:val="19"/>
                        <w:szCs w:val="22"/>
                        <w14:ligatures w14:val="none"/>
                      </w:rPr>
                    </w:pPr>
                    <w:r w:rsidRPr="00663A7A">
                      <w:rPr>
                        <w:rFonts w:ascii="Raleway" w:eastAsia="Raleway" w:hAnsi="Raleway" w:cs="Raleway"/>
                        <w:color w:val="FFFFFF"/>
                        <w:kern w:val="0"/>
                        <w:sz w:val="19"/>
                        <w:szCs w:val="22"/>
                        <w14:ligatures w14:val="none"/>
                      </w:rPr>
                      <w:t>C</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L</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A</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D</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37"/>
                        <w:kern w:val="0"/>
                        <w:sz w:val="19"/>
                        <w:szCs w:val="22"/>
                        <w14:ligatures w14:val="none"/>
                      </w:rPr>
                      <w:t xml:space="preserve"> </w:t>
                    </w:r>
                    <w:r w:rsidRPr="00663A7A">
                      <w:rPr>
                        <w:rFonts w:ascii="Raleway" w:eastAsia="Raleway" w:hAnsi="Raleway" w:cs="Raleway"/>
                        <w:color w:val="FFFFFF"/>
                        <w:kern w:val="0"/>
                        <w:sz w:val="19"/>
                        <w:szCs w:val="22"/>
                        <w14:ligatures w14:val="none"/>
                      </w:rPr>
                      <w:t>M</w:t>
                    </w:r>
                    <w:r w:rsidRPr="00663A7A">
                      <w:rPr>
                        <w:rFonts w:ascii="Raleway" w:eastAsia="Raleway" w:hAnsi="Raleway" w:cs="Raleway"/>
                        <w:color w:val="FFFFFF"/>
                        <w:spacing w:val="-14"/>
                        <w:kern w:val="0"/>
                        <w:sz w:val="19"/>
                        <w:szCs w:val="22"/>
                        <w14:ligatures w14:val="none"/>
                      </w:rPr>
                      <w:t xml:space="preserve"> </w:t>
                    </w:r>
                    <w:r w:rsidRPr="00663A7A">
                      <w:rPr>
                        <w:rFonts w:ascii="Raleway" w:eastAsia="Raleway" w:hAnsi="Raleway" w:cs="Raleway"/>
                        <w:color w:val="FFFFFF"/>
                        <w:kern w:val="0"/>
                        <w:sz w:val="19"/>
                        <w:szCs w:val="22"/>
                        <w14:ligatures w14:val="none"/>
                      </w:rPr>
                      <w:t>U</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L</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I</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I</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D</w:t>
                    </w:r>
                    <w:r w:rsidRPr="00663A7A">
                      <w:rPr>
                        <w:rFonts w:ascii="Raleway" w:eastAsia="Raleway" w:hAnsi="Raleway" w:cs="Raleway"/>
                        <w:color w:val="FFFFFF"/>
                        <w:spacing w:val="66"/>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Y</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M</w:t>
                    </w:r>
                    <w:r w:rsidRPr="00663A7A">
                      <w:rPr>
                        <w:rFonts w:ascii="Raleway" w:eastAsia="Raleway" w:hAnsi="Raleway" w:cs="Raleway"/>
                        <w:color w:val="FFFFFF"/>
                        <w:spacing w:val="67"/>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F</w:t>
                    </w:r>
                    <w:r w:rsidRPr="00663A7A">
                      <w:rPr>
                        <w:rFonts w:ascii="Raleway" w:eastAsia="Raleway" w:hAnsi="Raleway" w:cs="Raleway"/>
                        <w:color w:val="FFFFFF"/>
                        <w:spacing w:val="67"/>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U</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P</w:t>
                    </w:r>
                    <w:r w:rsidRPr="00663A7A">
                      <w:rPr>
                        <w:rFonts w:ascii="Raleway" w:eastAsia="Raleway" w:hAnsi="Raleway" w:cs="Raleway"/>
                        <w:color w:val="FFFFFF"/>
                        <w:spacing w:val="-13"/>
                        <w:kern w:val="0"/>
                        <w:sz w:val="19"/>
                        <w:szCs w:val="22"/>
                        <w14:ligatures w14:val="none"/>
                      </w:rPr>
                      <w:t xml:space="preserve"> </w:t>
                    </w:r>
                    <w:proofErr w:type="spellStart"/>
                    <w:r w:rsidRPr="00663A7A">
                      <w:rPr>
                        <w:rFonts w:ascii="Raleway" w:eastAsia="Raleway" w:hAnsi="Raleway" w:cs="Raleway"/>
                        <w:color w:val="FFFFFF"/>
                        <w:kern w:val="0"/>
                        <w:sz w:val="19"/>
                        <w:szCs w:val="22"/>
                        <w14:ligatures w14:val="none"/>
                      </w:rPr>
                      <w:t>P</w:t>
                    </w:r>
                    <w:proofErr w:type="spellEnd"/>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spacing w:val="-10"/>
                        <w:kern w:val="0"/>
                        <w:sz w:val="19"/>
                        <w:szCs w:val="22"/>
                        <w14:ligatures w14:val="none"/>
                      </w:rPr>
                      <w:t>S</w:t>
                    </w:r>
                  </w:p>
                  <w:p w14:paraId="73E2120E" w14:textId="77777777" w:rsidR="00663A7A" w:rsidRDefault="00663A7A" w:rsidP="00663A7A">
                    <w:pPr>
                      <w:spacing w:line="242" w:lineRule="exact"/>
                      <w:ind w:left="20"/>
                      <w:rPr>
                        <w:sz w:val="19"/>
                      </w:rPr>
                    </w:pP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14EC2E44" wp14:editId="624C5398">
              <wp:simplePos x="0" y="0"/>
              <wp:positionH relativeFrom="page">
                <wp:align>right</wp:align>
              </wp:positionH>
              <wp:positionV relativeFrom="page">
                <wp:posOffset>9711055</wp:posOffset>
              </wp:positionV>
              <wp:extent cx="7773034" cy="347472"/>
              <wp:effectExtent l="0" t="0" r="0" b="0"/>
              <wp:wrapNone/>
              <wp:docPr id="336080198"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7472"/>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1F3DC96" id="Graphic 42" o:spid="_x0000_s1026" alt="&quot;&quot;" style="position:absolute;margin-left:560.85pt;margin-top:764.65pt;width:612.05pt;height:27.35pt;z-index:-251644928;visibility:visible;mso-wrap-style:square;mso-height-percent:0;mso-wrap-distance-left:0;mso-wrap-distance-top:0;mso-wrap-distance-right:0;mso-wrap-distance-bottom:0;mso-position-horizontal:right;mso-position-horizontal-relative:page;mso-position-vertical:absolute;mso-position-vertical-relative:page;mso-height-percent:0;mso-height-relative:margin;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" path="m7773028,343322l,343322,,,7773028,r,343322xe" fillcolor="#252a69"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2B8D1" w14:textId="5308339D" w:rsidR="00663A7A" w:rsidRDefault="00663A7A">
    <w:pPr>
      <w:pStyle w:val="Footer"/>
    </w:pPr>
    <w:r>
      <w:rPr>
        <w:noProof/>
      </w:rPr>
      <mc:AlternateContent>
        <mc:Choice Requires="wps">
          <w:drawing>
            <wp:anchor distT="0" distB="0" distL="0" distR="0" simplePos="0" relativeHeight="251669504" behindDoc="1" locked="0" layoutInCell="1" allowOverlap="1" wp14:anchorId="7CB0E672" wp14:editId="213008A3">
              <wp:simplePos x="0" y="0"/>
              <wp:positionH relativeFrom="page">
                <wp:posOffset>182880</wp:posOffset>
              </wp:positionH>
              <wp:positionV relativeFrom="page">
                <wp:posOffset>9802495</wp:posOffset>
              </wp:positionV>
              <wp:extent cx="3785616" cy="164592"/>
              <wp:effectExtent l="0" t="0" r="0" b="0"/>
              <wp:wrapNone/>
              <wp:docPr id="1121329812"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60710489" w14:textId="77777777" w:rsidR="00663A7A" w:rsidRPr="00663A7A" w:rsidRDefault="00663A7A" w:rsidP="00663A7A">
                          <w:pPr>
                            <w:widowControl w:val="0"/>
                            <w:autoSpaceDE w:val="0"/>
                            <w:autoSpaceDN w:val="0"/>
                            <w:spacing w:after="0" w:line="242" w:lineRule="exact"/>
                            <w:ind w:left="20"/>
                            <w:rPr>
                              <w:rFonts w:ascii="Raleway" w:eastAsia="Raleway" w:hAnsi="Raleway" w:cs="Raleway"/>
                              <w:kern w:val="0"/>
                              <w:sz w:val="19"/>
                              <w:szCs w:val="22"/>
                              <w14:ligatures w14:val="none"/>
                            </w:rPr>
                          </w:pPr>
                          <w:r w:rsidRPr="00663A7A">
                            <w:rPr>
                              <w:rFonts w:ascii="Raleway" w:eastAsia="Raleway" w:hAnsi="Raleway" w:cs="Raleway"/>
                              <w:color w:val="FFFFFF"/>
                              <w:kern w:val="0"/>
                              <w:sz w:val="19"/>
                              <w:szCs w:val="22"/>
                              <w14:ligatures w14:val="none"/>
                            </w:rPr>
                            <w:t>C</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L</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A</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D</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37"/>
                              <w:kern w:val="0"/>
                              <w:sz w:val="19"/>
                              <w:szCs w:val="22"/>
                              <w14:ligatures w14:val="none"/>
                            </w:rPr>
                            <w:t xml:space="preserve"> </w:t>
                          </w:r>
                          <w:r w:rsidRPr="00663A7A">
                            <w:rPr>
                              <w:rFonts w:ascii="Raleway" w:eastAsia="Raleway" w:hAnsi="Raleway" w:cs="Raleway"/>
                              <w:color w:val="FFFFFF"/>
                              <w:kern w:val="0"/>
                              <w:sz w:val="19"/>
                              <w:szCs w:val="22"/>
                              <w14:ligatures w14:val="none"/>
                            </w:rPr>
                            <w:t>M</w:t>
                          </w:r>
                          <w:r w:rsidRPr="00663A7A">
                            <w:rPr>
                              <w:rFonts w:ascii="Raleway" w:eastAsia="Raleway" w:hAnsi="Raleway" w:cs="Raleway"/>
                              <w:color w:val="FFFFFF"/>
                              <w:spacing w:val="-14"/>
                              <w:kern w:val="0"/>
                              <w:sz w:val="19"/>
                              <w:szCs w:val="22"/>
                              <w14:ligatures w14:val="none"/>
                            </w:rPr>
                            <w:t xml:space="preserve"> </w:t>
                          </w:r>
                          <w:r w:rsidRPr="00663A7A">
                            <w:rPr>
                              <w:rFonts w:ascii="Raleway" w:eastAsia="Raleway" w:hAnsi="Raleway" w:cs="Raleway"/>
                              <w:color w:val="FFFFFF"/>
                              <w:kern w:val="0"/>
                              <w:sz w:val="19"/>
                              <w:szCs w:val="22"/>
                              <w14:ligatures w14:val="none"/>
                            </w:rPr>
                            <w:t>U</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L</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I</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I</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D</w:t>
                          </w:r>
                          <w:r w:rsidRPr="00663A7A">
                            <w:rPr>
                              <w:rFonts w:ascii="Raleway" w:eastAsia="Raleway" w:hAnsi="Raleway" w:cs="Raleway"/>
                              <w:color w:val="FFFFFF"/>
                              <w:spacing w:val="66"/>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Y</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M</w:t>
                          </w:r>
                          <w:r w:rsidRPr="00663A7A">
                            <w:rPr>
                              <w:rFonts w:ascii="Raleway" w:eastAsia="Raleway" w:hAnsi="Raleway" w:cs="Raleway"/>
                              <w:color w:val="FFFFFF"/>
                              <w:spacing w:val="67"/>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F</w:t>
                          </w:r>
                          <w:r w:rsidRPr="00663A7A">
                            <w:rPr>
                              <w:rFonts w:ascii="Raleway" w:eastAsia="Raleway" w:hAnsi="Raleway" w:cs="Raleway"/>
                              <w:color w:val="FFFFFF"/>
                              <w:spacing w:val="67"/>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U</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P</w:t>
                          </w:r>
                          <w:r w:rsidRPr="00663A7A">
                            <w:rPr>
                              <w:rFonts w:ascii="Raleway" w:eastAsia="Raleway" w:hAnsi="Raleway" w:cs="Raleway"/>
                              <w:color w:val="FFFFFF"/>
                              <w:spacing w:val="-13"/>
                              <w:kern w:val="0"/>
                              <w:sz w:val="19"/>
                              <w:szCs w:val="22"/>
                              <w14:ligatures w14:val="none"/>
                            </w:rPr>
                            <w:t xml:space="preserve"> </w:t>
                          </w:r>
                          <w:proofErr w:type="spellStart"/>
                          <w:r w:rsidRPr="00663A7A">
                            <w:rPr>
                              <w:rFonts w:ascii="Raleway" w:eastAsia="Raleway" w:hAnsi="Raleway" w:cs="Raleway"/>
                              <w:color w:val="FFFFFF"/>
                              <w:kern w:val="0"/>
                              <w:sz w:val="19"/>
                              <w:szCs w:val="22"/>
                              <w14:ligatures w14:val="none"/>
                            </w:rPr>
                            <w:t>P</w:t>
                          </w:r>
                          <w:proofErr w:type="spellEnd"/>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spacing w:val="-10"/>
                              <w:kern w:val="0"/>
                              <w:sz w:val="19"/>
                              <w:szCs w:val="22"/>
                              <w14:ligatures w14:val="none"/>
                            </w:rPr>
                            <w:t>S</w:t>
                          </w:r>
                        </w:p>
                        <w:p w14:paraId="770B4135" w14:textId="5E9DA287" w:rsidR="00663A7A" w:rsidRDefault="00663A7A" w:rsidP="00663A7A">
                          <w:pPr>
                            <w:spacing w:line="242" w:lineRule="exact"/>
                            <w:ind w:left="20"/>
                            <w:rPr>
                              <w:sz w:val="19"/>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B0E672" id="_x0000_t202" coordsize="21600,21600" o:spt="202" path="m,l,21600r21600,l21600,xe">
              <v:stroke joinstyle="miter"/>
              <v:path gradientshapeok="t" o:connecttype="rect"/>
            </v:shapetype>
            <v:shape id="_x0000_s1038" type="#_x0000_t202" alt="&quot;&quot;" style="position:absolute;margin-left:14.4pt;margin-top:771.85pt;width:298.1pt;height:12.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" filled="f" stroked="f">
              <v:textbox inset="0,0,0,0">
                <w:txbxContent>
                  <w:p w14:paraId="60710489" w14:textId="77777777" w:rsidR="00663A7A" w:rsidRPr="00663A7A" w:rsidRDefault="00663A7A" w:rsidP="00663A7A">
                    <w:pPr>
                      <w:widowControl w:val="0"/>
                      <w:autoSpaceDE w:val="0"/>
                      <w:autoSpaceDN w:val="0"/>
                      <w:spacing w:after="0" w:line="242" w:lineRule="exact"/>
                      <w:ind w:left="20"/>
                      <w:rPr>
                        <w:rFonts w:ascii="Raleway" w:eastAsia="Raleway" w:hAnsi="Raleway" w:cs="Raleway"/>
                        <w:kern w:val="0"/>
                        <w:sz w:val="19"/>
                        <w:szCs w:val="22"/>
                        <w14:ligatures w14:val="none"/>
                      </w:rPr>
                    </w:pPr>
                    <w:r w:rsidRPr="00663A7A">
                      <w:rPr>
                        <w:rFonts w:ascii="Raleway" w:eastAsia="Raleway" w:hAnsi="Raleway" w:cs="Raleway"/>
                        <w:color w:val="FFFFFF"/>
                        <w:kern w:val="0"/>
                        <w:sz w:val="19"/>
                        <w:szCs w:val="22"/>
                        <w14:ligatures w14:val="none"/>
                      </w:rPr>
                      <w:t>C</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L</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A</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D</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37"/>
                        <w:kern w:val="0"/>
                        <w:sz w:val="19"/>
                        <w:szCs w:val="22"/>
                        <w14:ligatures w14:val="none"/>
                      </w:rPr>
                      <w:t xml:space="preserve"> </w:t>
                    </w:r>
                    <w:r w:rsidRPr="00663A7A">
                      <w:rPr>
                        <w:rFonts w:ascii="Raleway" w:eastAsia="Raleway" w:hAnsi="Raleway" w:cs="Raleway"/>
                        <w:color w:val="FFFFFF"/>
                        <w:kern w:val="0"/>
                        <w:sz w:val="19"/>
                        <w:szCs w:val="22"/>
                        <w14:ligatures w14:val="none"/>
                      </w:rPr>
                      <w:t>M</w:t>
                    </w:r>
                    <w:r w:rsidRPr="00663A7A">
                      <w:rPr>
                        <w:rFonts w:ascii="Raleway" w:eastAsia="Raleway" w:hAnsi="Raleway" w:cs="Raleway"/>
                        <w:color w:val="FFFFFF"/>
                        <w:spacing w:val="-14"/>
                        <w:kern w:val="0"/>
                        <w:sz w:val="19"/>
                        <w:szCs w:val="22"/>
                        <w14:ligatures w14:val="none"/>
                      </w:rPr>
                      <w:t xml:space="preserve"> </w:t>
                    </w:r>
                    <w:r w:rsidRPr="00663A7A">
                      <w:rPr>
                        <w:rFonts w:ascii="Raleway" w:eastAsia="Raleway" w:hAnsi="Raleway" w:cs="Raleway"/>
                        <w:color w:val="FFFFFF"/>
                        <w:kern w:val="0"/>
                        <w:sz w:val="19"/>
                        <w:szCs w:val="22"/>
                        <w14:ligatures w14:val="none"/>
                      </w:rPr>
                      <w:t>U</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L</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I</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I</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D</w:t>
                    </w:r>
                    <w:r w:rsidRPr="00663A7A">
                      <w:rPr>
                        <w:rFonts w:ascii="Raleway" w:eastAsia="Raleway" w:hAnsi="Raleway" w:cs="Raleway"/>
                        <w:color w:val="FFFFFF"/>
                        <w:spacing w:val="66"/>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Y</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E</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M</w:t>
                    </w:r>
                    <w:r w:rsidRPr="00663A7A">
                      <w:rPr>
                        <w:rFonts w:ascii="Raleway" w:eastAsia="Raleway" w:hAnsi="Raleway" w:cs="Raleway"/>
                        <w:color w:val="FFFFFF"/>
                        <w:spacing w:val="67"/>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F</w:t>
                    </w:r>
                    <w:r w:rsidRPr="00663A7A">
                      <w:rPr>
                        <w:rFonts w:ascii="Raleway" w:eastAsia="Raleway" w:hAnsi="Raleway" w:cs="Raleway"/>
                        <w:color w:val="FFFFFF"/>
                        <w:spacing w:val="67"/>
                        <w:kern w:val="0"/>
                        <w:sz w:val="19"/>
                        <w:szCs w:val="22"/>
                        <w14:ligatures w14:val="none"/>
                      </w:rPr>
                      <w:t xml:space="preserve"> </w:t>
                    </w:r>
                    <w:r w:rsidRPr="00663A7A">
                      <w:rPr>
                        <w:rFonts w:ascii="Raleway" w:eastAsia="Raleway" w:hAnsi="Raleway" w:cs="Raleway"/>
                        <w:color w:val="FFFFFF"/>
                        <w:kern w:val="0"/>
                        <w:sz w:val="19"/>
                        <w:szCs w:val="22"/>
                        <w14:ligatures w14:val="none"/>
                      </w:rPr>
                      <w:t>S</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U</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P</w:t>
                    </w:r>
                    <w:r w:rsidRPr="00663A7A">
                      <w:rPr>
                        <w:rFonts w:ascii="Raleway" w:eastAsia="Raleway" w:hAnsi="Raleway" w:cs="Raleway"/>
                        <w:color w:val="FFFFFF"/>
                        <w:spacing w:val="-13"/>
                        <w:kern w:val="0"/>
                        <w:sz w:val="19"/>
                        <w:szCs w:val="22"/>
                        <w14:ligatures w14:val="none"/>
                      </w:rPr>
                      <w:t xml:space="preserve"> </w:t>
                    </w:r>
                    <w:proofErr w:type="spellStart"/>
                    <w:r w:rsidRPr="00663A7A">
                      <w:rPr>
                        <w:rFonts w:ascii="Raleway" w:eastAsia="Raleway" w:hAnsi="Raleway" w:cs="Raleway"/>
                        <w:color w:val="FFFFFF"/>
                        <w:kern w:val="0"/>
                        <w:sz w:val="19"/>
                        <w:szCs w:val="22"/>
                        <w14:ligatures w14:val="none"/>
                      </w:rPr>
                      <w:t>P</w:t>
                    </w:r>
                    <w:proofErr w:type="spellEnd"/>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O</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R</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kern w:val="0"/>
                        <w:sz w:val="19"/>
                        <w:szCs w:val="22"/>
                        <w14:ligatures w14:val="none"/>
                      </w:rPr>
                      <w:t>T</w:t>
                    </w:r>
                    <w:r w:rsidRPr="00663A7A">
                      <w:rPr>
                        <w:rFonts w:ascii="Raleway" w:eastAsia="Raleway" w:hAnsi="Raleway" w:cs="Raleway"/>
                        <w:color w:val="FFFFFF"/>
                        <w:spacing w:val="-13"/>
                        <w:kern w:val="0"/>
                        <w:sz w:val="19"/>
                        <w:szCs w:val="22"/>
                        <w14:ligatures w14:val="none"/>
                      </w:rPr>
                      <w:t xml:space="preserve"> </w:t>
                    </w:r>
                    <w:r w:rsidRPr="00663A7A">
                      <w:rPr>
                        <w:rFonts w:ascii="Raleway" w:eastAsia="Raleway" w:hAnsi="Raleway" w:cs="Raleway"/>
                        <w:color w:val="FFFFFF"/>
                        <w:spacing w:val="-10"/>
                        <w:kern w:val="0"/>
                        <w:sz w:val="19"/>
                        <w:szCs w:val="22"/>
                        <w14:ligatures w14:val="none"/>
                      </w:rPr>
                      <w:t>S</w:t>
                    </w:r>
                  </w:p>
                  <w:p w14:paraId="770B4135" w14:textId="5E9DA287" w:rsidR="00663A7A" w:rsidRDefault="00663A7A" w:rsidP="00663A7A">
                    <w:pPr>
                      <w:spacing w:line="242" w:lineRule="exact"/>
                      <w:ind w:left="20"/>
                      <w:rPr>
                        <w:sz w:val="19"/>
                      </w:rPr>
                    </w:pP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392E88AB" wp14:editId="1F21F983">
              <wp:simplePos x="0" y="0"/>
              <wp:positionH relativeFrom="page">
                <wp:align>right</wp:align>
              </wp:positionH>
              <wp:positionV relativeFrom="page">
                <wp:align>bottom</wp:align>
              </wp:positionV>
              <wp:extent cx="7773034" cy="347472"/>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7472"/>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37634DB" id="Graphic 42" o:spid="_x0000_s1026" alt="&quot;&quot;" style="position:absolute;margin-left:560.85pt;margin-top:0;width:612.05pt;height:27.35pt;z-index:-251649024;visibility:visible;mso-wrap-style:square;mso-height-percent:0;mso-wrap-distance-left:0;mso-wrap-distance-top:0;mso-wrap-distance-right:0;mso-wrap-distance-bottom:0;mso-position-horizontal:right;mso-position-horizontal-relative:page;mso-position-vertical:bottom;mso-position-vertical-relative:page;mso-height-percent:0;mso-height-relative:margin;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C96AF" w14:textId="77777777" w:rsidR="006B258F" w:rsidRDefault="006B258F" w:rsidP="006B258F">
      <w:pPr>
        <w:spacing w:after="0" w:line="240" w:lineRule="auto"/>
      </w:pPr>
      <w:r>
        <w:separator/>
      </w:r>
    </w:p>
  </w:footnote>
  <w:footnote w:type="continuationSeparator" w:id="0">
    <w:p w14:paraId="1C69DEAC" w14:textId="77777777" w:rsidR="006B258F" w:rsidRDefault="006B258F" w:rsidP="006B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AACD" w14:textId="73252E18" w:rsidR="002D76A5" w:rsidRDefault="002D76A5">
    <w:pPr>
      <w:pStyle w:val="Header"/>
    </w:pPr>
    <w:r w:rsidRPr="00FD0E77">
      <w:rPr>
        <w:noProof/>
      </w:rPr>
      <mc:AlternateContent>
        <mc:Choice Requires="wpg">
          <w:drawing>
            <wp:anchor distT="0" distB="0" distL="0" distR="0" simplePos="0" relativeHeight="251665408" behindDoc="0" locked="0" layoutInCell="1" allowOverlap="1" wp14:anchorId="7466354B" wp14:editId="7E824C12">
              <wp:simplePos x="0" y="0"/>
              <wp:positionH relativeFrom="page">
                <wp:posOffset>0</wp:posOffset>
              </wp:positionH>
              <wp:positionV relativeFrom="page">
                <wp:posOffset>0</wp:posOffset>
              </wp:positionV>
              <wp:extent cx="7772400" cy="365760"/>
              <wp:effectExtent l="0" t="0" r="0" b="0"/>
              <wp:wrapNone/>
              <wp:docPr id="92608500" name="Group 92608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1379397"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783432955"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51898328" name="Image 26"/>
                        <pic:cNvPicPr/>
                      </pic:nvPicPr>
                      <pic:blipFill>
                        <a:blip r:embed="rId1" cstate="print"/>
                        <a:stretch>
                          <a:fillRect/>
                        </a:stretch>
                      </pic:blipFill>
                      <pic:spPr>
                        <a:xfrm>
                          <a:off x="507819" y="120216"/>
                          <a:ext cx="343792" cy="246162"/>
                        </a:xfrm>
                        <a:prstGeom prst="rect">
                          <a:avLst/>
                        </a:prstGeom>
                      </pic:spPr>
                    </pic:pic>
                    <wps:wsp>
                      <wps:cNvPr id="1289480305"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4640372" name="Image 28"/>
                        <pic:cNvPicPr/>
                      </pic:nvPicPr>
                      <pic:blipFill>
                        <a:blip r:embed="rId2" cstate="print"/>
                        <a:stretch>
                          <a:fillRect/>
                        </a:stretch>
                      </pic:blipFill>
                      <pic:spPr>
                        <a:xfrm>
                          <a:off x="6954750" y="181393"/>
                          <a:ext cx="184611" cy="183688"/>
                        </a:xfrm>
                        <a:prstGeom prst="rect">
                          <a:avLst/>
                        </a:prstGeom>
                      </pic:spPr>
                    </pic:pic>
                    <pic:pic xmlns:pic="http://schemas.openxmlformats.org/drawingml/2006/picture">
                      <pic:nvPicPr>
                        <pic:cNvPr id="1561860660" name="Image 29"/>
                        <pic:cNvPicPr/>
                      </pic:nvPicPr>
                      <pic:blipFill>
                        <a:blip r:embed="rId3" cstate="print"/>
                        <a:stretch>
                          <a:fillRect/>
                        </a:stretch>
                      </pic:blipFill>
                      <pic:spPr>
                        <a:xfrm>
                          <a:off x="7248983" y="113368"/>
                          <a:ext cx="239270" cy="251573"/>
                        </a:xfrm>
                        <a:prstGeom prst="rect">
                          <a:avLst/>
                        </a:prstGeom>
                      </pic:spPr>
                    </pic:pic>
                    <wps:wsp>
                      <wps:cNvPr id="257123919" name="Textbox 30"/>
                      <wps:cNvSpPr txBox="1"/>
                      <wps:spPr>
                        <a:xfrm>
                          <a:off x="0" y="0"/>
                          <a:ext cx="7772400" cy="366395"/>
                        </a:xfrm>
                        <a:prstGeom prst="rect">
                          <a:avLst/>
                        </a:prstGeom>
                      </wps:spPr>
                      <wps:txbx>
                        <w:txbxContent>
                          <w:p w14:paraId="0DCE6A93" w14:textId="365F67A7" w:rsidR="002D76A5" w:rsidRPr="00663A7A" w:rsidRDefault="00332470" w:rsidP="002D76A5">
                            <w:pPr>
                              <w:spacing w:line="442" w:lineRule="exact"/>
                              <w:ind w:left="-1"/>
                              <w:jc w:val="center"/>
                              <w:rPr>
                                <w:rFonts w:ascii="Raleway" w:hAnsi="Raleway"/>
                                <w:sz w:val="33"/>
                              </w:rPr>
                            </w:pPr>
                            <w:r>
                              <w:rPr>
                                <w:rFonts w:ascii="Raleway" w:hAnsi="Raleway"/>
                                <w:color w:val="FFFFFF"/>
                                <w:sz w:val="33"/>
                              </w:rPr>
                              <w:t>High-Quality Professional Development Checklist</w:t>
                            </w:r>
                          </w:p>
                        </w:txbxContent>
                      </wps:txbx>
                      <wps:bodyPr wrap="square" lIns="0" tIns="0" rIns="0" bIns="0" rtlCol="0">
                        <a:noAutofit/>
                      </wps:bodyPr>
                    </wps:wsp>
                  </wpg:wgp>
                </a:graphicData>
              </a:graphic>
              <wp14:sizeRelV relativeFrom="margin">
                <wp14:pctHeight>0</wp14:pctHeight>
              </wp14:sizeRelV>
            </wp:anchor>
          </w:drawing>
        </mc:Choice>
        <mc:Fallback>
          <w:pict>
            <v:group w14:anchorId="7466354B" id="Group 92608500" o:spid="_x0000_s1026" alt="&quot;&quot;" style="position:absolute;margin-left:0;margin-top:0;width:612pt;height:28.8pt;z-index:251665408;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">
                <v:imagedata r:id="rId4"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">
                <v:imagedata r:id="rId5"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">
                <v:imagedata r:id="rId6" o:title=""/>
              </v:shape>
              <v:shapetype id="_x0000_t202" coordsize="21600,21600" o:spt="202" path="m,l,21600r21600,l21600,xe">
                <v:stroke joinstyle="miter"/>
                <v:path gradientshapeok="t" o:connecttype="rect"/>
              </v:shapetype>
              <v:shape id="Textbox 30" o:spid="_x0000_s1033" type="#_x0000_t202"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" filled="f" stroked="f">
                <v:textbox inset="0,0,0,0">
                  <w:txbxContent>
                    <w:p w14:paraId="0DCE6A93" w14:textId="365F67A7" w:rsidR="002D76A5" w:rsidRPr="00663A7A" w:rsidRDefault="00332470" w:rsidP="002D76A5">
                      <w:pPr>
                        <w:spacing w:line="442" w:lineRule="exact"/>
                        <w:ind w:left="-1"/>
                        <w:jc w:val="center"/>
                        <w:rPr>
                          <w:rFonts w:ascii="Raleway" w:hAnsi="Raleway"/>
                          <w:sz w:val="33"/>
                        </w:rPr>
                      </w:pPr>
                      <w:r>
                        <w:rPr>
                          <w:rFonts w:ascii="Raleway" w:hAnsi="Raleway"/>
                          <w:color w:val="FFFFFF"/>
                          <w:sz w:val="33"/>
                        </w:rPr>
                        <w:t>High-Quality Professional Development Checklist</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3FE2C" w14:textId="0C692A65" w:rsidR="006B258F" w:rsidRDefault="000F5793">
    <w:pPr>
      <w:pStyle w:val="Header"/>
    </w:pPr>
    <w:r>
      <w:rPr>
        <w:noProof/>
      </w:rPr>
      <mc:AlternateContent>
        <mc:Choice Requires="wps">
          <w:drawing>
            <wp:anchor distT="0" distB="0" distL="0" distR="0" simplePos="0" relativeHeight="251675648" behindDoc="1" locked="0" layoutInCell="1" allowOverlap="1" wp14:anchorId="398C1133" wp14:editId="52C569C6">
              <wp:simplePos x="0" y="0"/>
              <wp:positionH relativeFrom="margin">
                <wp:align>center</wp:align>
              </wp:positionH>
              <wp:positionV relativeFrom="page">
                <wp:posOffset>1485900</wp:posOffset>
              </wp:positionV>
              <wp:extent cx="1554480" cy="219456"/>
              <wp:effectExtent l="0" t="0" r="0" b="0"/>
              <wp:wrapNone/>
              <wp:docPr id="2125946799" name="Textbox 11" descr="May 2022, Vers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219456"/>
                      </a:xfrm>
                      <a:prstGeom prst="rect">
                        <a:avLst/>
                      </a:prstGeom>
                    </wps:spPr>
                    <wps:txbx>
                      <w:txbxContent>
                        <w:p w14:paraId="50F86606" w14:textId="48AC671D" w:rsidR="000F5793" w:rsidRPr="000F5793" w:rsidRDefault="000F5793" w:rsidP="000F5793">
                          <w:pPr>
                            <w:spacing w:line="325" w:lineRule="exact"/>
                            <w:ind w:left="20"/>
                            <w:rPr>
                              <w:rFonts w:ascii="Raleway" w:hAnsi="Raleway"/>
                              <w:sz w:val="26"/>
                            </w:rPr>
                          </w:pPr>
                          <w:r>
                            <w:rPr>
                              <w:rFonts w:ascii="Raleway" w:hAnsi="Raleway"/>
                              <w:sz w:val="26"/>
                            </w:rPr>
                            <w:t>May 2022, Version 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98C1133" id="_x0000_t202" coordsize="21600,21600" o:spt="202" path="m,l,21600r21600,l21600,xe">
              <v:stroke joinstyle="miter"/>
              <v:path gradientshapeok="t" o:connecttype="rect"/>
            </v:shapetype>
            <v:shape id="Textbox 11" o:spid="_x0000_s1035" type="#_x0000_t202" alt="May 2022, Version 1" style="position:absolute;margin-left:0;margin-top:117pt;width:122.4pt;height:17.3pt;z-index:-25164083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" filled="f" stroked="f">
              <v:textbox inset="0,0,0,0">
                <w:txbxContent>
                  <w:p w14:paraId="50F86606" w14:textId="48AC671D" w:rsidR="000F5793" w:rsidRPr="000F5793" w:rsidRDefault="000F5793" w:rsidP="000F5793">
                    <w:pPr>
                      <w:spacing w:line="325" w:lineRule="exact"/>
                      <w:ind w:left="20"/>
                      <w:rPr>
                        <w:rFonts w:ascii="Raleway" w:hAnsi="Raleway"/>
                        <w:sz w:val="26"/>
                      </w:rPr>
                    </w:pPr>
                    <w:r>
                      <w:rPr>
                        <w:rFonts w:ascii="Raleway" w:hAnsi="Raleway"/>
                        <w:sz w:val="26"/>
                      </w:rPr>
                      <w:t>May 2022, Version 1</w:t>
                    </w:r>
                  </w:p>
                </w:txbxContent>
              </v:textbox>
              <w10:wrap anchorx="margin" anchory="page"/>
            </v:shape>
          </w:pict>
        </mc:Fallback>
      </mc:AlternateContent>
    </w:r>
    <w:r w:rsidR="006B258F">
      <w:rPr>
        <w:noProof/>
      </w:rPr>
      <mc:AlternateContent>
        <mc:Choice Requires="wps">
          <w:drawing>
            <wp:anchor distT="0" distB="0" distL="0" distR="0" simplePos="0" relativeHeight="251663360" behindDoc="1" locked="0" layoutInCell="1" allowOverlap="1" wp14:anchorId="5DF57398" wp14:editId="68C386FB">
              <wp:simplePos x="0" y="0"/>
              <wp:positionH relativeFrom="margin">
                <wp:align>center</wp:align>
              </wp:positionH>
              <wp:positionV relativeFrom="page">
                <wp:posOffset>1123950</wp:posOffset>
              </wp:positionV>
              <wp:extent cx="4933950" cy="274320"/>
              <wp:effectExtent l="0" t="0" r="0" b="0"/>
              <wp:wrapNone/>
              <wp:docPr id="5708087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274320"/>
                      </a:xfrm>
                      <a:prstGeom prst="rect">
                        <a:avLst/>
                      </a:prstGeom>
                    </wps:spPr>
                    <wps:txbx>
                      <w:txbxContent>
                        <w:p w14:paraId="309F683F" w14:textId="0AA2B96E" w:rsidR="006B258F" w:rsidRPr="006B258F" w:rsidRDefault="006B258F" w:rsidP="006B258F">
                          <w:pPr>
                            <w:spacing w:line="407" w:lineRule="exact"/>
                            <w:ind w:left="20"/>
                            <w:rPr>
                              <w:rFonts w:ascii="Raleway" w:hAnsi="Raleway"/>
                              <w:sz w:val="33"/>
                            </w:rPr>
                          </w:pPr>
                          <w:r w:rsidRPr="006B258F">
                            <w:rPr>
                              <w:rFonts w:ascii="Raleway" w:hAnsi="Raleway"/>
                              <w:color w:val="FFFFFF"/>
                              <w:sz w:val="33"/>
                            </w:rPr>
                            <w:t>High-Quality Professional Development Checklist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DF57398" id="_x0000_t202" coordsize="21600,21600" o:spt="202" path="m,l,21600r21600,l21600,xe">
              <v:stroke joinstyle="miter"/>
              <v:path gradientshapeok="t" o:connecttype="rect"/>
            </v:shapetype>
            <v:shape id="Textbox 10" o:spid="_x0000_s1036" type="#_x0000_t202" style="position:absolute;margin-left:0;margin-top:88.5pt;width:388.5pt;height:21.6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" filled="f" stroked="f">
              <v:textbox inset="0,0,0,0">
                <w:txbxContent>
                  <w:p w14:paraId="309F683F" w14:textId="0AA2B96E" w:rsidR="006B258F" w:rsidRPr="006B258F" w:rsidRDefault="006B258F" w:rsidP="006B258F">
                    <w:pPr>
                      <w:spacing w:line="407" w:lineRule="exact"/>
                      <w:ind w:left="20"/>
                      <w:rPr>
                        <w:rFonts w:ascii="Raleway" w:hAnsi="Raleway"/>
                        <w:sz w:val="33"/>
                      </w:rPr>
                    </w:pPr>
                    <w:r w:rsidRPr="006B258F">
                      <w:rPr>
                        <w:rFonts w:ascii="Raleway" w:hAnsi="Raleway"/>
                        <w:color w:val="FFFFFF"/>
                        <w:sz w:val="33"/>
                      </w:rPr>
                      <w:t>High-Quality Professional Development Checklist</w:t>
                    </w:r>
                  </w:p>
                </w:txbxContent>
              </v:textbox>
              <w10:wrap anchorx="margin" anchory="page"/>
            </v:shape>
          </w:pict>
        </mc:Fallback>
      </mc:AlternateContent>
    </w:r>
    <w:r w:rsidR="006B258F">
      <w:rPr>
        <w:noProof/>
      </w:rPr>
      <mc:AlternateContent>
        <mc:Choice Requires="wps">
          <w:drawing>
            <wp:anchor distT="0" distB="0" distL="114300" distR="114300" simplePos="0" relativeHeight="251661312" behindDoc="1" locked="0" layoutInCell="1" allowOverlap="1" wp14:anchorId="4503B656" wp14:editId="7D1BB654">
              <wp:simplePos x="0" y="0"/>
              <wp:positionH relativeFrom="margin">
                <wp:align>center</wp:align>
              </wp:positionH>
              <wp:positionV relativeFrom="topMargin">
                <wp:posOffset>328930</wp:posOffset>
              </wp:positionV>
              <wp:extent cx="4764024" cy="603504"/>
              <wp:effectExtent l="0" t="0" r="0" b="0"/>
              <wp:wrapNone/>
              <wp:docPr id="1736376208"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0BA0B40C" w14:textId="77777777" w:rsidR="006B258F" w:rsidRPr="006B258F" w:rsidRDefault="006B258F" w:rsidP="006B258F">
                          <w:pPr>
                            <w:spacing w:after="0" w:line="453" w:lineRule="exact"/>
                            <w:jc w:val="center"/>
                            <w:rPr>
                              <w:rFonts w:ascii="Raleway" w:hAnsi="Raleway"/>
                              <w:b/>
                              <w:sz w:val="37"/>
                            </w:rPr>
                          </w:pPr>
                          <w:r w:rsidRPr="006B258F">
                            <w:rPr>
                              <w:rFonts w:ascii="Raleway" w:hAnsi="Raleway"/>
                              <w:b/>
                              <w:color w:val="252A69"/>
                              <w:sz w:val="37"/>
                            </w:rPr>
                            <w:t>Colorado</w:t>
                          </w:r>
                          <w:r w:rsidRPr="006B258F">
                            <w:rPr>
                              <w:rFonts w:ascii="Raleway" w:hAnsi="Raleway"/>
                              <w:b/>
                              <w:color w:val="252A69"/>
                              <w:spacing w:val="-21"/>
                              <w:sz w:val="37"/>
                            </w:rPr>
                            <w:t xml:space="preserve"> </w:t>
                          </w:r>
                          <w:r w:rsidRPr="006B258F">
                            <w:rPr>
                              <w:rFonts w:ascii="Raleway" w:hAnsi="Raleway"/>
                              <w:b/>
                              <w:color w:val="252A69"/>
                              <w:sz w:val="37"/>
                            </w:rPr>
                            <w:t>Multi-Tiered</w:t>
                          </w:r>
                          <w:r w:rsidRPr="006B258F">
                            <w:rPr>
                              <w:rFonts w:ascii="Raleway" w:hAnsi="Raleway"/>
                              <w:b/>
                              <w:color w:val="252A69"/>
                              <w:spacing w:val="-21"/>
                              <w:sz w:val="37"/>
                            </w:rPr>
                            <w:t xml:space="preserve"> </w:t>
                          </w:r>
                          <w:r w:rsidRPr="006B258F">
                            <w:rPr>
                              <w:rFonts w:ascii="Raleway" w:hAnsi="Raleway"/>
                              <w:b/>
                              <w:color w:val="252A69"/>
                              <w:sz w:val="37"/>
                            </w:rPr>
                            <w:t>System</w:t>
                          </w:r>
                          <w:r w:rsidRPr="006B258F">
                            <w:rPr>
                              <w:rFonts w:ascii="Raleway" w:hAnsi="Raleway"/>
                              <w:b/>
                              <w:color w:val="252A69"/>
                              <w:spacing w:val="-21"/>
                              <w:sz w:val="37"/>
                            </w:rPr>
                            <w:t xml:space="preserve"> </w:t>
                          </w:r>
                          <w:r w:rsidRPr="006B258F">
                            <w:rPr>
                              <w:rFonts w:ascii="Raleway" w:hAnsi="Raleway"/>
                              <w:b/>
                              <w:color w:val="252A69"/>
                              <w:sz w:val="37"/>
                            </w:rPr>
                            <w:t>of</w:t>
                          </w:r>
                          <w:r w:rsidRPr="006B258F">
                            <w:rPr>
                              <w:rFonts w:ascii="Raleway" w:hAnsi="Raleway"/>
                              <w:b/>
                              <w:color w:val="252A69"/>
                              <w:spacing w:val="-21"/>
                              <w:sz w:val="37"/>
                            </w:rPr>
                            <w:t xml:space="preserve"> </w:t>
                          </w:r>
                          <w:r w:rsidRPr="006B258F">
                            <w:rPr>
                              <w:rFonts w:ascii="Raleway" w:hAnsi="Raleway"/>
                              <w:b/>
                              <w:color w:val="252A69"/>
                              <w:spacing w:val="-2"/>
                              <w:sz w:val="37"/>
                            </w:rPr>
                            <w:t>Supports</w:t>
                          </w:r>
                        </w:p>
                        <w:p w14:paraId="2F27F85E" w14:textId="77777777" w:rsidR="006B258F" w:rsidRPr="006B258F" w:rsidRDefault="006B258F" w:rsidP="006B258F">
                          <w:pPr>
                            <w:spacing w:before="13" w:after="0"/>
                            <w:jc w:val="center"/>
                            <w:rPr>
                              <w:rFonts w:ascii="Raleway" w:hAnsi="Raleway"/>
                              <w:sz w:val="37"/>
                            </w:rPr>
                          </w:pPr>
                          <w:r w:rsidRPr="006B258F">
                            <w:rPr>
                              <w:rFonts w:ascii="Raleway" w:hAnsi="Raleway"/>
                              <w:color w:val="525252"/>
                              <w:sz w:val="37"/>
                            </w:rPr>
                            <w:t>Office</w:t>
                          </w:r>
                          <w:r w:rsidRPr="006B258F">
                            <w:rPr>
                              <w:rFonts w:ascii="Raleway" w:hAnsi="Raleway"/>
                              <w:color w:val="525252"/>
                              <w:spacing w:val="-15"/>
                              <w:sz w:val="37"/>
                            </w:rPr>
                            <w:t xml:space="preserve"> </w:t>
                          </w:r>
                          <w:r w:rsidRPr="006B258F">
                            <w:rPr>
                              <w:rFonts w:ascii="Raleway" w:hAnsi="Raleway"/>
                              <w:color w:val="525252"/>
                              <w:sz w:val="37"/>
                            </w:rPr>
                            <w:t>of</w:t>
                          </w:r>
                          <w:r w:rsidRPr="006B258F">
                            <w:rPr>
                              <w:rFonts w:ascii="Raleway" w:hAnsi="Raleway"/>
                              <w:color w:val="525252"/>
                              <w:spacing w:val="-15"/>
                              <w:sz w:val="37"/>
                            </w:rPr>
                            <w:t xml:space="preserve"> </w:t>
                          </w:r>
                          <w:r w:rsidRPr="006B258F">
                            <w:rPr>
                              <w:rFonts w:ascii="Raleway" w:hAnsi="Raleway"/>
                              <w:color w:val="525252"/>
                              <w:sz w:val="37"/>
                            </w:rPr>
                            <w:t>Learning</w:t>
                          </w:r>
                          <w:r w:rsidRPr="006B258F">
                            <w:rPr>
                              <w:rFonts w:ascii="Raleway" w:hAnsi="Raleway"/>
                              <w:color w:val="525252"/>
                              <w:spacing w:val="-15"/>
                              <w:sz w:val="37"/>
                            </w:rPr>
                            <w:t xml:space="preserve"> </w:t>
                          </w:r>
                          <w:r w:rsidRPr="006B258F">
                            <w:rPr>
                              <w:rFonts w:ascii="Raleway" w:hAnsi="Raleway"/>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503B656" id="Textbox 9" o:spid="_x0000_s1037" type="#_x0000_t202" style="position:absolute;margin-left:0;margin-top:25.9pt;width:375.1pt;height:4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" filled="f" stroked="f">
              <v:textbox inset="0,0,0,0">
                <w:txbxContent>
                  <w:p w14:paraId="0BA0B40C" w14:textId="77777777" w:rsidR="006B258F" w:rsidRPr="006B258F" w:rsidRDefault="006B258F" w:rsidP="006B258F">
                    <w:pPr>
                      <w:spacing w:after="0" w:line="453" w:lineRule="exact"/>
                      <w:jc w:val="center"/>
                      <w:rPr>
                        <w:rFonts w:ascii="Raleway" w:hAnsi="Raleway"/>
                        <w:b/>
                        <w:sz w:val="37"/>
                      </w:rPr>
                    </w:pPr>
                    <w:r w:rsidRPr="006B258F">
                      <w:rPr>
                        <w:rFonts w:ascii="Raleway" w:hAnsi="Raleway"/>
                        <w:b/>
                        <w:color w:val="252A69"/>
                        <w:sz w:val="37"/>
                      </w:rPr>
                      <w:t>Colorado</w:t>
                    </w:r>
                    <w:r w:rsidRPr="006B258F">
                      <w:rPr>
                        <w:rFonts w:ascii="Raleway" w:hAnsi="Raleway"/>
                        <w:b/>
                        <w:color w:val="252A69"/>
                        <w:spacing w:val="-21"/>
                        <w:sz w:val="37"/>
                      </w:rPr>
                      <w:t xml:space="preserve"> </w:t>
                    </w:r>
                    <w:r w:rsidRPr="006B258F">
                      <w:rPr>
                        <w:rFonts w:ascii="Raleway" w:hAnsi="Raleway"/>
                        <w:b/>
                        <w:color w:val="252A69"/>
                        <w:sz w:val="37"/>
                      </w:rPr>
                      <w:t>Multi-Tiered</w:t>
                    </w:r>
                    <w:r w:rsidRPr="006B258F">
                      <w:rPr>
                        <w:rFonts w:ascii="Raleway" w:hAnsi="Raleway"/>
                        <w:b/>
                        <w:color w:val="252A69"/>
                        <w:spacing w:val="-21"/>
                        <w:sz w:val="37"/>
                      </w:rPr>
                      <w:t xml:space="preserve"> </w:t>
                    </w:r>
                    <w:r w:rsidRPr="006B258F">
                      <w:rPr>
                        <w:rFonts w:ascii="Raleway" w:hAnsi="Raleway"/>
                        <w:b/>
                        <w:color w:val="252A69"/>
                        <w:sz w:val="37"/>
                      </w:rPr>
                      <w:t>System</w:t>
                    </w:r>
                    <w:r w:rsidRPr="006B258F">
                      <w:rPr>
                        <w:rFonts w:ascii="Raleway" w:hAnsi="Raleway"/>
                        <w:b/>
                        <w:color w:val="252A69"/>
                        <w:spacing w:val="-21"/>
                        <w:sz w:val="37"/>
                      </w:rPr>
                      <w:t xml:space="preserve"> </w:t>
                    </w:r>
                    <w:r w:rsidRPr="006B258F">
                      <w:rPr>
                        <w:rFonts w:ascii="Raleway" w:hAnsi="Raleway"/>
                        <w:b/>
                        <w:color w:val="252A69"/>
                        <w:sz w:val="37"/>
                      </w:rPr>
                      <w:t>of</w:t>
                    </w:r>
                    <w:r w:rsidRPr="006B258F">
                      <w:rPr>
                        <w:rFonts w:ascii="Raleway" w:hAnsi="Raleway"/>
                        <w:b/>
                        <w:color w:val="252A69"/>
                        <w:spacing w:val="-21"/>
                        <w:sz w:val="37"/>
                      </w:rPr>
                      <w:t xml:space="preserve"> </w:t>
                    </w:r>
                    <w:r w:rsidRPr="006B258F">
                      <w:rPr>
                        <w:rFonts w:ascii="Raleway" w:hAnsi="Raleway"/>
                        <w:b/>
                        <w:color w:val="252A69"/>
                        <w:spacing w:val="-2"/>
                        <w:sz w:val="37"/>
                      </w:rPr>
                      <w:t>Supports</w:t>
                    </w:r>
                  </w:p>
                  <w:p w14:paraId="2F27F85E" w14:textId="77777777" w:rsidR="006B258F" w:rsidRPr="006B258F" w:rsidRDefault="006B258F" w:rsidP="006B258F">
                    <w:pPr>
                      <w:spacing w:before="13" w:after="0"/>
                      <w:jc w:val="center"/>
                      <w:rPr>
                        <w:rFonts w:ascii="Raleway" w:hAnsi="Raleway"/>
                        <w:sz w:val="37"/>
                      </w:rPr>
                    </w:pPr>
                    <w:r w:rsidRPr="006B258F">
                      <w:rPr>
                        <w:rFonts w:ascii="Raleway" w:hAnsi="Raleway"/>
                        <w:color w:val="525252"/>
                        <w:sz w:val="37"/>
                      </w:rPr>
                      <w:t>Office</w:t>
                    </w:r>
                    <w:r w:rsidRPr="006B258F">
                      <w:rPr>
                        <w:rFonts w:ascii="Raleway" w:hAnsi="Raleway"/>
                        <w:color w:val="525252"/>
                        <w:spacing w:val="-15"/>
                        <w:sz w:val="37"/>
                      </w:rPr>
                      <w:t xml:space="preserve"> </w:t>
                    </w:r>
                    <w:r w:rsidRPr="006B258F">
                      <w:rPr>
                        <w:rFonts w:ascii="Raleway" w:hAnsi="Raleway"/>
                        <w:color w:val="525252"/>
                        <w:sz w:val="37"/>
                      </w:rPr>
                      <w:t>of</w:t>
                    </w:r>
                    <w:r w:rsidRPr="006B258F">
                      <w:rPr>
                        <w:rFonts w:ascii="Raleway" w:hAnsi="Raleway"/>
                        <w:color w:val="525252"/>
                        <w:spacing w:val="-15"/>
                        <w:sz w:val="37"/>
                      </w:rPr>
                      <w:t xml:space="preserve"> </w:t>
                    </w:r>
                    <w:r w:rsidRPr="006B258F">
                      <w:rPr>
                        <w:rFonts w:ascii="Raleway" w:hAnsi="Raleway"/>
                        <w:color w:val="525252"/>
                        <w:sz w:val="37"/>
                      </w:rPr>
                      <w:t>Learning</w:t>
                    </w:r>
                    <w:r w:rsidRPr="006B258F">
                      <w:rPr>
                        <w:rFonts w:ascii="Raleway" w:hAnsi="Raleway"/>
                        <w:color w:val="525252"/>
                        <w:spacing w:val="-15"/>
                        <w:sz w:val="37"/>
                      </w:rPr>
                      <w:t xml:space="preserve"> </w:t>
                    </w:r>
                    <w:r w:rsidRPr="006B258F">
                      <w:rPr>
                        <w:rFonts w:ascii="Raleway" w:hAnsi="Raleway"/>
                        <w:color w:val="525252"/>
                        <w:spacing w:val="-2"/>
                        <w:sz w:val="37"/>
                      </w:rPr>
                      <w:t>Supports</w:t>
                    </w:r>
                  </w:p>
                </w:txbxContent>
              </v:textbox>
              <w10:wrap anchorx="margin" anchory="margin"/>
            </v:shape>
          </w:pict>
        </mc:Fallback>
      </mc:AlternateContent>
    </w:r>
    <w:r w:rsidR="006B258F">
      <w:rPr>
        <w:noProof/>
      </w:rPr>
      <mc:AlternateContent>
        <mc:Choice Requires="wpg">
          <w:drawing>
            <wp:anchor distT="0" distB="0" distL="0" distR="0" simplePos="0" relativeHeight="251659264" behindDoc="1" locked="0" layoutInCell="1" allowOverlap="1" wp14:anchorId="20D1B95F" wp14:editId="60B2EF6C">
              <wp:simplePos x="0" y="0"/>
              <wp:positionH relativeFrom="page">
                <wp:posOffset>0</wp:posOffset>
              </wp:positionH>
              <wp:positionV relativeFrom="page">
                <wp:posOffset>320040</wp:posOffset>
              </wp:positionV>
              <wp:extent cx="7781544" cy="1143000"/>
              <wp:effectExtent l="0" t="0" r="10160" b="19050"/>
              <wp:wrapNone/>
              <wp:docPr id="124955925" name="Group 124955925" descr="Colorado Multi-Tiered System of Supports, Office of Learning Supports, Resource Head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1544" cy="1143000"/>
                        <a:chOff x="-11430" y="0"/>
                        <a:chExt cx="7784201" cy="1139350"/>
                      </a:xfrm>
                    </wpg:grpSpPr>
                    <wps:wsp>
                      <wps:cNvPr id="1987551660" name="Graphic 2"/>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wps:cNvSpPr/>
                      <wps:spPr>
                        <a:xfrm>
                          <a:off x="7328906" y="233074"/>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wps:cNvSpPr/>
                      <wps:spPr>
                        <a:xfrm>
                          <a:off x="-11430" y="771050"/>
                          <a:ext cx="7772400" cy="36830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w="19050">
                          <a:solidFill>
                            <a:srgbClr val="252A69"/>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3F7396" id="Group 124955925" o:spid="_x0000_s1026" alt="Colorado Multi-Tiered System of Supports, Office of Learning Supports, Resource Heading" style="position:absolute;margin-left:0;margin-top:25.2pt;width:612.7pt;height:90pt;z-index:-251657216;mso-wrap-distance-left:0;mso-wrap-distance-right:0;mso-position-horizontal-relative:page;mso-position-vertical-relative:page;mso-width-relative:margin;mso-height-relative:margin" coordorigin="-114" coordsize="77842,1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">
              <v:shape id="Graphic 2" o:spid="_x0000_s1027"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style="position:absolute;left:73289;top:2330;width:4438;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style="position:absolute;left:-114;top:7710;width:77723;height:3683;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strokeweight="1.5pt">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94302"/>
    <w:multiLevelType w:val="hybridMultilevel"/>
    <w:tmpl w:val="B02033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047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65"/>
    <w:rsid w:val="000578CB"/>
    <w:rsid w:val="000F5793"/>
    <w:rsid w:val="001E01AC"/>
    <w:rsid w:val="002B5855"/>
    <w:rsid w:val="002D76A5"/>
    <w:rsid w:val="00332470"/>
    <w:rsid w:val="00436AED"/>
    <w:rsid w:val="004C6E29"/>
    <w:rsid w:val="004E3A65"/>
    <w:rsid w:val="00544656"/>
    <w:rsid w:val="006208CB"/>
    <w:rsid w:val="00663A7A"/>
    <w:rsid w:val="006A1A52"/>
    <w:rsid w:val="006B258F"/>
    <w:rsid w:val="006D1FE8"/>
    <w:rsid w:val="00716E2E"/>
    <w:rsid w:val="007527A4"/>
    <w:rsid w:val="008476CA"/>
    <w:rsid w:val="008E04C7"/>
    <w:rsid w:val="00D400E8"/>
    <w:rsid w:val="00EF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D445"/>
  <w15:chartTrackingRefBased/>
  <w15:docId w15:val="{E2A3BA8F-F443-401F-949F-5A997A66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58F"/>
    <w:pPr>
      <w:keepNext/>
      <w:keepLines/>
      <w:spacing w:before="240" w:after="0"/>
      <w:outlineLvl w:val="0"/>
    </w:pPr>
    <w:rPr>
      <w:rFonts w:ascii="Raleway" w:eastAsiaTheme="majorEastAsia" w:hAnsi="Raleway" w:cstheme="majorBidi"/>
      <w:b/>
      <w:szCs w:val="40"/>
    </w:rPr>
  </w:style>
  <w:style w:type="paragraph" w:styleId="Heading2">
    <w:name w:val="heading 2"/>
    <w:basedOn w:val="Normal"/>
    <w:next w:val="Normal"/>
    <w:link w:val="Heading2Char"/>
    <w:uiPriority w:val="9"/>
    <w:semiHidden/>
    <w:unhideWhenUsed/>
    <w:qFormat/>
    <w:rsid w:val="004E3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58F"/>
    <w:rPr>
      <w:rFonts w:ascii="Raleway" w:eastAsiaTheme="majorEastAsia" w:hAnsi="Raleway" w:cstheme="majorBidi"/>
      <w:b/>
      <w:szCs w:val="40"/>
    </w:rPr>
  </w:style>
  <w:style w:type="character" w:customStyle="1" w:styleId="Heading2Char">
    <w:name w:val="Heading 2 Char"/>
    <w:basedOn w:val="DefaultParagraphFont"/>
    <w:link w:val="Heading2"/>
    <w:uiPriority w:val="9"/>
    <w:semiHidden/>
    <w:rsid w:val="004E3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A65"/>
    <w:rPr>
      <w:rFonts w:eastAsiaTheme="majorEastAsia" w:cstheme="majorBidi"/>
      <w:color w:val="272727" w:themeColor="text1" w:themeTint="D8"/>
    </w:rPr>
  </w:style>
  <w:style w:type="paragraph" w:styleId="Title">
    <w:name w:val="Title"/>
    <w:basedOn w:val="Normal"/>
    <w:next w:val="Normal"/>
    <w:link w:val="TitleChar"/>
    <w:uiPriority w:val="10"/>
    <w:qFormat/>
    <w:rsid w:val="004E3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A65"/>
    <w:pPr>
      <w:spacing w:before="160"/>
      <w:jc w:val="center"/>
    </w:pPr>
    <w:rPr>
      <w:i/>
      <w:iCs/>
      <w:color w:val="404040" w:themeColor="text1" w:themeTint="BF"/>
    </w:rPr>
  </w:style>
  <w:style w:type="character" w:customStyle="1" w:styleId="QuoteChar">
    <w:name w:val="Quote Char"/>
    <w:basedOn w:val="DefaultParagraphFont"/>
    <w:link w:val="Quote"/>
    <w:uiPriority w:val="29"/>
    <w:rsid w:val="004E3A65"/>
    <w:rPr>
      <w:i/>
      <w:iCs/>
      <w:color w:val="404040" w:themeColor="text1" w:themeTint="BF"/>
    </w:rPr>
  </w:style>
  <w:style w:type="paragraph" w:styleId="ListParagraph">
    <w:name w:val="List Paragraph"/>
    <w:basedOn w:val="Normal"/>
    <w:uiPriority w:val="34"/>
    <w:qFormat/>
    <w:rsid w:val="004E3A65"/>
    <w:pPr>
      <w:ind w:left="720"/>
      <w:contextualSpacing/>
    </w:pPr>
  </w:style>
  <w:style w:type="character" w:styleId="IntenseEmphasis">
    <w:name w:val="Intense Emphasis"/>
    <w:basedOn w:val="DefaultParagraphFont"/>
    <w:uiPriority w:val="21"/>
    <w:qFormat/>
    <w:rsid w:val="004E3A65"/>
    <w:rPr>
      <w:i/>
      <w:iCs/>
      <w:color w:val="0F4761" w:themeColor="accent1" w:themeShade="BF"/>
    </w:rPr>
  </w:style>
  <w:style w:type="paragraph" w:styleId="IntenseQuote">
    <w:name w:val="Intense Quote"/>
    <w:basedOn w:val="Normal"/>
    <w:next w:val="Normal"/>
    <w:link w:val="IntenseQuoteChar"/>
    <w:uiPriority w:val="30"/>
    <w:qFormat/>
    <w:rsid w:val="004E3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A65"/>
    <w:rPr>
      <w:i/>
      <w:iCs/>
      <w:color w:val="0F4761" w:themeColor="accent1" w:themeShade="BF"/>
    </w:rPr>
  </w:style>
  <w:style w:type="character" w:styleId="IntenseReference">
    <w:name w:val="Intense Reference"/>
    <w:basedOn w:val="DefaultParagraphFont"/>
    <w:uiPriority w:val="32"/>
    <w:qFormat/>
    <w:rsid w:val="004E3A65"/>
    <w:rPr>
      <w:b/>
      <w:bCs/>
      <w:smallCaps/>
      <w:color w:val="0F4761" w:themeColor="accent1" w:themeShade="BF"/>
      <w:spacing w:val="5"/>
    </w:rPr>
  </w:style>
  <w:style w:type="paragraph" w:styleId="Header">
    <w:name w:val="header"/>
    <w:basedOn w:val="Normal"/>
    <w:link w:val="HeaderChar"/>
    <w:uiPriority w:val="99"/>
    <w:unhideWhenUsed/>
    <w:rsid w:val="006B2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58F"/>
  </w:style>
  <w:style w:type="paragraph" w:styleId="Footer">
    <w:name w:val="footer"/>
    <w:basedOn w:val="Normal"/>
    <w:link w:val="FooterChar"/>
    <w:uiPriority w:val="99"/>
    <w:unhideWhenUsed/>
    <w:rsid w:val="006B2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58F"/>
  </w:style>
  <w:style w:type="table" w:styleId="TableGrid">
    <w:name w:val="Table Grid"/>
    <w:basedOn w:val="TableNormal"/>
    <w:uiPriority w:val="39"/>
    <w:rsid w:val="006B2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6A5"/>
    <w:rPr>
      <w:color w:val="467886" w:themeColor="hyperlink"/>
      <w:u w:val="single"/>
    </w:rPr>
  </w:style>
  <w:style w:type="character" w:styleId="FollowedHyperlink">
    <w:name w:val="FollowedHyperlink"/>
    <w:basedOn w:val="DefaultParagraphFont"/>
    <w:uiPriority w:val="99"/>
    <w:semiHidden/>
    <w:unhideWhenUsed/>
    <w:rsid w:val="00332470"/>
    <w:rPr>
      <w:color w:val="96607D" w:themeColor="followedHyperlink"/>
      <w:u w:val="single"/>
    </w:rPr>
  </w:style>
  <w:style w:type="character" w:styleId="UnresolvedMention">
    <w:name w:val="Unresolved Mention"/>
    <w:basedOn w:val="DefaultParagraphFont"/>
    <w:uiPriority w:val="99"/>
    <w:semiHidden/>
    <w:unhideWhenUsed/>
    <w:rsid w:val="00332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98686">
      <w:bodyDiv w:val="1"/>
      <w:marLeft w:val="0"/>
      <w:marRight w:val="0"/>
      <w:marTop w:val="0"/>
      <w:marBottom w:val="0"/>
      <w:divBdr>
        <w:top w:val="none" w:sz="0" w:space="0" w:color="auto"/>
        <w:left w:val="none" w:sz="0" w:space="0" w:color="auto"/>
        <w:bottom w:val="none" w:sz="0" w:space="0" w:color="auto"/>
        <w:right w:val="none" w:sz="0" w:space="0" w:color="auto"/>
      </w:divBdr>
    </w:div>
    <w:div w:id="14346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c.ed.gov/?id=ED520732" TargetMode="External"/><Relationship Id="rId13" Type="http://schemas.openxmlformats.org/officeDocument/2006/relationships/hyperlink" Target="https://journals.sagepub.com/doi/10.1177/003172170909000709" TargetMode="External"/><Relationship Id="rId18" Type="http://schemas.openxmlformats.org/officeDocument/2006/relationships/hyperlink" Target="https://www.researchcollaboration.org/wp-content/uploads/HQPD-Checklist.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eric.ed.gov/?id=ED536360" TargetMode="External"/><Relationship Id="rId7" Type="http://schemas.openxmlformats.org/officeDocument/2006/relationships/hyperlink" Target="https://cetl.uconn.edu/resources/design-your-course/teaching-and-learning-techniques/critical-thinking-and-other-higher-order-thinking-skills/" TargetMode="External"/><Relationship Id="rId12" Type="http://schemas.openxmlformats.org/officeDocument/2006/relationships/hyperlink" Target="https://www.researchcollaboration.org/wp-content/uploads/HQPD-Checklist.pdf" TargetMode="External"/><Relationship Id="rId17" Type="http://schemas.openxmlformats.org/officeDocument/2006/relationships/hyperlink" Target="https://www.sciencedirect.com/science/article/abs/pii/S0885200616300606?via%3Dihub"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andards.learningforward.org/" TargetMode="External"/><Relationship Id="rId20" Type="http://schemas.openxmlformats.org/officeDocument/2006/relationships/hyperlink" Target="https://cetl.uconn.edu/resources/design-your-course/teaching-and-learning-techniques/critical-thinking-and-other-higher-order-thinking-skill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doi/full/10.1080/19415257.2016.117966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journals.sagepub.com/doi/10.3102/0034654318759268"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journals.lww.com/iycjournal/fulltext/2009/07000/let_s_be_pals__an_evidence_based_approach_to.2.aspx" TargetMode="External"/><Relationship Id="rId19" Type="http://schemas.openxmlformats.org/officeDocument/2006/relationships/hyperlink" Target="https://eric.ed.gov/?id=ED565253" TargetMode="External"/><Relationship Id="rId4" Type="http://schemas.openxmlformats.org/officeDocument/2006/relationships/webSettings" Target="webSettings.xml"/><Relationship Id="rId9" Type="http://schemas.openxmlformats.org/officeDocument/2006/relationships/hyperlink" Target="https://learningpolicyinstitute.org/sites/default/files/product-files/Effective_Teacher_Professional_Development_REPORT.pdf" TargetMode="External"/><Relationship Id="rId14" Type="http://schemas.openxmlformats.org/officeDocument/2006/relationships/hyperlink" Target="https://eric.ed.gov/?id=ED510366" TargetMode="External"/><Relationship Id="rId22" Type="http://schemas.openxmlformats.org/officeDocument/2006/relationships/image" Target="media/image1.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1106</Words>
  <Characters>7141</Characters>
  <Application>Microsoft Office Word</Application>
  <DocSecurity>0</DocSecurity>
  <Lines>285</Lines>
  <Paragraphs>119</Paragraphs>
  <ScaleCrop>false</ScaleCrop>
  <HeadingPairs>
    <vt:vector size="2" baseType="variant">
      <vt:variant>
        <vt:lpstr>Title</vt:lpstr>
      </vt:variant>
      <vt:variant>
        <vt:i4>1</vt:i4>
      </vt:variant>
    </vt:vector>
  </HeadingPairs>
  <TitlesOfParts>
    <vt:vector size="1" baseType="lpstr">
      <vt:lpstr>High-Quality Professional Development Checklist</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High-Quality Professional Development Checklist</dc:title>
  <dc:subject/>
  <dc:creator>Office of Learning Supports</dc:creator>
  <cp:keywords>COMTSS, HQPD</cp:keywords>
  <dc:description/>
  <cp:lastModifiedBy>Langley, Paige</cp:lastModifiedBy>
  <cp:revision>5</cp:revision>
  <dcterms:created xsi:type="dcterms:W3CDTF">2024-10-09T16:25:00Z</dcterms:created>
  <dcterms:modified xsi:type="dcterms:W3CDTF">2024-10-09T22:42:00Z</dcterms:modified>
</cp:coreProperties>
</file>