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CD12" w14:textId="77777777" w:rsidR="00886488" w:rsidRDefault="00102957" w:rsidP="00102957">
      <w:pPr>
        <w:pStyle w:val="Title"/>
      </w:pPr>
      <w:r>
        <w:t>OFFERED SERVICES</w:t>
      </w:r>
    </w:p>
    <w:p w14:paraId="621E21D9" w14:textId="77777777" w:rsidR="00886488" w:rsidRDefault="00102957" w:rsidP="00102957">
      <w:pPr>
        <w:pStyle w:val="Heading1"/>
        <w:spacing w:before="0"/>
        <w:rPr>
          <w:sz w:val="40"/>
          <w:szCs w:val="40"/>
        </w:rPr>
      </w:pPr>
      <w:r>
        <w:rPr>
          <w:sz w:val="40"/>
          <w:szCs w:val="40"/>
        </w:rPr>
        <w:t>Continuation</w:t>
      </w:r>
    </w:p>
    <w:p w14:paraId="15312B8D" w14:textId="13E6D947" w:rsidR="00886488" w:rsidRDefault="00102957" w:rsidP="00102957">
      <w:pPr>
        <w:rPr>
          <w:color w:val="FFFFFF"/>
        </w:rPr>
      </w:pPr>
      <w:r>
        <w:rPr>
          <w:noProof/>
        </w:rPr>
        <mc:AlternateContent>
          <mc:Choice Requires="wps">
            <w:drawing>
              <wp:anchor distT="0" distB="0" distL="114300" distR="114300" simplePos="0" relativeHeight="251658240" behindDoc="1" locked="0" layoutInCell="1" hidden="0" allowOverlap="1" wp14:anchorId="4EC31B90" wp14:editId="55AA7C6D">
                <wp:simplePos x="0" y="0"/>
                <wp:positionH relativeFrom="column">
                  <wp:posOffset>-450215</wp:posOffset>
                </wp:positionH>
                <wp:positionV relativeFrom="paragraph">
                  <wp:posOffset>170180</wp:posOffset>
                </wp:positionV>
                <wp:extent cx="3679825" cy="622300"/>
                <wp:effectExtent l="0" t="0" r="0" b="0"/>
                <wp:wrapNone/>
                <wp:docPr id="3" name=""/>
                <wp:cNvGraphicFramePr/>
                <a:graphic xmlns:a="http://schemas.openxmlformats.org/drawingml/2006/main">
                  <a:graphicData uri="http://schemas.microsoft.com/office/word/2010/wordprocessingShape">
                    <wps:wsp>
                      <wps:cNvSpPr/>
                      <wps:spPr>
                        <a:xfrm>
                          <a:off x="0" y="0"/>
                          <a:ext cx="3679825" cy="622300"/>
                        </a:xfrm>
                        <a:prstGeom prst="rect">
                          <a:avLst/>
                        </a:prstGeom>
                        <a:solidFill>
                          <a:srgbClr val="00CC00"/>
                        </a:solidFill>
                        <a:ln w="12700" cap="flat" cmpd="sng">
                          <a:solidFill>
                            <a:srgbClr val="00CC00"/>
                          </a:solidFill>
                          <a:prstDash val="solid"/>
                          <a:round/>
                          <a:headEnd type="none" w="sm" len="sm"/>
                          <a:tailEnd type="none" w="sm" len="sm"/>
                        </a:ln>
                      </wps:spPr>
                      <wps:txbx>
                        <w:txbxContent>
                          <w:p w14:paraId="595A6CFC" w14:textId="77777777" w:rsidR="00886488" w:rsidRDefault="00886488">
                            <w:pPr>
                              <w:textDirection w:val="btLr"/>
                            </w:pPr>
                          </w:p>
                        </w:txbxContent>
                      </wps:txbx>
                      <wps:bodyPr spcFirstLastPara="1" wrap="square" lIns="91425" tIns="91425" rIns="91425" bIns="91425" anchor="ctr" anchorCtr="0">
                        <a:noAutofit/>
                      </wps:bodyPr>
                    </wps:wsp>
                  </a:graphicData>
                </a:graphic>
              </wp:anchor>
            </w:drawing>
          </mc:Choice>
          <mc:Fallback>
            <w:pict>
              <v:rect w14:anchorId="4EC31B90" id="_x0000_s1026" style="position:absolute;margin-left:-35.45pt;margin-top:13.4pt;width:289.75pt;height:4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l0EwIAAFAEAAAOAAAAZHJzL2Uyb0RvYy54bWysVNuO0zAQfUfiHyy/06Qp7KVqukItRUgr&#10;qLTwAVPHaSz5hsdt0r9n7JRuFx5AiBfHk5nMnDlnJouHwWh2lAGVszWfTkrOpBWuUXZf829fN2/u&#10;OMMItgHtrKz5SSJ/WL5+tej9XFauc7qRgVESi/Pe17yL0c+LAkUnDeDEeWnJ2bpgIJIZ9kUToKfs&#10;RhdVWd4UvQuND05IRHq7Hp18mfO3rRTxS9uijEzXnLDFfIZ87tJZLBcw3wfwnRJnGPAPKAwoS0Uv&#10;qdYQgR2C+i2VUSI4dG2cCGcK17ZKyNwDdTMtf+nmqQMvcy9EDvoLTfj/0orPx21gqqn5jDMLhiRK&#10;nPQe5+R68ttwtpCuqcGhDSY9CTobMo+nC49yiEzQy9nN7f1d9Y4zQb6bqpqVmeji+WsfMH6UzrB0&#10;qXkgnTJ9cHzESBUp9GdIKoZOq2ajtM5G2O9WOrAjJE3L1eqS/UWYtqyniaxuyc0E0Gy1GiJdjadu&#10;0e5zwRef4N9lTsjWgN2IIGcY5yi4g23yRHUSmg+2YfHkiVFLo88TGjScaUmLQpccF0HpP8cRG9oS&#10;KUmVUYd0i8NuOIuzc82JZEQvNorAPQLGLQQa5CmVpeGmgt8PEAiE/mRpeu6nb5M88doI18bu2gAr&#10;Okc7I2LgbDRWMe9QksO694foWpVlS7hGMGe4NLZZzfOKpb24tnPU849g+QMAAP//AwBQSwMEFAAG&#10;AAgAAAAhAHgPrJngAAAACgEAAA8AAABkcnMvZG93bnJldi54bWxMj0FLxDAQhe+C/yGM4EV2kxat&#10;3dp0kQUPsihYy57TJtsUm0lpsrv13zue9DjMx3vfK7eLG9nZzGHwKCFZC2AGO68H7CU0ny+rHFiI&#10;CrUaPRoJ3ybAtrq+KlWh/QU/zLmOPaMQDIWSYGOcCs5DZ41TYe0ng/Q7+tmpSOfccz2rC4W7kadC&#10;ZNypAanBqsnsrOm+6pOT8FYnTWuDOuzrzf4Od0mzvL8KKW9vlucnYNEs8Q+GX31Sh4qcWn9CHdgo&#10;YfUoNoRKSDOaQMCDyDNgLZHpfQ68Kvn/CdUPAAAA//8DAFBLAQItABQABgAIAAAAIQC2gziS/gAA&#10;AOEBAAATAAAAAAAAAAAAAAAAAAAAAABbQ29udGVudF9UeXBlc10ueG1sUEsBAi0AFAAGAAgAAAAh&#10;ADj9If/WAAAAlAEAAAsAAAAAAAAAAAAAAAAALwEAAF9yZWxzLy5yZWxzUEsBAi0AFAAGAAgAAAAh&#10;AF7K2XQTAgAAUAQAAA4AAAAAAAAAAAAAAAAALgIAAGRycy9lMm9Eb2MueG1sUEsBAi0AFAAGAAgA&#10;AAAhAHgPrJngAAAACgEAAA8AAAAAAAAAAAAAAAAAbQQAAGRycy9kb3ducmV2LnhtbFBLBQYAAAAA&#10;BAAEAPMAAAB6BQAAAAA=&#10;" fillcolor="#0c0" strokecolor="#0c0" strokeweight="1pt">
                <v:stroke startarrowwidth="narrow" startarrowlength="short" endarrowwidth="narrow" endarrowlength="short" joinstyle="round"/>
                <v:textbox inset="2.53958mm,2.53958mm,2.53958mm,2.53958mm">
                  <w:txbxContent>
                    <w:p w14:paraId="595A6CFC" w14:textId="77777777" w:rsidR="00886488" w:rsidRDefault="00886488">
                      <w:pPr>
                        <w:textDirection w:val="btLr"/>
                      </w:pPr>
                    </w:p>
                  </w:txbxContent>
                </v:textbox>
              </v:rect>
            </w:pict>
          </mc:Fallback>
        </mc:AlternateContent>
      </w:r>
    </w:p>
    <w:p w14:paraId="1A606A1C" w14:textId="77777777" w:rsidR="00886488" w:rsidRDefault="00886488" w:rsidP="00102957">
      <w:pPr>
        <w:rPr>
          <w:b/>
          <w:color w:val="FFFFFF"/>
          <w:sz w:val="14"/>
          <w:szCs w:val="14"/>
        </w:rPr>
      </w:pPr>
    </w:p>
    <w:p w14:paraId="7FD37C40" w14:textId="3B5CC255" w:rsidR="00886488" w:rsidRDefault="00102957" w:rsidP="00102957">
      <w:pPr>
        <w:rPr>
          <w:b/>
          <w:color w:val="FFFFFF"/>
          <w:sz w:val="28"/>
          <w:szCs w:val="28"/>
        </w:rPr>
      </w:pPr>
      <w:r>
        <w:rPr>
          <w:b/>
          <w:color w:val="FFFFFF"/>
          <w:sz w:val="28"/>
          <w:szCs w:val="28"/>
        </w:rPr>
        <w:t>EASI Route: Offered Services</w:t>
      </w:r>
    </w:p>
    <w:p w14:paraId="6F529969" w14:textId="13839D12" w:rsidR="00886488" w:rsidRDefault="00886488" w:rsidP="00102957"/>
    <w:p w14:paraId="4ED43C37" w14:textId="709819A2" w:rsidR="00886488" w:rsidRDefault="00102957" w:rsidP="00102957">
      <w:r>
        <w:rPr>
          <w:noProof/>
        </w:rPr>
        <mc:AlternateContent>
          <mc:Choice Requires="wps">
            <w:drawing>
              <wp:anchor distT="0" distB="0" distL="114300" distR="114300" simplePos="0" relativeHeight="251659264" behindDoc="0" locked="0" layoutInCell="1" hidden="0" allowOverlap="1" wp14:anchorId="189AC344" wp14:editId="359A993C">
                <wp:simplePos x="0" y="0"/>
                <wp:positionH relativeFrom="column">
                  <wp:posOffset>4429125</wp:posOffset>
                </wp:positionH>
                <wp:positionV relativeFrom="paragraph">
                  <wp:posOffset>57150</wp:posOffset>
                </wp:positionV>
                <wp:extent cx="2495550" cy="2143125"/>
                <wp:effectExtent l="0" t="0" r="19050" b="28575"/>
                <wp:wrapSquare wrapText="bothSides" distT="0" distB="0" distL="114300" distR="114300"/>
                <wp:docPr id="4" name=""/>
                <wp:cNvGraphicFramePr/>
                <a:graphic xmlns:a="http://schemas.openxmlformats.org/drawingml/2006/main">
                  <a:graphicData uri="http://schemas.microsoft.com/office/word/2010/wordprocessingShape">
                    <wps:wsp>
                      <wps:cNvSpPr/>
                      <wps:spPr>
                        <a:xfrm>
                          <a:off x="0" y="0"/>
                          <a:ext cx="2495550" cy="2143125"/>
                        </a:xfrm>
                        <a:custGeom>
                          <a:avLst/>
                          <a:gdLst/>
                          <a:ahLst/>
                          <a:cxnLst/>
                          <a:rect l="l" t="t" r="r" b="b"/>
                          <a:pathLst>
                            <a:path w="2486025" h="2025650" extrusionOk="0">
                              <a:moveTo>
                                <a:pt x="0" y="0"/>
                              </a:moveTo>
                              <a:lnTo>
                                <a:pt x="0" y="2025650"/>
                              </a:lnTo>
                              <a:lnTo>
                                <a:pt x="2486025" y="2025650"/>
                              </a:lnTo>
                              <a:lnTo>
                                <a:pt x="2486025" y="0"/>
                              </a:lnTo>
                              <a:close/>
                            </a:path>
                          </a:pathLst>
                        </a:custGeom>
                        <a:solidFill>
                          <a:srgbClr val="C1FFC1"/>
                        </a:solidFill>
                        <a:ln w="9525" cap="flat" cmpd="sng">
                          <a:solidFill>
                            <a:srgbClr val="C1FFC1"/>
                          </a:solidFill>
                          <a:prstDash val="solid"/>
                          <a:miter lim="8000"/>
                          <a:headEnd type="none" w="sm" len="sm"/>
                          <a:tailEnd type="none" w="sm" len="sm"/>
                        </a:ln>
                      </wps:spPr>
                      <wps:txbx>
                        <w:txbxContent>
                          <w:p w14:paraId="000E3F8B" w14:textId="77777777" w:rsidR="00886488" w:rsidRDefault="00102957">
                            <w:pPr>
                              <w:textDirection w:val="btLr"/>
                            </w:pPr>
                            <w:r>
                              <w:rPr>
                                <w:b/>
                                <w:color w:val="000000"/>
                                <w:sz w:val="24"/>
                              </w:rPr>
                              <w:t>For More Information, Contact:</w:t>
                            </w:r>
                          </w:p>
                          <w:p w14:paraId="3DA86414" w14:textId="77777777" w:rsidR="00886488" w:rsidRDefault="00886488">
                            <w:pPr>
                              <w:textDirection w:val="btLr"/>
                            </w:pPr>
                          </w:p>
                          <w:p w14:paraId="00143008" w14:textId="77777777" w:rsidR="00886488" w:rsidRDefault="00102957">
                            <w:pPr>
                              <w:textDirection w:val="btLr"/>
                            </w:pPr>
                            <w:r>
                              <w:rPr>
                                <w:b/>
                                <w:color w:val="000000"/>
                                <w:sz w:val="20"/>
                              </w:rPr>
                              <w:t>Laura Meushaw</w:t>
                            </w:r>
                          </w:p>
                          <w:p w14:paraId="21835F13" w14:textId="77777777" w:rsidR="00886488" w:rsidRDefault="00102957">
                            <w:pPr>
                              <w:textDirection w:val="btLr"/>
                            </w:pPr>
                            <w:r>
                              <w:rPr>
                                <w:color w:val="000000"/>
                                <w:sz w:val="20"/>
                              </w:rPr>
                              <w:t>Connect for Success</w:t>
                            </w:r>
                          </w:p>
                          <w:p w14:paraId="47E33046" w14:textId="77777777" w:rsidR="00886488" w:rsidRDefault="00102957">
                            <w:pPr>
                              <w:textDirection w:val="btLr"/>
                            </w:pPr>
                            <w:r>
                              <w:rPr>
                                <w:color w:val="4F81BD"/>
                                <w:sz w:val="20"/>
                                <w:u w:val="single"/>
                              </w:rPr>
                              <w:t>Meushaw_L@cde.state.co.us</w:t>
                            </w:r>
                          </w:p>
                          <w:p w14:paraId="71BFC2C5" w14:textId="77777777" w:rsidR="00886488" w:rsidRDefault="00886488">
                            <w:pPr>
                              <w:textDirection w:val="btLr"/>
                            </w:pPr>
                          </w:p>
                          <w:p w14:paraId="649FFB7F" w14:textId="77777777" w:rsidR="00886488" w:rsidRDefault="00102957">
                            <w:pPr>
                              <w:textDirection w:val="btLr"/>
                            </w:pPr>
                            <w:r>
                              <w:rPr>
                                <w:b/>
                                <w:color w:val="000000"/>
                                <w:sz w:val="20"/>
                              </w:rPr>
                              <w:t>Nicole Monet</w:t>
                            </w:r>
                          </w:p>
                          <w:p w14:paraId="688021C2" w14:textId="23FE324B" w:rsidR="00886488" w:rsidRDefault="000912CF">
                            <w:pPr>
                              <w:textDirection w:val="btLr"/>
                            </w:pPr>
                            <w:r>
                              <w:rPr>
                                <w:color w:val="000000"/>
                                <w:sz w:val="20"/>
                              </w:rPr>
                              <w:t>Transformation</w:t>
                            </w:r>
                            <w:r w:rsidR="00102957">
                              <w:rPr>
                                <w:color w:val="000000"/>
                                <w:sz w:val="20"/>
                              </w:rPr>
                              <w:t xml:space="preserve"> Network</w:t>
                            </w:r>
                          </w:p>
                          <w:p w14:paraId="169BFB87" w14:textId="521B7304" w:rsidR="00886488" w:rsidRDefault="00FF73AF">
                            <w:pPr>
                              <w:textDirection w:val="btLr"/>
                            </w:pPr>
                            <w:hyperlink r:id="rId8" w:history="1">
                              <w:r w:rsidR="00102957" w:rsidRPr="00410393">
                                <w:rPr>
                                  <w:rStyle w:val="Hyperlink"/>
                                  <w:sz w:val="20"/>
                                </w:rPr>
                                <w:t>Monet_N@cde.state.co.us</w:t>
                              </w:r>
                            </w:hyperlink>
                          </w:p>
                          <w:p w14:paraId="790D1AAB" w14:textId="77777777" w:rsidR="00886488" w:rsidRDefault="00886488">
                            <w:pPr>
                              <w:textDirection w:val="btLr"/>
                            </w:pPr>
                          </w:p>
                          <w:p w14:paraId="06C50DE8" w14:textId="77777777" w:rsidR="00886488" w:rsidRDefault="00102957">
                            <w:pPr>
                              <w:textDirection w:val="btLr"/>
                            </w:pPr>
                            <w:r>
                              <w:rPr>
                                <w:b/>
                                <w:color w:val="000000"/>
                                <w:sz w:val="20"/>
                              </w:rPr>
                              <w:t>Kristen Brown</w:t>
                            </w:r>
                          </w:p>
                          <w:p w14:paraId="50B33374" w14:textId="77777777" w:rsidR="00886488" w:rsidRDefault="00102957">
                            <w:pPr>
                              <w:textDirection w:val="btLr"/>
                            </w:pPr>
                            <w:r>
                              <w:rPr>
                                <w:color w:val="000000"/>
                                <w:sz w:val="20"/>
                              </w:rPr>
                              <w:t>CO-MTSS</w:t>
                            </w:r>
                          </w:p>
                          <w:p w14:paraId="05C9CF7F" w14:textId="0C823A69" w:rsidR="00886488" w:rsidRDefault="00FF73AF">
                            <w:pPr>
                              <w:textDirection w:val="btLr"/>
                            </w:pPr>
                            <w:hyperlink r:id="rId9" w:history="1">
                              <w:r w:rsidR="00102957" w:rsidRPr="00410393">
                                <w:rPr>
                                  <w:rStyle w:val="Hyperlink"/>
                                  <w:sz w:val="20"/>
                                </w:rPr>
                                <w:t>Brown_K@cde.state.co.us</w:t>
                              </w:r>
                            </w:hyperlink>
                          </w:p>
                        </w:txbxContent>
                      </wps:txbx>
                      <wps:bodyPr spcFirstLastPara="1" wrap="square" lIns="114300" tIns="0" rIns="114300" bIns="0" anchor="t" anchorCtr="0">
                        <a:noAutofit/>
                      </wps:bodyPr>
                    </wps:wsp>
                  </a:graphicData>
                </a:graphic>
                <wp14:sizeRelV relativeFrom="margin">
                  <wp14:pctHeight>0</wp14:pctHeight>
                </wp14:sizeRelV>
              </wp:anchor>
            </w:drawing>
          </mc:Choice>
          <mc:Fallback>
            <w:pict>
              <v:shape w14:anchorId="189AC344" id="_x0000_s1027" style="position:absolute;margin-left:348.75pt;margin-top:4.5pt;width:196.5pt;height:16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86025,2025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UVegIAAHkFAAAOAAAAZHJzL2Uyb0RvYy54bWysVMlu2zAQvRfoPxC8N5LcOEiMyEHh1EWB&#10;oAmQ9APGFGUR5VYObct/3yFl2VkODYpepCE5fHzzZrm+6Y1mWxlQOVvz6qzkTFrhGmXXNf/5tPx0&#10;yRlGsA1oZ2XN9xL5zfzjh+udn8mJ65xuZGAEYnG28zXvYvSzokDRSQN45ry0dNi6YCDSMqyLJsCO&#10;0I0uJmV5UexcaHxwQiLS7u1wyOcZv22liPdtizIyXXPiFvM35O8qfYv5NczWAXynxIEG/AMLA8rS&#10;o0eoW4jANkG9gTJKBIeujWfCmcK1rRIyx0DRVOWraB478DLHQuKgP8qE/w9W/Ng++odAMuw8zpDM&#10;FEXfBpP+xI/1Waz9USzZRyZoc3J+NZ1OSVNBZ5Pq/HM1mSY5i9N1scH4TboMBds7jIPazWhBN1qi&#10;t6MZKGcpWzpnK3JG2QqcUbZWQ7Y8xHQv8Usm2yUulxclPc86ssm4SLyIaNikurz/lcgnf+O28snl&#10;m/FVYET7dKrtW68Rdwhx9Bj/PuMdeSRJDjze659rkViMiEI7lMPlFGYW9hg6+T0XF51WzVJpnULD&#10;sF4tdGBbIBUX1XK5qA55eeGmbVLuappkE0Ct12ogtYXxTc3RrrNgL268E9gHjLeA3UAgIwyJMypS&#10;r2tlan5Zlofe6yQ0X23D4t7TeLA0JHjihYYzLWmkkEEiwCyC0n/3y/qRVKdiTlbsVz1TFFYWIu2s&#10;XLN/CAy9WCqiewcYHyBQ51f0Ok0Devf3BgJx0d8ttVtF9U2MWcwrMsKL7dW4DVZ0jgqWhBzMRaTV&#10;UHzWfdlE16rUBZngQOKwoP7OKT7MojRAnq+z12lizv8AAAD//wMAUEsDBBQABgAIAAAAIQAm4jPQ&#10;4AAAAAoBAAAPAAAAZHJzL2Rvd25yZXYueG1sTI/NTsMwEITvSH0Ha5G4URuapiRkU6EKJP6ERNoH&#10;cGOTRI3Xke20gafHPcFxZ0az3xTryfTsqJ3vLCHczAUwTbVVHTUIu+3T9R0wHyQp2VvSCN/aw7qc&#10;XRQyV/ZEn/pYhYbFEvK5RGhDGHLOfd1qI/3cDpqi92WdkSGeruHKyVMsNz2/FSLlRnYUP7Ry0JtW&#10;14dqNAgfPtsl71tVv40/jy+VeHWr58QhXl1OD/fAgp7CXxjO+BEdysi0tyMpz3qENFstYxQhi5PO&#10;vshEFPYIiyRdAi8L/n9C+QsAAP//AwBQSwECLQAUAAYACAAAACEAtoM4kv4AAADhAQAAEwAAAAAA&#10;AAAAAAAAAAAAAAAAW0NvbnRlbnRfVHlwZXNdLnhtbFBLAQItABQABgAIAAAAIQA4/SH/1gAAAJQB&#10;AAALAAAAAAAAAAAAAAAAAC8BAABfcmVscy8ucmVsc1BLAQItABQABgAIAAAAIQAcblUVegIAAHkF&#10;AAAOAAAAAAAAAAAAAAAAAC4CAABkcnMvZTJvRG9jLnhtbFBLAQItABQABgAIAAAAIQAm4jPQ4AAA&#10;AAoBAAAPAAAAAAAAAAAAAAAAANQEAABkcnMvZG93bnJldi54bWxQSwUGAAAAAAQABADzAAAA4QUA&#10;AAAA&#10;" adj="-11796480,,5400" path="m,l,2025650r2486025,l2486025,,,xe" fillcolor="#c1ffc1" strokecolor="#c1ffc1">
                <v:stroke startarrowwidth="narrow" startarrowlength="short" endarrowwidth="narrow" endarrowlength="short" miterlimit="5243f" joinstyle="miter"/>
                <v:formulas/>
                <v:path arrowok="t" o:extrusionok="f" o:connecttype="custom" textboxrect="0,0,2486025,2025650"/>
                <v:textbox inset="9pt,0,9pt,0">
                  <w:txbxContent>
                    <w:p w14:paraId="000E3F8B" w14:textId="77777777" w:rsidR="00886488" w:rsidRDefault="00102957">
                      <w:pPr>
                        <w:textDirection w:val="btLr"/>
                      </w:pPr>
                      <w:r>
                        <w:rPr>
                          <w:b/>
                          <w:color w:val="000000"/>
                          <w:sz w:val="24"/>
                        </w:rPr>
                        <w:t>For More Information, Contact:</w:t>
                      </w:r>
                    </w:p>
                    <w:p w14:paraId="3DA86414" w14:textId="77777777" w:rsidR="00886488" w:rsidRDefault="00886488">
                      <w:pPr>
                        <w:textDirection w:val="btLr"/>
                      </w:pPr>
                    </w:p>
                    <w:p w14:paraId="00143008" w14:textId="77777777" w:rsidR="00886488" w:rsidRDefault="00102957">
                      <w:pPr>
                        <w:textDirection w:val="btLr"/>
                      </w:pPr>
                      <w:r>
                        <w:rPr>
                          <w:b/>
                          <w:color w:val="000000"/>
                          <w:sz w:val="20"/>
                        </w:rPr>
                        <w:t>Laura Meushaw</w:t>
                      </w:r>
                    </w:p>
                    <w:p w14:paraId="21835F13" w14:textId="77777777" w:rsidR="00886488" w:rsidRDefault="00102957">
                      <w:pPr>
                        <w:textDirection w:val="btLr"/>
                      </w:pPr>
                      <w:r>
                        <w:rPr>
                          <w:color w:val="000000"/>
                          <w:sz w:val="20"/>
                        </w:rPr>
                        <w:t>Connect for Success</w:t>
                      </w:r>
                    </w:p>
                    <w:p w14:paraId="47E33046" w14:textId="77777777" w:rsidR="00886488" w:rsidRDefault="00102957">
                      <w:pPr>
                        <w:textDirection w:val="btLr"/>
                      </w:pPr>
                      <w:r>
                        <w:rPr>
                          <w:color w:val="4F81BD"/>
                          <w:sz w:val="20"/>
                          <w:u w:val="single"/>
                        </w:rPr>
                        <w:t>Meushaw_L@cde.state.co.us</w:t>
                      </w:r>
                    </w:p>
                    <w:p w14:paraId="71BFC2C5" w14:textId="77777777" w:rsidR="00886488" w:rsidRDefault="00886488">
                      <w:pPr>
                        <w:textDirection w:val="btLr"/>
                      </w:pPr>
                    </w:p>
                    <w:p w14:paraId="649FFB7F" w14:textId="77777777" w:rsidR="00886488" w:rsidRDefault="00102957">
                      <w:pPr>
                        <w:textDirection w:val="btLr"/>
                      </w:pPr>
                      <w:r>
                        <w:rPr>
                          <w:b/>
                          <w:color w:val="000000"/>
                          <w:sz w:val="20"/>
                        </w:rPr>
                        <w:t>Nicole Monet</w:t>
                      </w:r>
                    </w:p>
                    <w:p w14:paraId="688021C2" w14:textId="23FE324B" w:rsidR="00886488" w:rsidRDefault="000912CF">
                      <w:pPr>
                        <w:textDirection w:val="btLr"/>
                      </w:pPr>
                      <w:r>
                        <w:rPr>
                          <w:color w:val="000000"/>
                          <w:sz w:val="20"/>
                        </w:rPr>
                        <w:t>Transformation</w:t>
                      </w:r>
                      <w:r w:rsidR="00102957">
                        <w:rPr>
                          <w:color w:val="000000"/>
                          <w:sz w:val="20"/>
                        </w:rPr>
                        <w:t xml:space="preserve"> Network</w:t>
                      </w:r>
                    </w:p>
                    <w:p w14:paraId="169BFB87" w14:textId="521B7304" w:rsidR="00886488" w:rsidRDefault="00FF73AF">
                      <w:pPr>
                        <w:textDirection w:val="btLr"/>
                      </w:pPr>
                      <w:hyperlink r:id="rId10" w:history="1">
                        <w:r w:rsidR="00102957" w:rsidRPr="00410393">
                          <w:rPr>
                            <w:rStyle w:val="Hyperlink"/>
                            <w:sz w:val="20"/>
                          </w:rPr>
                          <w:t>Monet_N@cde.state.co.us</w:t>
                        </w:r>
                      </w:hyperlink>
                    </w:p>
                    <w:p w14:paraId="790D1AAB" w14:textId="77777777" w:rsidR="00886488" w:rsidRDefault="00886488">
                      <w:pPr>
                        <w:textDirection w:val="btLr"/>
                      </w:pPr>
                    </w:p>
                    <w:p w14:paraId="06C50DE8" w14:textId="77777777" w:rsidR="00886488" w:rsidRDefault="00102957">
                      <w:pPr>
                        <w:textDirection w:val="btLr"/>
                      </w:pPr>
                      <w:r>
                        <w:rPr>
                          <w:b/>
                          <w:color w:val="000000"/>
                          <w:sz w:val="20"/>
                        </w:rPr>
                        <w:t>Kristen Brown</w:t>
                      </w:r>
                    </w:p>
                    <w:p w14:paraId="50B33374" w14:textId="77777777" w:rsidR="00886488" w:rsidRDefault="00102957">
                      <w:pPr>
                        <w:textDirection w:val="btLr"/>
                      </w:pPr>
                      <w:r>
                        <w:rPr>
                          <w:color w:val="000000"/>
                          <w:sz w:val="20"/>
                        </w:rPr>
                        <w:t>CO-MTSS</w:t>
                      </w:r>
                    </w:p>
                    <w:p w14:paraId="05C9CF7F" w14:textId="0C823A69" w:rsidR="00886488" w:rsidRDefault="00FF73AF">
                      <w:pPr>
                        <w:textDirection w:val="btLr"/>
                      </w:pPr>
                      <w:hyperlink r:id="rId11" w:history="1">
                        <w:r w:rsidR="00102957" w:rsidRPr="00410393">
                          <w:rPr>
                            <w:rStyle w:val="Hyperlink"/>
                            <w:sz w:val="20"/>
                          </w:rPr>
                          <w:t>Brown_K@cde.state.co.us</w:t>
                        </w:r>
                      </w:hyperlink>
                    </w:p>
                  </w:txbxContent>
                </v:textbox>
                <w10:wrap type="square"/>
              </v:shape>
            </w:pict>
          </mc:Fallback>
        </mc:AlternateContent>
      </w:r>
    </w:p>
    <w:p w14:paraId="3F16F98D" w14:textId="77777777" w:rsidR="00886488" w:rsidRDefault="00102957" w:rsidP="00102957">
      <w:pPr>
        <w:pStyle w:val="Heading2"/>
        <w:spacing w:before="0"/>
      </w:pPr>
      <w:r>
        <w:rPr>
          <w:rFonts w:eastAsia="Calibri" w:cs="Calibri"/>
          <w:color w:val="00CC00"/>
          <w:szCs w:val="28"/>
        </w:rPr>
        <w:t>Introduction</w:t>
      </w:r>
    </w:p>
    <w:p w14:paraId="6F705B74" w14:textId="118147CA" w:rsidR="00886488" w:rsidRDefault="00102957" w:rsidP="00102957">
      <w:pPr>
        <w:pBdr>
          <w:top w:val="nil"/>
          <w:left w:val="nil"/>
          <w:bottom w:val="nil"/>
          <w:right w:val="nil"/>
          <w:between w:val="nil"/>
        </w:pBdr>
        <w:rPr>
          <w:color w:val="000000"/>
        </w:rPr>
      </w:pPr>
      <w:r>
        <w:rPr>
          <w:color w:val="000000"/>
        </w:rPr>
        <w:t>This service provides additional support and funding to sites that have one more year of Connect for Success, T</w:t>
      </w:r>
      <w:r w:rsidR="000912CF">
        <w:rPr>
          <w:color w:val="000000"/>
        </w:rPr>
        <w:t>ransformation</w:t>
      </w:r>
      <w:r>
        <w:rPr>
          <w:color w:val="000000"/>
        </w:rPr>
        <w:t xml:space="preserve"> Network or C</w:t>
      </w:r>
      <w:r>
        <w:t xml:space="preserve">olorado Multi-Tiered </w:t>
      </w:r>
      <w:r>
        <w:rPr>
          <w:color w:val="000000"/>
        </w:rPr>
        <w:t>System of Support (CO</w:t>
      </w:r>
      <w:r>
        <w:t>MTSS)</w:t>
      </w:r>
      <w:r>
        <w:rPr>
          <w:color w:val="000000"/>
        </w:rPr>
        <w:t xml:space="preserve"> or whose funding for these services has ended. Sites will select one evidence-based strategy that has proven to have significant impact on the site’s program for the funding.</w:t>
      </w:r>
    </w:p>
    <w:p w14:paraId="44716B0D" w14:textId="77777777" w:rsidR="00886488" w:rsidRDefault="00886488" w:rsidP="00102957">
      <w:pPr>
        <w:pBdr>
          <w:top w:val="nil"/>
          <w:left w:val="nil"/>
          <w:bottom w:val="nil"/>
          <w:right w:val="nil"/>
          <w:between w:val="nil"/>
        </w:pBdr>
        <w:rPr>
          <w:color w:val="000000"/>
        </w:rPr>
      </w:pPr>
    </w:p>
    <w:p w14:paraId="4E249994" w14:textId="77777777" w:rsidR="00886488" w:rsidRDefault="00102957" w:rsidP="00102957">
      <w:pPr>
        <w:pStyle w:val="Heading2"/>
        <w:spacing w:before="0"/>
      </w:pPr>
      <w:r>
        <w:t xml:space="preserve">Eligible Applicants </w:t>
      </w:r>
    </w:p>
    <w:p w14:paraId="6D24A405" w14:textId="77777777" w:rsidR="00886488" w:rsidRDefault="00102957" w:rsidP="00102957">
      <w:pPr>
        <w:numPr>
          <w:ilvl w:val="0"/>
          <w:numId w:val="1"/>
        </w:numPr>
        <w:pBdr>
          <w:top w:val="nil"/>
          <w:left w:val="nil"/>
          <w:bottom w:val="nil"/>
          <w:right w:val="nil"/>
          <w:between w:val="nil"/>
        </w:pBdr>
      </w:pPr>
      <w:r>
        <w:t>Only available to s</w:t>
      </w:r>
      <w:r>
        <w:rPr>
          <w:color w:val="000000"/>
        </w:rPr>
        <w:t>chools/sites that began Connect for Success, Turnaround Network or COMTSS in 2018-2019 or 2019-2020.</w:t>
      </w:r>
    </w:p>
    <w:p w14:paraId="31B54B2E" w14:textId="77777777" w:rsidR="00886488" w:rsidRDefault="00102957" w:rsidP="00102957">
      <w:pPr>
        <w:numPr>
          <w:ilvl w:val="0"/>
          <w:numId w:val="1"/>
        </w:numPr>
        <w:pBdr>
          <w:top w:val="nil"/>
          <w:left w:val="nil"/>
          <w:bottom w:val="nil"/>
          <w:right w:val="nil"/>
          <w:between w:val="nil"/>
        </w:pBdr>
      </w:pPr>
      <w:r>
        <w:rPr>
          <w:color w:val="000000"/>
        </w:rPr>
        <w:t xml:space="preserve">Applicants must have less than 15% of funds </w:t>
      </w:r>
      <w:r>
        <w:t>from the original</w:t>
      </w:r>
      <w:r>
        <w:rPr>
          <w:color w:val="000000"/>
        </w:rPr>
        <w:t xml:space="preserve"> award remaining.</w:t>
      </w:r>
    </w:p>
    <w:p w14:paraId="1311E4D4" w14:textId="7CB584D1" w:rsidR="00886488" w:rsidRDefault="00102957" w:rsidP="00102957">
      <w:pPr>
        <w:numPr>
          <w:ilvl w:val="0"/>
          <w:numId w:val="1"/>
        </w:numPr>
        <w:pBdr>
          <w:top w:val="nil"/>
          <w:left w:val="nil"/>
          <w:bottom w:val="nil"/>
          <w:right w:val="nil"/>
          <w:between w:val="nil"/>
        </w:pBdr>
      </w:pPr>
      <w:r>
        <w:rPr>
          <w:color w:val="000000"/>
        </w:rPr>
        <w:t xml:space="preserve">Schools currently identified for Comprehensive Support (CS) or Targeted Support (TS) and/or schools </w:t>
      </w:r>
      <w:r w:rsidR="00E356ED">
        <w:rPr>
          <w:color w:val="000000"/>
        </w:rPr>
        <w:t xml:space="preserve">with a State identification of Improvement, </w:t>
      </w:r>
      <w:r>
        <w:rPr>
          <w:color w:val="000000"/>
        </w:rPr>
        <w:t xml:space="preserve">Priority Improvement, Turnaround, </w:t>
      </w:r>
      <w:r w:rsidR="00E356ED">
        <w:rPr>
          <w:color w:val="000000"/>
        </w:rPr>
        <w:t xml:space="preserve">or On </w:t>
      </w:r>
      <w:r>
        <w:rPr>
          <w:color w:val="000000"/>
        </w:rPr>
        <w:t>Watch. For COMTSS, the district must have schools that are currently identified for Improvement.</w:t>
      </w:r>
    </w:p>
    <w:p w14:paraId="30844693" w14:textId="77777777" w:rsidR="00886488" w:rsidRDefault="00886488" w:rsidP="00102957">
      <w:pPr>
        <w:pBdr>
          <w:top w:val="nil"/>
          <w:left w:val="nil"/>
          <w:bottom w:val="nil"/>
          <w:right w:val="nil"/>
          <w:between w:val="nil"/>
        </w:pBdr>
        <w:ind w:left="720"/>
        <w:rPr>
          <w:rFonts w:ascii="Times New Roman" w:eastAsia="Times New Roman" w:hAnsi="Times New Roman" w:cs="Times New Roman"/>
          <w:color w:val="000000"/>
          <w:sz w:val="24"/>
          <w:szCs w:val="24"/>
        </w:rPr>
      </w:pPr>
    </w:p>
    <w:p w14:paraId="5D9439A9" w14:textId="77777777" w:rsidR="00886488" w:rsidRDefault="00102957" w:rsidP="00102957">
      <w:pPr>
        <w:pStyle w:val="Heading2"/>
        <w:spacing w:before="0"/>
      </w:pPr>
      <w:r>
        <w:t>Available Funds</w:t>
      </w:r>
    </w:p>
    <w:p w14:paraId="1A74F472" w14:textId="4BF55913" w:rsidR="00886488" w:rsidRDefault="00102957" w:rsidP="00102957">
      <w:pPr>
        <w:pBdr>
          <w:top w:val="nil"/>
          <w:left w:val="nil"/>
          <w:bottom w:val="nil"/>
          <w:right w:val="nil"/>
          <w:between w:val="nil"/>
        </w:pBdr>
        <w:rPr>
          <w:color w:val="000000"/>
        </w:rPr>
      </w:pPr>
      <w:r>
        <w:rPr>
          <w:color w:val="000000"/>
        </w:rPr>
        <w:t>Sites are eligible to apply for up to $40,000 (January 1, 202</w:t>
      </w:r>
      <w:r w:rsidR="00E356ED">
        <w:rPr>
          <w:color w:val="000000"/>
        </w:rPr>
        <w:t>3</w:t>
      </w:r>
      <w:r>
        <w:rPr>
          <w:color w:val="000000"/>
        </w:rPr>
        <w:t xml:space="preserve"> – June 30, 202</w:t>
      </w:r>
      <w:r w:rsidR="00E356ED">
        <w:rPr>
          <w:color w:val="000000"/>
        </w:rPr>
        <w:t>4</w:t>
      </w:r>
      <w:r>
        <w:rPr>
          <w:color w:val="000000"/>
        </w:rPr>
        <w:t xml:space="preserve">). </w:t>
      </w:r>
    </w:p>
    <w:p w14:paraId="13D26A0C" w14:textId="77777777" w:rsidR="00886488" w:rsidRDefault="00886488" w:rsidP="00102957">
      <w:pPr>
        <w:pBdr>
          <w:top w:val="nil"/>
          <w:left w:val="nil"/>
          <w:bottom w:val="nil"/>
          <w:right w:val="nil"/>
          <w:between w:val="nil"/>
        </w:pBdr>
        <w:rPr>
          <w:color w:val="000000"/>
        </w:rPr>
      </w:pPr>
    </w:p>
    <w:p w14:paraId="0A3AFD6B" w14:textId="77777777" w:rsidR="00886488" w:rsidRDefault="00102957" w:rsidP="00102957">
      <w:pPr>
        <w:pStyle w:val="Heading2"/>
        <w:spacing w:before="0"/>
      </w:pPr>
      <w:r>
        <w:t>Allowable Use of Funds</w:t>
      </w:r>
    </w:p>
    <w:p w14:paraId="1418A80C" w14:textId="77777777" w:rsidR="00886488" w:rsidRDefault="00102957" w:rsidP="00102957">
      <w:pPr>
        <w:pBdr>
          <w:top w:val="nil"/>
          <w:left w:val="nil"/>
          <w:bottom w:val="nil"/>
          <w:right w:val="nil"/>
          <w:between w:val="nil"/>
        </w:pBdr>
        <w:rPr>
          <w:color w:val="000000"/>
        </w:rPr>
      </w:pPr>
      <w:r>
        <w:rPr>
          <w:color w:val="000000"/>
        </w:rPr>
        <w:t>Funding from this opportunity</w:t>
      </w:r>
      <w:r>
        <w:rPr>
          <w:b/>
          <w:color w:val="000000"/>
        </w:rPr>
        <w:t xml:space="preserve"> must</w:t>
      </w:r>
      <w:r>
        <w:rPr>
          <w:color w:val="000000"/>
        </w:rPr>
        <w:t xml:space="preserve"> be used for:</w:t>
      </w:r>
    </w:p>
    <w:p w14:paraId="10F3945A" w14:textId="4806B49E" w:rsidR="00886488" w:rsidRDefault="00102957" w:rsidP="00102957">
      <w:pPr>
        <w:numPr>
          <w:ilvl w:val="0"/>
          <w:numId w:val="2"/>
        </w:numPr>
        <w:pBdr>
          <w:top w:val="nil"/>
          <w:left w:val="nil"/>
          <w:bottom w:val="nil"/>
          <w:right w:val="nil"/>
          <w:between w:val="nil"/>
        </w:pBdr>
      </w:pPr>
      <w:r>
        <w:rPr>
          <w:color w:val="000000"/>
        </w:rPr>
        <w:t>Costs associated with implementing approved evidence-based strategies such as stipends, salaries, and supplies.</w:t>
      </w:r>
    </w:p>
    <w:p w14:paraId="6B8EF8D0" w14:textId="77777777" w:rsidR="00886488" w:rsidRDefault="00886488" w:rsidP="00102957">
      <w:pPr>
        <w:pBdr>
          <w:top w:val="nil"/>
          <w:left w:val="nil"/>
          <w:bottom w:val="nil"/>
          <w:right w:val="nil"/>
          <w:between w:val="nil"/>
        </w:pBdr>
        <w:ind w:left="720"/>
        <w:rPr>
          <w:color w:val="000000"/>
        </w:rPr>
      </w:pPr>
    </w:p>
    <w:p w14:paraId="66EC45A3" w14:textId="77777777" w:rsidR="00886488" w:rsidRDefault="00102957" w:rsidP="00102957">
      <w:pPr>
        <w:pBdr>
          <w:top w:val="nil"/>
          <w:left w:val="nil"/>
          <w:bottom w:val="nil"/>
          <w:right w:val="nil"/>
          <w:between w:val="nil"/>
        </w:pBdr>
        <w:rPr>
          <w:color w:val="000000"/>
        </w:rPr>
      </w:pPr>
      <w:r>
        <w:rPr>
          <w:color w:val="000000"/>
        </w:rPr>
        <w:t xml:space="preserve">Funds from this opportunity must be used to </w:t>
      </w:r>
      <w:r>
        <w:rPr>
          <w:b/>
          <w:color w:val="000000"/>
        </w:rPr>
        <w:t xml:space="preserve">supplement and not supplant </w:t>
      </w:r>
      <w:r>
        <w:rPr>
          <w:color w:val="000000"/>
        </w:rPr>
        <w:t>any federal, state, and local funds currently being used to provide activities. There will be no carryover of funds. Unobligated funds at the end of the fiscal year will be returned to the CDE.</w:t>
      </w:r>
    </w:p>
    <w:p w14:paraId="113864A5" w14:textId="77777777" w:rsidR="00886488" w:rsidRDefault="00886488" w:rsidP="00102957">
      <w:pPr>
        <w:pBdr>
          <w:top w:val="nil"/>
          <w:left w:val="nil"/>
          <w:bottom w:val="nil"/>
          <w:right w:val="nil"/>
          <w:between w:val="nil"/>
        </w:pBdr>
        <w:rPr>
          <w:color w:val="000000"/>
        </w:rPr>
      </w:pPr>
    </w:p>
    <w:p w14:paraId="3B79CD08" w14:textId="1D795E88" w:rsidR="00886488" w:rsidRDefault="00102957" w:rsidP="00102957">
      <w:pPr>
        <w:pStyle w:val="Heading2"/>
        <w:spacing w:before="0"/>
      </w:pPr>
      <w:r>
        <w:t>Evaluation and Reporting</w:t>
      </w:r>
    </w:p>
    <w:p w14:paraId="4ABB837F" w14:textId="37488FF4" w:rsidR="00886488" w:rsidRDefault="00102957" w:rsidP="00102957">
      <w:pPr>
        <w:numPr>
          <w:ilvl w:val="0"/>
          <w:numId w:val="3"/>
        </w:numPr>
        <w:pBdr>
          <w:top w:val="nil"/>
          <w:left w:val="nil"/>
          <w:bottom w:val="nil"/>
          <w:right w:val="nil"/>
          <w:between w:val="nil"/>
        </w:pBdr>
      </w:pPr>
      <w:r>
        <w:rPr>
          <w:color w:val="000000"/>
        </w:rPr>
        <w:t>Completion of Progress Monitoring Tool associated with to Connect for Success, T</w:t>
      </w:r>
      <w:r w:rsidR="00E356ED">
        <w:rPr>
          <w:color w:val="000000"/>
        </w:rPr>
        <w:t>ransformation</w:t>
      </w:r>
      <w:r>
        <w:rPr>
          <w:color w:val="000000"/>
        </w:rPr>
        <w:t xml:space="preserve"> Network </w:t>
      </w:r>
    </w:p>
    <w:p w14:paraId="16B085F1" w14:textId="3EC59E79" w:rsidR="00886488" w:rsidRPr="00102957" w:rsidRDefault="00102957" w:rsidP="00102957">
      <w:pPr>
        <w:numPr>
          <w:ilvl w:val="0"/>
          <w:numId w:val="3"/>
        </w:numPr>
        <w:pBdr>
          <w:top w:val="nil"/>
          <w:left w:val="nil"/>
          <w:bottom w:val="nil"/>
          <w:right w:val="nil"/>
          <w:between w:val="nil"/>
        </w:pBdr>
      </w:pPr>
      <w:r>
        <w:rPr>
          <w:color w:val="000000"/>
        </w:rPr>
        <w:t>Participate in two to three site visits/performance management sessions during the school year</w:t>
      </w:r>
    </w:p>
    <w:p w14:paraId="0D0F2A1F" w14:textId="542C53AF" w:rsidR="00886488" w:rsidRDefault="00102957" w:rsidP="00102957">
      <w:pPr>
        <w:pBdr>
          <w:top w:val="nil"/>
          <w:left w:val="nil"/>
          <w:bottom w:val="nil"/>
          <w:right w:val="nil"/>
          <w:between w:val="nil"/>
        </w:pBdr>
        <w:rPr>
          <w:color w:val="000000"/>
        </w:rPr>
      </w:pPr>
      <w:r>
        <w:rPr>
          <w:noProof/>
        </w:rPr>
        <mc:AlternateContent>
          <mc:Choice Requires="wps">
            <w:drawing>
              <wp:anchor distT="0" distB="0" distL="114300" distR="114300" simplePos="0" relativeHeight="251660288" behindDoc="0" locked="0" layoutInCell="1" hidden="0" allowOverlap="1" wp14:anchorId="6C571B9C" wp14:editId="2B1F0EA1">
                <wp:simplePos x="0" y="0"/>
                <wp:positionH relativeFrom="column">
                  <wp:posOffset>-447675</wp:posOffset>
                </wp:positionH>
                <wp:positionV relativeFrom="paragraph">
                  <wp:posOffset>187325</wp:posOffset>
                </wp:positionV>
                <wp:extent cx="7761605" cy="2266950"/>
                <wp:effectExtent l="0" t="0" r="10795" b="19050"/>
                <wp:wrapNone/>
                <wp:docPr id="5" name=""/>
                <wp:cNvGraphicFramePr/>
                <a:graphic xmlns:a="http://schemas.openxmlformats.org/drawingml/2006/main">
                  <a:graphicData uri="http://schemas.microsoft.com/office/word/2010/wordprocessingShape">
                    <wps:wsp>
                      <wps:cNvSpPr/>
                      <wps:spPr>
                        <a:xfrm>
                          <a:off x="0" y="0"/>
                          <a:ext cx="7761605" cy="2266950"/>
                        </a:xfrm>
                        <a:custGeom>
                          <a:avLst/>
                          <a:gdLst/>
                          <a:ahLst/>
                          <a:cxnLst/>
                          <a:rect l="l" t="t" r="r" b="b"/>
                          <a:pathLst>
                            <a:path w="7781290" h="1977390" extrusionOk="0">
                              <a:moveTo>
                                <a:pt x="0" y="0"/>
                              </a:moveTo>
                              <a:lnTo>
                                <a:pt x="0" y="1977390"/>
                              </a:lnTo>
                              <a:lnTo>
                                <a:pt x="7781290" y="1977390"/>
                              </a:lnTo>
                              <a:lnTo>
                                <a:pt x="7781290" y="0"/>
                              </a:lnTo>
                              <a:close/>
                            </a:path>
                          </a:pathLst>
                        </a:custGeom>
                        <a:solidFill>
                          <a:srgbClr val="00CC00"/>
                        </a:solidFill>
                        <a:ln w="9525" cap="flat" cmpd="sng">
                          <a:solidFill>
                            <a:srgbClr val="00CC00"/>
                          </a:solidFill>
                          <a:prstDash val="solid"/>
                          <a:miter lim="8000"/>
                          <a:headEnd type="none" w="sm" len="sm"/>
                          <a:tailEnd type="none" w="sm" len="sm"/>
                        </a:ln>
                      </wps:spPr>
                      <wps:txbx>
                        <w:txbxContent>
                          <w:p w14:paraId="1886EF21" w14:textId="77777777" w:rsidR="00102957" w:rsidRPr="00102957" w:rsidRDefault="00102957">
                            <w:pPr>
                              <w:ind w:left="630" w:firstLine="630"/>
                              <w:textDirection w:val="btLr"/>
                              <w:rPr>
                                <w:b/>
                                <w:color w:val="FFFFFF"/>
                                <w:sz w:val="10"/>
                                <w:szCs w:val="6"/>
                              </w:rPr>
                            </w:pPr>
                          </w:p>
                          <w:p w14:paraId="266606B1" w14:textId="33F35169" w:rsidR="00886488" w:rsidRDefault="00102957">
                            <w:pPr>
                              <w:ind w:left="630" w:firstLine="630"/>
                              <w:textDirection w:val="btLr"/>
                            </w:pPr>
                            <w:r>
                              <w:rPr>
                                <w:b/>
                                <w:color w:val="FFFFFF"/>
                                <w:sz w:val="28"/>
                              </w:rPr>
                              <w:t>ADDITIONAL INFORMATION AND RESOURCES</w:t>
                            </w:r>
                          </w:p>
                          <w:p w14:paraId="331B745E" w14:textId="77777777" w:rsidR="00886488" w:rsidRDefault="00886488">
                            <w:pPr>
                              <w:ind w:left="630" w:firstLine="630"/>
                              <w:textDirection w:val="btLr"/>
                            </w:pPr>
                          </w:p>
                          <w:p w14:paraId="3F4BF93D" w14:textId="77777777" w:rsidR="00886488" w:rsidRDefault="00102957">
                            <w:pPr>
                              <w:ind w:left="630" w:firstLine="630"/>
                              <w:textDirection w:val="btLr"/>
                            </w:pPr>
                            <w:r>
                              <w:rPr>
                                <w:b/>
                                <w:color w:val="FFFFFF"/>
                              </w:rPr>
                              <w:t>Colorado Department of Education’s EASI Website</w:t>
                            </w:r>
                          </w:p>
                          <w:p w14:paraId="60A570C0" w14:textId="77777777" w:rsidR="00886488" w:rsidRDefault="00102957">
                            <w:pPr>
                              <w:ind w:left="630" w:firstLine="630"/>
                              <w:textDirection w:val="btLr"/>
                            </w:pPr>
                            <w:r>
                              <w:rPr>
                                <w:b/>
                                <w:color w:val="FFFF00"/>
                                <w:u w:val="single"/>
                              </w:rPr>
                              <w:t>www.cde.state.co.us/fedprograms/easiapplication</w:t>
                            </w:r>
                          </w:p>
                          <w:p w14:paraId="45E35C8D" w14:textId="77777777" w:rsidR="00886488" w:rsidRDefault="00886488">
                            <w:pPr>
                              <w:ind w:left="630" w:firstLine="630"/>
                              <w:textDirection w:val="btLr"/>
                            </w:pPr>
                          </w:p>
                          <w:p w14:paraId="3E626F28" w14:textId="77777777" w:rsidR="00886488" w:rsidRDefault="00102957">
                            <w:pPr>
                              <w:ind w:left="630" w:firstLine="630"/>
                              <w:textDirection w:val="btLr"/>
                            </w:pPr>
                            <w:r>
                              <w:rPr>
                                <w:b/>
                                <w:color w:val="FFFFFF"/>
                              </w:rPr>
                              <w:t>EASI: Connect for Success</w:t>
                            </w:r>
                          </w:p>
                          <w:p w14:paraId="614F1484" w14:textId="77777777" w:rsidR="00886488" w:rsidRDefault="00102957">
                            <w:pPr>
                              <w:ind w:left="630" w:firstLine="630"/>
                              <w:textDirection w:val="btLr"/>
                            </w:pPr>
                            <w:r>
                              <w:rPr>
                                <w:b/>
                                <w:color w:val="FFFF00"/>
                                <w:u w:val="single"/>
                              </w:rPr>
                              <w:t>www.cde.state.co.us/fedprograms/cdeofferedservices-connectforsuccess</w:t>
                            </w:r>
                          </w:p>
                          <w:p w14:paraId="31D2F4A1" w14:textId="77777777" w:rsidR="00886488" w:rsidRDefault="00886488">
                            <w:pPr>
                              <w:ind w:left="630" w:firstLine="630"/>
                              <w:textDirection w:val="btLr"/>
                            </w:pPr>
                          </w:p>
                          <w:p w14:paraId="04FF94D1" w14:textId="61AE3BC3" w:rsidR="00886488" w:rsidRDefault="00102957">
                            <w:pPr>
                              <w:ind w:left="630" w:firstLine="630"/>
                              <w:textDirection w:val="btLr"/>
                            </w:pPr>
                            <w:r>
                              <w:rPr>
                                <w:b/>
                                <w:color w:val="FFFF00"/>
                                <w:u w:val="single"/>
                              </w:rPr>
                              <w:t>EASI: T</w:t>
                            </w:r>
                            <w:r w:rsidR="00FF73AF">
                              <w:rPr>
                                <w:b/>
                                <w:color w:val="FFFF00"/>
                                <w:u w:val="single"/>
                              </w:rPr>
                              <w:t>ransformation</w:t>
                            </w:r>
                            <w:r>
                              <w:rPr>
                                <w:b/>
                                <w:color w:val="FFFF00"/>
                                <w:u w:val="single"/>
                              </w:rPr>
                              <w:t xml:space="preserve"> Network</w:t>
                            </w:r>
                          </w:p>
                          <w:p w14:paraId="5BFCBE9C" w14:textId="77777777" w:rsidR="00886488" w:rsidRDefault="00886488">
                            <w:pPr>
                              <w:ind w:left="630" w:firstLine="630"/>
                              <w:textDirection w:val="btLr"/>
                            </w:pPr>
                          </w:p>
                          <w:p w14:paraId="0A2958B7" w14:textId="77777777" w:rsidR="00886488" w:rsidRDefault="00102957">
                            <w:pPr>
                              <w:ind w:left="630" w:firstLine="630"/>
                              <w:textDirection w:val="btLr"/>
                            </w:pPr>
                            <w:r>
                              <w:rPr>
                                <w:b/>
                                <w:color w:val="FFFFFF"/>
                              </w:rPr>
                              <w:t>Colorado Multi-Tiered System of Supports</w:t>
                            </w:r>
                          </w:p>
                          <w:p w14:paraId="186D856B" w14:textId="14E0CFF4" w:rsidR="00886488" w:rsidRDefault="00102957" w:rsidP="00102957">
                            <w:pPr>
                              <w:ind w:left="630" w:firstLine="630"/>
                              <w:textDirection w:val="btLr"/>
                            </w:pPr>
                            <w:r>
                              <w:rPr>
                                <w:b/>
                                <w:color w:val="FFFF00"/>
                                <w:u w:val="single"/>
                              </w:rPr>
                              <w:t>https://www.cde.state.co.us/mtss</w:t>
                            </w: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71B9C" id="_x0000_s1028" style="position:absolute;margin-left:-35.25pt;margin-top:14.75pt;width:611.1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781290,1977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jseAIAAHkFAAAOAAAAZHJzL2Uyb0RvYy54bWysVMlu2zAQvRfoPxC811rSeEPkoHDqokDQ&#10;GEj6AWOKsohyK0nb8t93SFl2lkMX9CINyeHjmzfLzW2nJNlz54XRFS1GOSVcM1MLva3o96fVhykl&#10;PoCuQRrNK3rknt4u3r+7Odg5L01rZM0dQRDt5wdb0TYEO88yz1quwI+M5RoPG+MUBFy6bVY7OCC6&#10;klmZ5+PsYFxtnWHce9y96w/pIuE3DWfhoWk8D0RWFLmF9HXpu4nfbHED860D2wp2ogH/wEKB0Pjo&#10;GeoOApCdE2+glGDOeNOEETMqM00jGE8xYDRF/iqaxxYsT7GgON6eZfL/D5Z92z/atUMZDtbPPZox&#10;iq5xKv6RH+mSWMezWLwLhOHmZDIuxvk1JQzPynI8nl0nObPLdbbz4Qs3CQr29z70ateDBe1gsU4P&#10;psOcxWzJlK1ACWbLUYLZ2vTZshDivcgvmuQQuUyLcob5bbEGZ5PJVbSRqNvFunz4EclHf2X2/Mmk&#10;m+FVYEj7cir1W68BF2NA38Fj+NuEd+aBkvyt/yDegMik8bx/LIaZXj2Hjgyei+uNFPVKSBlD8267&#10;WUpH9hBrPl8u8wH6hZvUUbnZdRlTCNh6jQRUmylbV9TrbRLsxY0/BLbOhzvwbU8gIfSJUyJgr0uh&#10;KjrNe1IwbznUn3VNwtHieNA4JGjk5RUlkuNIQSNVTQAhf++XMoNSXYo5WqHbdERgWGXEijsbUx/X&#10;jnjLVgLp3oMPa3DY+QW+jtMA3/25A4dc5FeN7VYUH6+QMQlphYZ7sb0ZtkGz1mDBopC9uQy46otP&#10;m0+7YBoRuyAR7EmcFtjfKcWnWRQHyPN18rpMzMUvAAAA//8DAFBLAwQUAAYACAAAACEAlAScJuEA&#10;AAALAQAADwAAAGRycy9kb3ducmV2LnhtbEyPwU7DMAyG70i8Q2QkLmhL2qlllLoTULiPDSHtljWh&#10;LTRO1WRd+/ZkJzhZlj/9/v58M5mOjXpwrSWEaCmAaaqsaqlG+Ni/LdbAnJekZGdJI8zawaa4vspl&#10;puyZ3vW48zULIeQyidB432ecu6rRRrql7TWF25cdjPRhHWquBnkO4abjsRApN7Kl8KGRvX5pdPWz&#10;OxmEw+r7Lh0PZfoc783rtvyceSlmxNub6ekRmNeT/4Phoh/UoQhOR3si5ViHsLgXSUAR4ocwL0CU&#10;RKHMEWG1ThPgRc7/dyh+AQAA//8DAFBLAQItABQABgAIAAAAIQC2gziS/gAAAOEBAAATAAAAAAAA&#10;AAAAAAAAAAAAAABbQ29udGVudF9UeXBlc10ueG1sUEsBAi0AFAAGAAgAAAAhADj9If/WAAAAlAEA&#10;AAsAAAAAAAAAAAAAAAAALwEAAF9yZWxzLy5yZWxzUEsBAi0AFAAGAAgAAAAhAPRxaOx4AgAAeQUA&#10;AA4AAAAAAAAAAAAAAAAALgIAAGRycy9lMm9Eb2MueG1sUEsBAi0AFAAGAAgAAAAhAJQEnCbhAAAA&#10;CwEAAA8AAAAAAAAAAAAAAAAA0gQAAGRycy9kb3ducmV2LnhtbFBLBQYAAAAABAAEAPMAAADgBQAA&#10;AAA=&#10;" adj="-11796480,,5400" path="m,l,1977390r7781290,l7781290,,,xe" fillcolor="#0c0" strokecolor="#0c0">
                <v:stroke startarrowwidth="narrow" startarrowlength="short" endarrowwidth="narrow" endarrowlength="short" miterlimit="5243f" joinstyle="miter"/>
                <v:formulas/>
                <v:path arrowok="t" o:extrusionok="f" o:connecttype="custom" textboxrect="0,0,7781290,1977390"/>
                <v:textbox inset="9pt,0,9pt,0">
                  <w:txbxContent>
                    <w:p w14:paraId="1886EF21" w14:textId="77777777" w:rsidR="00102957" w:rsidRPr="00102957" w:rsidRDefault="00102957">
                      <w:pPr>
                        <w:ind w:left="630" w:firstLine="630"/>
                        <w:textDirection w:val="btLr"/>
                        <w:rPr>
                          <w:b/>
                          <w:color w:val="FFFFFF"/>
                          <w:sz w:val="10"/>
                          <w:szCs w:val="6"/>
                        </w:rPr>
                      </w:pPr>
                    </w:p>
                    <w:p w14:paraId="266606B1" w14:textId="33F35169" w:rsidR="00886488" w:rsidRDefault="00102957">
                      <w:pPr>
                        <w:ind w:left="630" w:firstLine="630"/>
                        <w:textDirection w:val="btLr"/>
                      </w:pPr>
                      <w:r>
                        <w:rPr>
                          <w:b/>
                          <w:color w:val="FFFFFF"/>
                          <w:sz w:val="28"/>
                        </w:rPr>
                        <w:t>ADDITIONAL INFORMATION AND RESOURCES</w:t>
                      </w:r>
                    </w:p>
                    <w:p w14:paraId="331B745E" w14:textId="77777777" w:rsidR="00886488" w:rsidRDefault="00886488">
                      <w:pPr>
                        <w:ind w:left="630" w:firstLine="630"/>
                        <w:textDirection w:val="btLr"/>
                      </w:pPr>
                    </w:p>
                    <w:p w14:paraId="3F4BF93D" w14:textId="77777777" w:rsidR="00886488" w:rsidRDefault="00102957">
                      <w:pPr>
                        <w:ind w:left="630" w:firstLine="630"/>
                        <w:textDirection w:val="btLr"/>
                      </w:pPr>
                      <w:r>
                        <w:rPr>
                          <w:b/>
                          <w:color w:val="FFFFFF"/>
                        </w:rPr>
                        <w:t>Colorado Department of Education’s EASI Website</w:t>
                      </w:r>
                    </w:p>
                    <w:p w14:paraId="60A570C0" w14:textId="77777777" w:rsidR="00886488" w:rsidRDefault="00102957">
                      <w:pPr>
                        <w:ind w:left="630" w:firstLine="630"/>
                        <w:textDirection w:val="btLr"/>
                      </w:pPr>
                      <w:r>
                        <w:rPr>
                          <w:b/>
                          <w:color w:val="FFFF00"/>
                          <w:u w:val="single"/>
                        </w:rPr>
                        <w:t>www.cde.state.co.us/fedprograms/easiapplication</w:t>
                      </w:r>
                    </w:p>
                    <w:p w14:paraId="45E35C8D" w14:textId="77777777" w:rsidR="00886488" w:rsidRDefault="00886488">
                      <w:pPr>
                        <w:ind w:left="630" w:firstLine="630"/>
                        <w:textDirection w:val="btLr"/>
                      </w:pPr>
                    </w:p>
                    <w:p w14:paraId="3E626F28" w14:textId="77777777" w:rsidR="00886488" w:rsidRDefault="00102957">
                      <w:pPr>
                        <w:ind w:left="630" w:firstLine="630"/>
                        <w:textDirection w:val="btLr"/>
                      </w:pPr>
                      <w:r>
                        <w:rPr>
                          <w:b/>
                          <w:color w:val="FFFFFF"/>
                        </w:rPr>
                        <w:t>EASI: Connect for Success</w:t>
                      </w:r>
                    </w:p>
                    <w:p w14:paraId="614F1484" w14:textId="77777777" w:rsidR="00886488" w:rsidRDefault="00102957">
                      <w:pPr>
                        <w:ind w:left="630" w:firstLine="630"/>
                        <w:textDirection w:val="btLr"/>
                      </w:pPr>
                      <w:r>
                        <w:rPr>
                          <w:b/>
                          <w:color w:val="FFFF00"/>
                          <w:u w:val="single"/>
                        </w:rPr>
                        <w:t>www.cde.state.co.us/fedprograms/cdeofferedservices-connectforsuccess</w:t>
                      </w:r>
                    </w:p>
                    <w:p w14:paraId="31D2F4A1" w14:textId="77777777" w:rsidR="00886488" w:rsidRDefault="00886488">
                      <w:pPr>
                        <w:ind w:left="630" w:firstLine="630"/>
                        <w:textDirection w:val="btLr"/>
                      </w:pPr>
                    </w:p>
                    <w:p w14:paraId="04FF94D1" w14:textId="61AE3BC3" w:rsidR="00886488" w:rsidRDefault="00102957">
                      <w:pPr>
                        <w:ind w:left="630" w:firstLine="630"/>
                        <w:textDirection w:val="btLr"/>
                      </w:pPr>
                      <w:r>
                        <w:rPr>
                          <w:b/>
                          <w:color w:val="FFFF00"/>
                          <w:u w:val="single"/>
                        </w:rPr>
                        <w:t>EASI: T</w:t>
                      </w:r>
                      <w:r w:rsidR="00FF73AF">
                        <w:rPr>
                          <w:b/>
                          <w:color w:val="FFFF00"/>
                          <w:u w:val="single"/>
                        </w:rPr>
                        <w:t>ransformation</w:t>
                      </w:r>
                      <w:r>
                        <w:rPr>
                          <w:b/>
                          <w:color w:val="FFFF00"/>
                          <w:u w:val="single"/>
                        </w:rPr>
                        <w:t xml:space="preserve"> Network</w:t>
                      </w:r>
                    </w:p>
                    <w:p w14:paraId="5BFCBE9C" w14:textId="77777777" w:rsidR="00886488" w:rsidRDefault="00886488">
                      <w:pPr>
                        <w:ind w:left="630" w:firstLine="630"/>
                        <w:textDirection w:val="btLr"/>
                      </w:pPr>
                    </w:p>
                    <w:p w14:paraId="0A2958B7" w14:textId="77777777" w:rsidR="00886488" w:rsidRDefault="00102957">
                      <w:pPr>
                        <w:ind w:left="630" w:firstLine="630"/>
                        <w:textDirection w:val="btLr"/>
                      </w:pPr>
                      <w:r>
                        <w:rPr>
                          <w:b/>
                          <w:color w:val="FFFFFF"/>
                        </w:rPr>
                        <w:t>Colorado Multi-Tiered System of Supports</w:t>
                      </w:r>
                    </w:p>
                    <w:p w14:paraId="186D856B" w14:textId="14E0CFF4" w:rsidR="00886488" w:rsidRDefault="00102957" w:rsidP="00102957">
                      <w:pPr>
                        <w:ind w:left="630" w:firstLine="630"/>
                        <w:textDirection w:val="btLr"/>
                      </w:pPr>
                      <w:r>
                        <w:rPr>
                          <w:b/>
                          <w:color w:val="FFFF00"/>
                          <w:u w:val="single"/>
                        </w:rPr>
                        <w:t>https://www.cde.state.co.us/mtss</w:t>
                      </w:r>
                    </w:p>
                  </w:txbxContent>
                </v:textbox>
              </v:shape>
            </w:pict>
          </mc:Fallback>
        </mc:AlternateContent>
      </w:r>
    </w:p>
    <w:p w14:paraId="19CFAA40" w14:textId="0001B8B3" w:rsidR="00886488" w:rsidRDefault="00886488" w:rsidP="00102957"/>
    <w:sectPr w:rsidR="00886488">
      <w:headerReference w:type="default" r:id="rId12"/>
      <w:headerReference w:type="first" r:id="rId13"/>
      <w:footerReference w:type="first" r:id="rId14"/>
      <w:pgSz w:w="12240" w:h="15840"/>
      <w:pgMar w:top="576"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E858" w14:textId="77777777" w:rsidR="00117610" w:rsidRDefault="00102957">
      <w:r>
        <w:separator/>
      </w:r>
    </w:p>
  </w:endnote>
  <w:endnote w:type="continuationSeparator" w:id="0">
    <w:p w14:paraId="332707B2" w14:textId="77777777" w:rsidR="00117610" w:rsidRDefault="0010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28AC" w14:textId="77777777" w:rsidR="00886488" w:rsidRDefault="008864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04FE" w14:textId="77777777" w:rsidR="00117610" w:rsidRDefault="00102957">
      <w:r>
        <w:separator/>
      </w:r>
    </w:p>
  </w:footnote>
  <w:footnote w:type="continuationSeparator" w:id="0">
    <w:p w14:paraId="53F6715F" w14:textId="77777777" w:rsidR="00117610" w:rsidRDefault="0010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A45A" w14:textId="77777777" w:rsidR="00886488" w:rsidRDefault="00102957">
    <w:pPr>
      <w:pBdr>
        <w:top w:val="nil"/>
        <w:left w:val="nil"/>
        <w:bottom w:val="nil"/>
        <w:right w:val="nil"/>
        <w:between w:val="nil"/>
      </w:pBdr>
      <w:tabs>
        <w:tab w:val="center" w:pos="4680"/>
        <w:tab w:val="right" w:pos="9360"/>
        <w:tab w:val="left" w:pos="2640"/>
      </w:tabs>
      <w:rPr>
        <w:color w:val="000000"/>
      </w:rPr>
    </w:pPr>
    <w:r>
      <w:rPr>
        <w:color w:val="000000"/>
      </w:rPr>
      <w:tab/>
    </w:r>
  </w:p>
  <w:p w14:paraId="77E2C25F" w14:textId="77777777" w:rsidR="00886488" w:rsidRDefault="00102957">
    <w:pPr>
      <w:pBdr>
        <w:top w:val="nil"/>
        <w:left w:val="nil"/>
        <w:bottom w:val="nil"/>
        <w:right w:val="nil"/>
        <w:between w:val="nil"/>
      </w:pBdr>
      <w:tabs>
        <w:tab w:val="center" w:pos="4680"/>
        <w:tab w:val="right" w:pos="9360"/>
        <w:tab w:val="left" w:pos="2640"/>
      </w:tabs>
      <w:rPr>
        <w:color w:val="000000"/>
      </w:rPr>
    </w:pPr>
    <w:r>
      <w:rPr>
        <w:noProof/>
      </w:rPr>
      <w:drawing>
        <wp:anchor distT="0" distB="0" distL="114300" distR="114300" simplePos="0" relativeHeight="251658240" behindDoc="0" locked="0" layoutInCell="1" hidden="0" allowOverlap="1" wp14:anchorId="3AE4F855" wp14:editId="7D17AB1E">
          <wp:simplePos x="0" y="0"/>
          <wp:positionH relativeFrom="column">
            <wp:posOffset>5734050</wp:posOffset>
          </wp:positionH>
          <wp:positionV relativeFrom="paragraph">
            <wp:posOffset>95885</wp:posOffset>
          </wp:positionV>
          <wp:extent cx="1101090" cy="469265"/>
          <wp:effectExtent l="0" t="0" r="0" b="0"/>
          <wp:wrapNone/>
          <wp:docPr id="7" name="image3.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drawing&#10;&#10;Description automatically generated"/>
                  <pic:cNvPicPr preferRelativeResize="0"/>
                </pic:nvPicPr>
                <pic:blipFill>
                  <a:blip r:embed="rId1"/>
                  <a:srcRect/>
                  <a:stretch>
                    <a:fillRect/>
                  </a:stretch>
                </pic:blipFill>
                <pic:spPr>
                  <a:xfrm>
                    <a:off x="0" y="0"/>
                    <a:ext cx="1101090" cy="469265"/>
                  </a:xfrm>
                  <a:prstGeom prst="rect">
                    <a:avLst/>
                  </a:prstGeom>
                  <a:ln/>
                </pic:spPr>
              </pic:pic>
            </a:graphicData>
          </a:graphic>
        </wp:anchor>
      </w:drawing>
    </w:r>
  </w:p>
  <w:p w14:paraId="5147A0C2" w14:textId="77777777" w:rsidR="00886488" w:rsidRDefault="00886488">
    <w:pPr>
      <w:pBdr>
        <w:top w:val="nil"/>
        <w:left w:val="nil"/>
        <w:bottom w:val="nil"/>
        <w:right w:val="nil"/>
        <w:between w:val="nil"/>
      </w:pBdr>
      <w:tabs>
        <w:tab w:val="center" w:pos="4680"/>
        <w:tab w:val="right" w:pos="9360"/>
        <w:tab w:val="left" w:pos="2640"/>
      </w:tabs>
      <w:rPr>
        <w:color w:val="595959"/>
      </w:rPr>
    </w:pPr>
  </w:p>
  <w:p w14:paraId="43EF2232" w14:textId="77777777" w:rsidR="00886488" w:rsidRDefault="00102957">
    <w:pPr>
      <w:pBdr>
        <w:top w:val="nil"/>
        <w:left w:val="nil"/>
        <w:bottom w:val="nil"/>
        <w:right w:val="nil"/>
        <w:between w:val="nil"/>
      </w:pBdr>
      <w:tabs>
        <w:tab w:val="center" w:pos="4680"/>
        <w:tab w:val="right" w:pos="9360"/>
        <w:tab w:val="left" w:pos="2640"/>
      </w:tabs>
      <w:rPr>
        <w:color w:val="595959"/>
      </w:rPr>
    </w:pPr>
    <w:r>
      <w:rPr>
        <w:color w:val="595959"/>
      </w:rPr>
      <w:t>EASI Route: Offered Services - Connect for Success</w:t>
    </w:r>
  </w:p>
  <w:p w14:paraId="47FFAB56" w14:textId="77777777" w:rsidR="00886488" w:rsidRDefault="00FF73AF">
    <w:pPr>
      <w:pBdr>
        <w:top w:val="nil"/>
        <w:left w:val="nil"/>
        <w:bottom w:val="nil"/>
        <w:right w:val="nil"/>
        <w:between w:val="nil"/>
      </w:pBdr>
      <w:tabs>
        <w:tab w:val="center" w:pos="4680"/>
        <w:tab w:val="right" w:pos="9360"/>
        <w:tab w:val="left" w:pos="2640"/>
      </w:tabs>
      <w:rPr>
        <w:color w:val="000000"/>
      </w:rPr>
    </w:pPr>
    <w:r>
      <w:pict w14:anchorId="100CA0BA">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3C64" w14:textId="77777777" w:rsidR="00886488" w:rsidRDefault="00102957">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4F7EB8BD" wp14:editId="4B821B34">
          <wp:simplePos x="0" y="0"/>
          <wp:positionH relativeFrom="column">
            <wp:posOffset>-447674</wp:posOffset>
          </wp:positionH>
          <wp:positionV relativeFrom="paragraph">
            <wp:posOffset>0</wp:posOffset>
          </wp:positionV>
          <wp:extent cx="7781567" cy="1604588"/>
          <wp:effectExtent l="0" t="0" r="0" b="0"/>
          <wp:wrapNone/>
          <wp:docPr id="6" name="image2.png" descr="19-NewLogo-FactSheetHeader-Oval-Navy-medBlue@2x"/>
          <wp:cNvGraphicFramePr/>
          <a:graphic xmlns:a="http://schemas.openxmlformats.org/drawingml/2006/main">
            <a:graphicData uri="http://schemas.openxmlformats.org/drawingml/2006/picture">
              <pic:pic xmlns:pic="http://schemas.openxmlformats.org/drawingml/2006/picture">
                <pic:nvPicPr>
                  <pic:cNvPr id="0" name="image2.png" descr="19-NewLogo-FactSheetHeader-Oval-Navy-medBlue@2x"/>
                  <pic:cNvPicPr preferRelativeResize="0"/>
                </pic:nvPicPr>
                <pic:blipFill>
                  <a:blip r:embed="rId1"/>
                  <a:srcRect/>
                  <a:stretch>
                    <a:fillRect/>
                  </a:stretch>
                </pic:blipFill>
                <pic:spPr>
                  <a:xfrm>
                    <a:off x="0" y="0"/>
                    <a:ext cx="7781567" cy="16045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40B95"/>
    <w:multiLevelType w:val="multilevel"/>
    <w:tmpl w:val="20C81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8F040C"/>
    <w:multiLevelType w:val="multilevel"/>
    <w:tmpl w:val="A3DEE5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FB7672"/>
    <w:multiLevelType w:val="multilevel"/>
    <w:tmpl w:val="872403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3967144">
    <w:abstractNumId w:val="1"/>
  </w:num>
  <w:num w:numId="2" w16cid:durableId="411123627">
    <w:abstractNumId w:val="2"/>
  </w:num>
  <w:num w:numId="3" w16cid:durableId="14621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88"/>
    <w:rsid w:val="000912CF"/>
    <w:rsid w:val="00102957"/>
    <w:rsid w:val="00117610"/>
    <w:rsid w:val="006807F5"/>
    <w:rsid w:val="00886488"/>
    <w:rsid w:val="00E356ED"/>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823700"/>
  <w15:docId w15:val="{450FF4B8-0E1A-4135-8CAB-822E6851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F3"/>
  </w:style>
  <w:style w:type="paragraph" w:styleId="Heading1">
    <w:name w:val="heading 1"/>
    <w:basedOn w:val="Normal"/>
    <w:next w:val="Normal"/>
    <w:link w:val="Heading1Char"/>
    <w:uiPriority w:val="9"/>
    <w:qFormat/>
    <w:rsid w:val="00F920D5"/>
    <w:pPr>
      <w:keepNext/>
      <w:keepLines/>
      <w:spacing w:before="240"/>
      <w:outlineLvl w:val="0"/>
    </w:pPr>
    <w:rPr>
      <w:rFonts w:ascii="Museo Slab 500" w:eastAsiaTheme="majorEastAsia" w:hAnsi="Museo Slab 500" w:cstheme="majorBidi"/>
      <w:color w:val="FFFFFF" w:themeColor="background1"/>
      <w:sz w:val="24"/>
      <w:szCs w:val="32"/>
    </w:rPr>
  </w:style>
  <w:style w:type="paragraph" w:styleId="Heading2">
    <w:name w:val="heading 2"/>
    <w:basedOn w:val="Normal"/>
    <w:next w:val="Normal"/>
    <w:link w:val="Heading2Char"/>
    <w:uiPriority w:val="9"/>
    <w:unhideWhenUsed/>
    <w:qFormat/>
    <w:rsid w:val="002F6061"/>
    <w:pPr>
      <w:keepNext/>
      <w:keepLines/>
      <w:spacing w:before="40"/>
      <w:outlineLvl w:val="1"/>
    </w:pPr>
    <w:rPr>
      <w:rFonts w:eastAsiaTheme="majorEastAsia" w:cstheme="majorBidi"/>
      <w:b/>
      <w:color w:val="00CC00" w:themeColor="accent3"/>
      <w:sz w:val="28"/>
      <w:szCs w:val="26"/>
    </w:rPr>
  </w:style>
  <w:style w:type="paragraph" w:styleId="Heading3">
    <w:name w:val="heading 3"/>
    <w:basedOn w:val="Normal"/>
    <w:next w:val="Normal"/>
    <w:link w:val="Heading3Char"/>
    <w:uiPriority w:val="9"/>
    <w:semiHidden/>
    <w:unhideWhenUsed/>
    <w:qFormat/>
    <w:rsid w:val="00C36A6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0D5"/>
    <w:pPr>
      <w:contextualSpacing/>
    </w:pPr>
    <w:rPr>
      <w:rFonts w:ascii="Museo Slab 500" w:eastAsiaTheme="majorEastAsia" w:hAnsi="Museo Slab 500" w:cstheme="majorBidi"/>
      <w:color w:val="FFFFFF" w:themeColor="background1"/>
      <w:spacing w:val="-10"/>
      <w:kern w:val="28"/>
      <w:sz w:val="60"/>
      <w:szCs w:val="56"/>
    </w:rPr>
  </w:style>
  <w:style w:type="paragraph" w:styleId="Header">
    <w:name w:val="header"/>
    <w:basedOn w:val="Normal"/>
    <w:link w:val="HeaderChar"/>
    <w:uiPriority w:val="99"/>
    <w:unhideWhenUsed/>
    <w:rsid w:val="00AB7D00"/>
    <w:pPr>
      <w:tabs>
        <w:tab w:val="center" w:pos="4680"/>
        <w:tab w:val="right" w:pos="9360"/>
      </w:tabs>
    </w:pPr>
  </w:style>
  <w:style w:type="character" w:customStyle="1" w:styleId="HeaderChar">
    <w:name w:val="Header Char"/>
    <w:basedOn w:val="DefaultParagraphFont"/>
    <w:link w:val="Header"/>
    <w:uiPriority w:val="99"/>
    <w:rsid w:val="00AB7D00"/>
  </w:style>
  <w:style w:type="paragraph" w:styleId="Footer">
    <w:name w:val="footer"/>
    <w:basedOn w:val="Normal"/>
    <w:link w:val="FooterChar"/>
    <w:uiPriority w:val="99"/>
    <w:unhideWhenUsed/>
    <w:rsid w:val="00AB7D00"/>
    <w:pPr>
      <w:tabs>
        <w:tab w:val="center" w:pos="4680"/>
        <w:tab w:val="right" w:pos="9360"/>
      </w:tabs>
    </w:pPr>
  </w:style>
  <w:style w:type="character" w:customStyle="1" w:styleId="FooterChar">
    <w:name w:val="Footer Char"/>
    <w:basedOn w:val="DefaultParagraphFont"/>
    <w:link w:val="Footer"/>
    <w:uiPriority w:val="99"/>
    <w:rsid w:val="00AB7D00"/>
  </w:style>
  <w:style w:type="character" w:customStyle="1" w:styleId="TitleChar">
    <w:name w:val="Title Char"/>
    <w:basedOn w:val="DefaultParagraphFont"/>
    <w:link w:val="Title"/>
    <w:uiPriority w:val="10"/>
    <w:rsid w:val="00F920D5"/>
    <w:rPr>
      <w:rFonts w:ascii="Museo Slab 500" w:eastAsiaTheme="majorEastAsia" w:hAnsi="Museo Slab 500" w:cstheme="majorBidi"/>
      <w:color w:val="FFFFFF" w:themeColor="background1"/>
      <w:spacing w:val="-10"/>
      <w:kern w:val="28"/>
      <w:sz w:val="60"/>
      <w:szCs w:val="56"/>
    </w:rPr>
  </w:style>
  <w:style w:type="character" w:customStyle="1" w:styleId="Heading1Char">
    <w:name w:val="Heading 1 Char"/>
    <w:basedOn w:val="DefaultParagraphFont"/>
    <w:link w:val="Heading1"/>
    <w:uiPriority w:val="9"/>
    <w:rsid w:val="00F920D5"/>
    <w:rPr>
      <w:rFonts w:ascii="Museo Slab 500" w:eastAsiaTheme="majorEastAsia" w:hAnsi="Museo Slab 500" w:cstheme="majorBidi"/>
      <w:color w:val="FFFFFF" w:themeColor="background1"/>
      <w:sz w:val="24"/>
      <w:szCs w:val="32"/>
    </w:rPr>
  </w:style>
  <w:style w:type="character" w:customStyle="1" w:styleId="Heading2Char">
    <w:name w:val="Heading 2 Char"/>
    <w:basedOn w:val="DefaultParagraphFont"/>
    <w:link w:val="Heading2"/>
    <w:uiPriority w:val="9"/>
    <w:rsid w:val="002F6061"/>
    <w:rPr>
      <w:rFonts w:eastAsiaTheme="majorEastAsia" w:cstheme="majorBidi"/>
      <w:b/>
      <w:color w:val="00CC00" w:themeColor="accent3"/>
      <w:sz w:val="28"/>
      <w:szCs w:val="26"/>
    </w:rPr>
  </w:style>
  <w:style w:type="character" w:styleId="Hyperlink">
    <w:name w:val="Hyperlink"/>
    <w:basedOn w:val="DefaultParagraphFont"/>
    <w:uiPriority w:val="99"/>
    <w:unhideWhenUsed/>
    <w:rsid w:val="00A758EE"/>
    <w:rPr>
      <w:color w:val="4F81BD" w:themeColor="accent1"/>
      <w:u w:val="single"/>
    </w:rPr>
  </w:style>
  <w:style w:type="paragraph" w:styleId="BalloonText">
    <w:name w:val="Balloon Text"/>
    <w:basedOn w:val="Normal"/>
    <w:link w:val="BalloonTextChar"/>
    <w:uiPriority w:val="99"/>
    <w:semiHidden/>
    <w:unhideWhenUsed/>
    <w:rsid w:val="006B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F8"/>
    <w:rPr>
      <w:rFonts w:ascii="Segoe UI" w:hAnsi="Segoe UI" w:cs="Segoe UI"/>
      <w:sz w:val="18"/>
      <w:szCs w:val="18"/>
    </w:rPr>
  </w:style>
  <w:style w:type="character" w:styleId="UnresolvedMention">
    <w:name w:val="Unresolved Mention"/>
    <w:basedOn w:val="DefaultParagraphFont"/>
    <w:uiPriority w:val="99"/>
    <w:semiHidden/>
    <w:unhideWhenUsed/>
    <w:rsid w:val="00C36A65"/>
    <w:rPr>
      <w:color w:val="605E5C"/>
      <w:shd w:val="clear" w:color="auto" w:fill="E1DFDD"/>
    </w:rPr>
  </w:style>
  <w:style w:type="character" w:customStyle="1" w:styleId="Heading3Char">
    <w:name w:val="Heading 3 Char"/>
    <w:basedOn w:val="DefaultParagraphFont"/>
    <w:link w:val="Heading3"/>
    <w:uiPriority w:val="9"/>
    <w:rsid w:val="00C36A65"/>
    <w:rPr>
      <w:rFonts w:asciiTheme="majorHAnsi" w:eastAsiaTheme="majorEastAsia" w:hAnsiTheme="majorHAnsi" w:cstheme="majorBidi"/>
      <w:color w:val="243F60" w:themeColor="accent1" w:themeShade="7F"/>
      <w:sz w:val="24"/>
      <w:szCs w:val="24"/>
    </w:rPr>
  </w:style>
  <w:style w:type="paragraph" w:customStyle="1" w:styleId="Page01-Side-bar-navy">
    <w:name w:val="Page 01-Side-bar-navy"/>
    <w:basedOn w:val="Normal"/>
    <w:link w:val="Page01-Side-bar-navyChar"/>
    <w:qFormat/>
    <w:rsid w:val="00C36A65"/>
    <w:pPr>
      <w:spacing w:after="160" w:line="259" w:lineRule="auto"/>
    </w:pPr>
    <w:rPr>
      <w:rFonts w:cs="Times New Roman"/>
      <w:color w:val="232C67"/>
      <w:sz w:val="20"/>
    </w:rPr>
  </w:style>
  <w:style w:type="character" w:customStyle="1" w:styleId="Page01-Side-bar-navyChar">
    <w:name w:val="Page 01-Side-bar-navy Char"/>
    <w:link w:val="Page01-Side-bar-navy"/>
    <w:rsid w:val="00C36A65"/>
    <w:rPr>
      <w:rFonts w:ascii="Calibri" w:eastAsia="Calibri" w:hAnsi="Calibri" w:cs="Times New Roman"/>
      <w:color w:val="232C67"/>
      <w:sz w:val="20"/>
    </w:rPr>
  </w:style>
  <w:style w:type="paragraph" w:customStyle="1" w:styleId="Text">
    <w:name w:val="Text"/>
    <w:basedOn w:val="Normal"/>
    <w:link w:val="TextChar"/>
    <w:qFormat/>
    <w:rsid w:val="00C36A65"/>
    <w:pPr>
      <w:spacing w:after="160" w:line="259" w:lineRule="auto"/>
    </w:pPr>
    <w:rPr>
      <w:rFonts w:cs="Times New Roman"/>
    </w:rPr>
  </w:style>
  <w:style w:type="character" w:customStyle="1" w:styleId="TextChar">
    <w:name w:val="Text Char"/>
    <w:basedOn w:val="DefaultParagraphFont"/>
    <w:link w:val="Text"/>
    <w:rsid w:val="00C36A65"/>
    <w:rPr>
      <w:rFonts w:ascii="Calibri" w:eastAsia="Calibri" w:hAnsi="Calibri" w:cs="Times New Roman"/>
    </w:rPr>
  </w:style>
  <w:style w:type="paragraph" w:styleId="NormalWeb">
    <w:name w:val="Normal (Web)"/>
    <w:basedOn w:val="Normal"/>
    <w:uiPriority w:val="99"/>
    <w:unhideWhenUsed/>
    <w:rsid w:val="00AA060F"/>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net_N@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wn_K@cde.state.co.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net_N@cde.state.co.us" TargetMode="External"/><Relationship Id="rId4" Type="http://schemas.openxmlformats.org/officeDocument/2006/relationships/settings" Target="settings.xml"/><Relationship Id="rId9" Type="http://schemas.openxmlformats.org/officeDocument/2006/relationships/hyperlink" Target="mailto:Brown_K@cde.state.co.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ASI Application">
      <a:dk1>
        <a:sysClr val="windowText" lastClr="000000"/>
      </a:dk1>
      <a:lt1>
        <a:sysClr val="window" lastClr="FFFFFF"/>
      </a:lt1>
      <a:dk2>
        <a:srgbClr val="1F497D"/>
      </a:dk2>
      <a:lt2>
        <a:srgbClr val="EEECE1"/>
      </a:lt2>
      <a:accent1>
        <a:srgbClr val="4F81BD"/>
      </a:accent1>
      <a:accent2>
        <a:srgbClr val="C0504D"/>
      </a:accent2>
      <a:accent3>
        <a:srgbClr val="00CC00"/>
      </a:accent3>
      <a:accent4>
        <a:srgbClr val="800080"/>
      </a:accent4>
      <a:accent5>
        <a:srgbClr val="31849B"/>
      </a:accent5>
      <a:accent6>
        <a:srgbClr val="F79646"/>
      </a:accent6>
      <a:hlink>
        <a:srgbClr val="4F81BD"/>
      </a:hlink>
      <a:folHlink>
        <a:srgbClr val="8064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n+b5Fj4jp/6aNaGpXk3IrEKgA==">AMUW2mU+ZzlVN2kws6McXg4I3wplkkj0nSclFHeju2kCx8XFD2ga881cEO8w6onNdmxABkqTGjOcQmK+2rzA6QVyjZp7cAFlMDyleHikOYiFNn/qbeFdK20=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Mehesy, Carol</cp:lastModifiedBy>
  <cp:revision>5</cp:revision>
  <dcterms:created xsi:type="dcterms:W3CDTF">2022-08-12T17:12:00Z</dcterms:created>
  <dcterms:modified xsi:type="dcterms:W3CDTF">2022-08-12T17:14:00Z</dcterms:modified>
</cp:coreProperties>
</file>