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17066" w14:textId="77777777" w:rsidR="008F2A25" w:rsidRDefault="008F2A25" w:rsidP="008F2A25">
      <w:pPr>
        <w:pStyle w:val="Heading3"/>
      </w:pPr>
      <w:r>
        <w:t>ESSA Standards Spoke Committee Informational Webinar Q&amp;A</w:t>
      </w:r>
    </w:p>
    <w:p w14:paraId="7940EB40" w14:textId="77777777" w:rsidR="008F2A25" w:rsidRDefault="008F2A25" w:rsidP="008F2A25">
      <w:pPr>
        <w:pStyle w:val="BodyText"/>
        <w:spacing w:before="56"/>
        <w:ind w:left="100" w:right="268"/>
        <w:rPr>
          <w:color w:val="5C666F"/>
        </w:rPr>
      </w:pPr>
    </w:p>
    <w:p w14:paraId="448AA293" w14:textId="77777777" w:rsidR="008F2A25" w:rsidRDefault="008F2A25" w:rsidP="008F2A25">
      <w:pPr>
        <w:pStyle w:val="BodyText"/>
        <w:spacing w:before="56"/>
        <w:ind w:left="100" w:right="268"/>
        <w:rPr>
          <w:color w:val="5C666F"/>
        </w:rPr>
      </w:pPr>
    </w:p>
    <w:p w14:paraId="2A1FC7C7" w14:textId="77777777" w:rsidR="008F2A25" w:rsidRDefault="008F2A25" w:rsidP="008F2A25">
      <w:pPr>
        <w:pStyle w:val="BodyText"/>
        <w:spacing w:before="56"/>
        <w:ind w:left="100" w:right="268"/>
        <w:rPr>
          <w:color w:val="5C666F"/>
        </w:rPr>
      </w:pPr>
    </w:p>
    <w:p w14:paraId="119883EC" w14:textId="158BAAAF" w:rsidR="008F2A25" w:rsidRDefault="008F2A25" w:rsidP="008F2A25">
      <w:pPr>
        <w:pStyle w:val="BodyText"/>
        <w:spacing w:before="56"/>
        <w:ind w:left="100" w:right="268"/>
      </w:pPr>
      <w:r>
        <w:rPr>
          <w:color w:val="5C666F"/>
        </w:rPr>
        <w:t>On August 18, 2016, the Office of Standards and Instructional</w:t>
      </w:r>
      <w:r>
        <w:rPr>
          <w:color w:val="5C666F"/>
          <w:spacing w:val="-13"/>
        </w:rPr>
        <w:t xml:space="preserve"> </w:t>
      </w:r>
      <w:r>
        <w:rPr>
          <w:color w:val="5C666F"/>
        </w:rPr>
        <w:t>Support</w:t>
      </w:r>
      <w:r>
        <w:rPr>
          <w:color w:val="5C666F"/>
          <w:spacing w:val="-12"/>
        </w:rPr>
        <w:t xml:space="preserve"> </w:t>
      </w:r>
      <w:r>
        <w:rPr>
          <w:color w:val="5C666F"/>
        </w:rPr>
        <w:t>hosted an informational webinar about the Standards Spoke Committee for Colorado’s Every Student Succeeds Act (ESSA) state plan.</w:t>
      </w:r>
    </w:p>
    <w:p w14:paraId="2309AD75" w14:textId="77777777" w:rsidR="008F2A25" w:rsidRDefault="008F2A25" w:rsidP="008F2A25">
      <w:pPr>
        <w:pStyle w:val="BodyText"/>
      </w:pPr>
    </w:p>
    <w:p w14:paraId="4550283C" w14:textId="77777777" w:rsidR="008F2A25" w:rsidRDefault="008F2A25" w:rsidP="008F2A25">
      <w:pPr>
        <w:pStyle w:val="BodyText"/>
        <w:ind w:left="100" w:right="84"/>
      </w:pPr>
      <w:r>
        <w:rPr>
          <w:color w:val="5C666F"/>
        </w:rPr>
        <w:t>This</w:t>
      </w:r>
      <w:r>
        <w:rPr>
          <w:color w:val="5C666F"/>
          <w:spacing w:val="-13"/>
        </w:rPr>
        <w:t xml:space="preserve"> </w:t>
      </w:r>
      <w:r>
        <w:rPr>
          <w:color w:val="5C666F"/>
        </w:rPr>
        <w:t>document</w:t>
      </w:r>
      <w:r>
        <w:rPr>
          <w:color w:val="5C666F"/>
          <w:spacing w:val="-12"/>
        </w:rPr>
        <w:t xml:space="preserve"> </w:t>
      </w:r>
      <w:r>
        <w:rPr>
          <w:color w:val="5C666F"/>
        </w:rPr>
        <w:t>contains</w:t>
      </w:r>
      <w:r>
        <w:rPr>
          <w:color w:val="5C666F"/>
          <w:spacing w:val="-13"/>
        </w:rPr>
        <w:t xml:space="preserve"> </w:t>
      </w:r>
      <w:r>
        <w:rPr>
          <w:color w:val="5C666F"/>
        </w:rPr>
        <w:t xml:space="preserve">the answers to questions that were asked during the </w:t>
      </w:r>
      <w:r>
        <w:rPr>
          <w:color w:val="5C666F"/>
          <w:spacing w:val="-2"/>
        </w:rPr>
        <w:t>webinar.</w:t>
      </w:r>
    </w:p>
    <w:p w14:paraId="2F24719F" w14:textId="77777777" w:rsidR="008F2A25" w:rsidRDefault="008F2A25" w:rsidP="008F2A25">
      <w:pPr>
        <w:pStyle w:val="BodyText"/>
        <w:spacing w:before="1"/>
      </w:pPr>
    </w:p>
    <w:p w14:paraId="2427A2DA" w14:textId="77777777" w:rsidR="008F2A25" w:rsidRDefault="008F2A25" w:rsidP="008F2A25">
      <w:pPr>
        <w:pStyle w:val="BodyText"/>
        <w:spacing w:before="1"/>
        <w:ind w:left="100" w:right="84"/>
      </w:pPr>
      <w:r>
        <w:rPr>
          <w:color w:val="5C666F"/>
        </w:rPr>
        <w:t xml:space="preserve">The presentation and a link to the recorded webinar can be found at: </w:t>
      </w:r>
      <w:hyperlink r:id="rId7">
        <w:r>
          <w:rPr>
            <w:color w:val="0000FF"/>
            <w:spacing w:val="-2"/>
            <w:u w:val="single" w:color="0000FF"/>
          </w:rPr>
          <w:t>http://www.cde.state.co.us/f</w:t>
        </w:r>
      </w:hyperlink>
      <w:r>
        <w:rPr>
          <w:color w:val="0000FF"/>
          <w:spacing w:val="-2"/>
        </w:rPr>
        <w:t xml:space="preserve"> </w:t>
      </w:r>
      <w:hyperlink r:id="rId8">
        <w:proofErr w:type="spellStart"/>
        <w:r>
          <w:rPr>
            <w:color w:val="0000FF"/>
            <w:spacing w:val="-2"/>
            <w:u w:val="single" w:color="0000FF"/>
          </w:rPr>
          <w:t>edprograms</w:t>
        </w:r>
        <w:proofErr w:type="spellEnd"/>
        <w:r>
          <w:rPr>
            <w:color w:val="0000FF"/>
            <w:spacing w:val="-2"/>
            <w:u w:val="single" w:color="0000FF"/>
          </w:rPr>
          <w:t>/</w:t>
        </w:r>
        <w:proofErr w:type="spellStart"/>
        <w:r>
          <w:rPr>
            <w:color w:val="0000FF"/>
            <w:spacing w:val="-2"/>
            <w:u w:val="single" w:color="0000FF"/>
          </w:rPr>
          <w:t>essa_stateplande</w:t>
        </w:r>
        <w:proofErr w:type="spellEnd"/>
      </w:hyperlink>
      <w:r>
        <w:rPr>
          <w:color w:val="0000FF"/>
          <w:spacing w:val="-2"/>
        </w:rPr>
        <w:t xml:space="preserve"> </w:t>
      </w:r>
      <w:hyperlink r:id="rId9">
        <w:proofErr w:type="spellStart"/>
        <w:r>
          <w:rPr>
            <w:color w:val="0000FF"/>
            <w:spacing w:val="-2"/>
            <w:u w:val="single" w:color="0000FF"/>
          </w:rPr>
          <w:t>velopment_standards</w:t>
        </w:r>
        <w:proofErr w:type="spellEnd"/>
      </w:hyperlink>
    </w:p>
    <w:p w14:paraId="703A8F4E" w14:textId="77777777" w:rsidR="008F2A25" w:rsidRPr="008F2A25" w:rsidRDefault="008F2A25" w:rsidP="008F2A25"/>
    <w:p w14:paraId="49147993" w14:textId="77777777" w:rsidR="008F2A25" w:rsidRDefault="008F2A25" w:rsidP="008F2A25">
      <w:pPr>
        <w:pStyle w:val="BodyText"/>
        <w:spacing w:before="104"/>
        <w:ind w:left="100"/>
      </w:pPr>
      <w:r>
        <w:t>Q: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ESSA</w:t>
      </w:r>
      <w:r>
        <w:rPr>
          <w:spacing w:val="-3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Spoke</w:t>
      </w:r>
      <w:r>
        <w:rPr>
          <w:spacing w:val="-5"/>
        </w:rPr>
        <w:t xml:space="preserve"> </w:t>
      </w:r>
      <w:r>
        <w:rPr>
          <w:spacing w:val="-2"/>
        </w:rPr>
        <w:t>Committee?</w:t>
      </w:r>
    </w:p>
    <w:p w14:paraId="3188D0B3" w14:textId="77777777" w:rsidR="008F2A25" w:rsidRDefault="008F2A25" w:rsidP="008F2A25">
      <w:pPr>
        <w:pStyle w:val="BodyText"/>
        <w:ind w:left="100"/>
      </w:pPr>
      <w:r>
        <w:t>A: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ESSA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 xml:space="preserve">Spoke Committee here: </w:t>
      </w:r>
      <w:hyperlink r:id="rId10">
        <w:r>
          <w:rPr>
            <w:color w:val="0000FF"/>
            <w:u w:val="single" w:color="0000FF"/>
          </w:rPr>
          <w:t>https://goo.gl/forms/GODYhDhHvivFQkQt2</w:t>
        </w:r>
      </w:hyperlink>
      <w:r>
        <w:t>.</w:t>
      </w:r>
    </w:p>
    <w:p w14:paraId="68BB23C3" w14:textId="77777777" w:rsidR="008F2A25" w:rsidRDefault="008F2A25" w:rsidP="008F2A25">
      <w:pPr>
        <w:pStyle w:val="BodyText"/>
        <w:spacing w:before="1"/>
      </w:pPr>
    </w:p>
    <w:p w14:paraId="6E57EDA4" w14:textId="77777777" w:rsidR="008F2A25" w:rsidRDefault="008F2A25" w:rsidP="008F2A25">
      <w:pPr>
        <w:pStyle w:val="BodyText"/>
        <w:ind w:left="100"/>
      </w:pPr>
      <w:r>
        <w:t>Q:</w:t>
      </w:r>
      <w:r>
        <w:rPr>
          <w:spacing w:val="-2"/>
        </w:rPr>
        <w:t xml:space="preserve"> </w:t>
      </w:r>
      <w:r>
        <w:t>What 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Education?</w:t>
      </w:r>
    </w:p>
    <w:p w14:paraId="3E44ABCF" w14:textId="77777777" w:rsidR="008F2A25" w:rsidRDefault="008F2A25" w:rsidP="008F2A25">
      <w:pPr>
        <w:pStyle w:val="BodyText"/>
        <w:spacing w:before="1"/>
        <w:ind w:left="100"/>
      </w:pPr>
      <w:r>
        <w:t>A: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addressed</w:t>
      </w:r>
      <w:r>
        <w:rPr>
          <w:spacing w:val="-5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Colorado's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gramStart"/>
      <w:r>
        <w:t>a number of</w:t>
      </w:r>
      <w:proofErr w:type="gramEnd"/>
      <w:r>
        <w:t xml:space="preserve"> recent board meetings. Recordings of state board meetings can be found at </w:t>
      </w:r>
      <w:hyperlink r:id="rId11">
        <w:r>
          <w:rPr>
            <w:color w:val="0000FF"/>
            <w:u w:val="single" w:color="0000FF"/>
          </w:rPr>
          <w:t>https://www.cde.state.co.us/cdeboard/meeting_agendas_and_audio</w:t>
        </w:r>
      </w:hyperlink>
      <w:r>
        <w:t>.</w:t>
      </w:r>
    </w:p>
    <w:p w14:paraId="6B7FE828" w14:textId="77777777" w:rsidR="008F2A25" w:rsidRDefault="008F2A25" w:rsidP="008F2A25">
      <w:pPr>
        <w:pStyle w:val="BodyText"/>
        <w:spacing w:before="267"/>
        <w:ind w:left="100"/>
      </w:pPr>
      <w:r>
        <w:t>Q: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ESSA</w:t>
      </w:r>
      <w:r>
        <w:rPr>
          <w:spacing w:val="-3"/>
        </w:rPr>
        <w:t xml:space="preserve"> </w:t>
      </w:r>
      <w:r>
        <w:t>Spoke</w:t>
      </w:r>
      <w:r>
        <w:rPr>
          <w:spacing w:val="-4"/>
        </w:rPr>
        <w:t xml:space="preserve"> </w:t>
      </w:r>
      <w:r>
        <w:rPr>
          <w:spacing w:val="-2"/>
        </w:rPr>
        <w:t>Committees?</w:t>
      </w:r>
    </w:p>
    <w:p w14:paraId="24FA3D12" w14:textId="77777777" w:rsidR="008F2A25" w:rsidRDefault="008F2A25" w:rsidP="008F2A25">
      <w:pPr>
        <w:pStyle w:val="BodyText"/>
        <w:ind w:left="100" w:right="3"/>
      </w:pPr>
      <w:r>
        <w:t xml:space="preserve">A: Other </w:t>
      </w:r>
      <w:proofErr w:type="gramStart"/>
      <w:r>
        <w:t>spoke</w:t>
      </w:r>
      <w:proofErr w:type="gramEnd"/>
      <w:r>
        <w:t xml:space="preserve"> committees include Assessment, Accountability, Effective Instruction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Leadership,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Improvement,</w:t>
      </w:r>
      <w:r>
        <w:rPr>
          <w:spacing w:val="-6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 xml:space="preserve">Plans/Assurances, and Stakeholder Consultation/Program Coordination. Different committees may have different processes for signing up, different deadlines, and different ways of coordinating committee work. To share your interest, contact the </w:t>
      </w:r>
      <w:proofErr w:type="gramStart"/>
      <w:r>
        <w:t>spoke</w:t>
      </w:r>
      <w:proofErr w:type="gramEnd"/>
      <w:r>
        <w:t xml:space="preserve"> committee directly. The list of committees can be found at </w:t>
      </w:r>
      <w:hyperlink r:id="rId12">
        <w:r>
          <w:rPr>
            <w:color w:val="0000FF"/>
            <w:spacing w:val="-2"/>
            <w:u w:val="single" w:color="0000FF"/>
          </w:rPr>
          <w:t>http://www.cde.state.co.us/fedprograms/essa_stateplandevelopment</w:t>
        </w:r>
      </w:hyperlink>
      <w:r>
        <w:rPr>
          <w:spacing w:val="-2"/>
        </w:rPr>
        <w:t>.</w:t>
      </w:r>
    </w:p>
    <w:p w14:paraId="2F059CCE" w14:textId="77777777" w:rsidR="008F2A25" w:rsidRDefault="008F2A25" w:rsidP="008F2A25">
      <w:pPr>
        <w:pStyle w:val="BodyText"/>
      </w:pPr>
    </w:p>
    <w:p w14:paraId="055D4655" w14:textId="77777777" w:rsidR="008F2A25" w:rsidRDefault="008F2A25" w:rsidP="008F2A25">
      <w:pPr>
        <w:pStyle w:val="BodyText"/>
        <w:ind w:left="100" w:right="2760"/>
      </w:pPr>
      <w:r>
        <w:t>Q: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committee? A: Yes.</w:t>
      </w:r>
    </w:p>
    <w:p w14:paraId="665FE6E5" w14:textId="77777777" w:rsidR="008F2A25" w:rsidRDefault="008F2A25" w:rsidP="008F2A25">
      <w:pPr>
        <w:pStyle w:val="BodyText"/>
        <w:spacing w:before="1"/>
      </w:pPr>
    </w:p>
    <w:p w14:paraId="0829CBFE" w14:textId="77777777" w:rsidR="008F2A25" w:rsidRDefault="008F2A25" w:rsidP="008F2A25">
      <w:pPr>
        <w:pStyle w:val="BodyText"/>
        <w:ind w:left="100" w:right="104"/>
      </w:pPr>
      <w:r>
        <w:t xml:space="preserve">Q: How do we give feedback to or join the Title and Accountability/Assessment spoke committees? I believe it should be more inclusive </w:t>
      </w:r>
      <w:proofErr w:type="gramStart"/>
      <w:r>
        <w:t>than</w:t>
      </w:r>
      <w:proofErr w:type="gramEnd"/>
      <w:r>
        <w:t xml:space="preserve"> the past, since historically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often</w:t>
      </w:r>
      <w:r>
        <w:rPr>
          <w:spacing w:val="-7"/>
        </w:rPr>
        <w:t xml:space="preserve"> </w:t>
      </w:r>
      <w:r>
        <w:t>allotted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inequalities in</w:t>
      </w:r>
      <w:r>
        <w:rPr>
          <w:spacing w:val="-3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tested.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attempt to move from what is tested is what is funded, and as a result it is also what is taught and valued in schools.</w:t>
      </w:r>
    </w:p>
    <w:p w14:paraId="468378DC" w14:textId="77777777" w:rsidR="008F2A25" w:rsidRDefault="008F2A25" w:rsidP="008F2A25">
      <w:pPr>
        <w:pStyle w:val="BodyText"/>
        <w:spacing w:before="1"/>
        <w:ind w:left="100"/>
      </w:pPr>
      <w:r>
        <w:t>A: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spoke</w:t>
      </w:r>
      <w:proofErr w:type="gramEnd"/>
      <w:r>
        <w:rPr>
          <w:spacing w:val="-5"/>
        </w:rPr>
        <w:t xml:space="preserve"> </w:t>
      </w:r>
      <w:r>
        <w:t xml:space="preserve">committee directly. This list can be found at </w:t>
      </w:r>
      <w:hyperlink r:id="rId13">
        <w:r>
          <w:rPr>
            <w:color w:val="0000FF"/>
            <w:spacing w:val="-2"/>
            <w:u w:val="single" w:color="0000FF"/>
          </w:rPr>
          <w:t>http://www.cde.state.co.us/fedprograms/essa_stateplandevelopment</w:t>
        </w:r>
      </w:hyperlink>
      <w:r>
        <w:rPr>
          <w:spacing w:val="-2"/>
        </w:rPr>
        <w:t>.</w:t>
      </w:r>
    </w:p>
    <w:p w14:paraId="079B1903" w14:textId="49291B98" w:rsidR="00D167BF" w:rsidRDefault="00D167BF" w:rsidP="005877F1">
      <w:pPr>
        <w:pStyle w:val="Text"/>
      </w:pPr>
    </w:p>
    <w:p w14:paraId="3BD123CF" w14:textId="77777777" w:rsidR="008F2A25" w:rsidRDefault="008F2A25" w:rsidP="008F2A25">
      <w:pPr>
        <w:pStyle w:val="BodyText"/>
        <w:spacing w:before="49"/>
        <w:ind w:left="100" w:right="3405"/>
      </w:pPr>
      <w:r>
        <w:t xml:space="preserve">Q: Will we </w:t>
      </w:r>
      <w:proofErr w:type="gramStart"/>
      <w:r>
        <w:t>be</w:t>
      </w:r>
      <w:proofErr w:type="gramEnd"/>
      <w:r>
        <w:t xml:space="preserve"> or shouldn’t we align our 2009 minimum for 10 standards as the state law core subjects? It is extremely important that we include our 10 core standards.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subjects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section,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leaves</w:t>
      </w:r>
      <w:r>
        <w:rPr>
          <w:spacing w:val="-2"/>
        </w:rPr>
        <w:t xml:space="preserve"> </w:t>
      </w:r>
      <w:r>
        <w:t>it easy to narrow offerings in the future for students and misaligned to the “well- rounded”</w:t>
      </w:r>
      <w:r>
        <w:rPr>
          <w:spacing w:val="-1"/>
        </w:rPr>
        <w:t xml:space="preserve"> </w:t>
      </w:r>
      <w:r>
        <w:t>expectation in section</w:t>
      </w:r>
      <w:r>
        <w:rPr>
          <w:spacing w:val="-2"/>
        </w:rPr>
        <w:t xml:space="preserve"> </w:t>
      </w:r>
      <w:r>
        <w:t>6?</w:t>
      </w:r>
      <w:r>
        <w:rPr>
          <w:spacing w:val="-1"/>
        </w:rPr>
        <w:t xml:space="preserve"> </w:t>
      </w:r>
      <w:r>
        <w:t>I’m very</w:t>
      </w:r>
      <w:r>
        <w:rPr>
          <w:spacing w:val="-1"/>
        </w:rPr>
        <w:t xml:space="preserve"> </w:t>
      </w:r>
      <w:r>
        <w:t>concerned – if we aren’t placing the 10 core subjects and the 21st century skills in the standards section, how do we have a voice in the “well-rounded” section to ensure comprehensive opportunities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lost?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of Colorado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reflected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plan, which includes all ten core standards.</w:t>
      </w:r>
    </w:p>
    <w:p w14:paraId="615787F3" w14:textId="77777777" w:rsidR="008F2A25" w:rsidRDefault="008F2A25" w:rsidP="008F2A25">
      <w:pPr>
        <w:pStyle w:val="BodyText"/>
        <w:ind w:left="100" w:right="1362"/>
      </w:pPr>
      <w:r>
        <w:t>A: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Spoke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ESSA state plan. To have input in this process, please join the Standards Spoke Committee.</w:t>
      </w:r>
    </w:p>
    <w:p w14:paraId="7607679D" w14:textId="77777777" w:rsidR="008F2A25" w:rsidRDefault="008F2A25" w:rsidP="008F2A25">
      <w:pPr>
        <w:pStyle w:val="BodyText"/>
        <w:spacing w:before="1"/>
      </w:pPr>
    </w:p>
    <w:p w14:paraId="151EF949" w14:textId="77777777" w:rsidR="008F2A25" w:rsidRDefault="008F2A25" w:rsidP="008F2A25">
      <w:pPr>
        <w:pStyle w:val="BodyText"/>
        <w:spacing w:before="1"/>
        <w:ind w:left="100"/>
      </w:pPr>
      <w:r>
        <w:lastRenderedPageBreak/>
        <w:t>Q: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draft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4"/>
        </w:rPr>
        <w:t>CDE?</w:t>
      </w:r>
    </w:p>
    <w:p w14:paraId="604E13C0" w14:textId="77777777" w:rsidR="008F2A25" w:rsidRDefault="008F2A25" w:rsidP="008F2A25">
      <w:pPr>
        <w:pStyle w:val="BodyText"/>
        <w:ind w:left="100" w:right="1362"/>
      </w:pPr>
      <w:r>
        <w:t>A: In the initial stages, committee members will have an opportunity to directly shape the outline and the</w:t>
      </w:r>
      <w:r>
        <w:rPr>
          <w:spacing w:val="-1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draft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ESSA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plan.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draft</w:t>
      </w:r>
      <w:r>
        <w:rPr>
          <w:spacing w:val="-1"/>
        </w:rPr>
        <w:t xml:space="preserve"> </w:t>
      </w:r>
      <w:r>
        <w:t>gets</w:t>
      </w:r>
      <w:r>
        <w:rPr>
          <w:spacing w:val="-3"/>
        </w:rPr>
        <w:t xml:space="preserve"> </w:t>
      </w:r>
      <w:r>
        <w:t>revised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refined,</w:t>
      </w:r>
      <w:r>
        <w:rPr>
          <w:spacing w:val="-4"/>
        </w:rPr>
        <w:t xml:space="preserve"> </w:t>
      </w:r>
      <w:r>
        <w:t>the committee will focus more on reviewing these revisions and providing feedback.</w:t>
      </w:r>
    </w:p>
    <w:p w14:paraId="2E58895D" w14:textId="77777777" w:rsidR="008F2A25" w:rsidRDefault="008F2A25" w:rsidP="008F2A25">
      <w:pPr>
        <w:pStyle w:val="BodyText"/>
        <w:spacing w:before="267"/>
        <w:ind w:left="100"/>
      </w:pPr>
      <w:r>
        <w:t>Q: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online?</w:t>
      </w:r>
    </w:p>
    <w:p w14:paraId="159A7BBF" w14:textId="77777777" w:rsidR="008F2A25" w:rsidRDefault="008F2A25" w:rsidP="008F2A25">
      <w:pPr>
        <w:pStyle w:val="BodyText"/>
        <w:ind w:left="100"/>
      </w:pPr>
      <w:r>
        <w:t>A: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coordination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rPr>
          <w:spacing w:val="-2"/>
        </w:rPr>
        <w:t>online.</w:t>
      </w:r>
    </w:p>
    <w:p w14:paraId="628A0263" w14:textId="77777777" w:rsidR="008F2A25" w:rsidRDefault="008F2A25" w:rsidP="008F2A25">
      <w:pPr>
        <w:pStyle w:val="BodyText"/>
      </w:pPr>
    </w:p>
    <w:p w14:paraId="638A6C0D" w14:textId="77777777" w:rsidR="008F2A25" w:rsidRDefault="008F2A25" w:rsidP="008F2A25">
      <w:pPr>
        <w:pStyle w:val="BodyText"/>
        <w:spacing w:before="1"/>
        <w:ind w:left="100"/>
      </w:pPr>
      <w:r>
        <w:t>Q: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committee?</w:t>
      </w:r>
    </w:p>
    <w:p w14:paraId="506011A1" w14:textId="77777777" w:rsidR="008F2A25" w:rsidRDefault="008F2A25" w:rsidP="008F2A25">
      <w:pPr>
        <w:pStyle w:val="BodyText"/>
        <w:ind w:left="100" w:right="1439"/>
      </w:pPr>
      <w:r>
        <w:t>A: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interested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 xml:space="preserve">sign </w:t>
      </w:r>
      <w:r>
        <w:rPr>
          <w:spacing w:val="-4"/>
        </w:rPr>
        <w:t>up.</w:t>
      </w:r>
    </w:p>
    <w:p w14:paraId="10911E57" w14:textId="77777777" w:rsidR="008F2A25" w:rsidRDefault="008F2A25" w:rsidP="008F2A25">
      <w:pPr>
        <w:pStyle w:val="BodyText"/>
        <w:spacing w:before="267"/>
        <w:ind w:left="100"/>
      </w:pPr>
      <w:r>
        <w:t>Q:</w:t>
      </w:r>
      <w:r>
        <w:rPr>
          <w:spacing w:val="-6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CDE</w:t>
      </w:r>
      <w:r>
        <w:rPr>
          <w:spacing w:val="-4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ESSA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2"/>
        </w:rPr>
        <w:t>Plan?</w:t>
      </w:r>
    </w:p>
    <w:p w14:paraId="2A45A2B5" w14:textId="77777777" w:rsidR="008F2A25" w:rsidRDefault="008F2A25" w:rsidP="008F2A25">
      <w:pPr>
        <w:pStyle w:val="BodyText"/>
        <w:ind w:left="100" w:right="1362"/>
      </w:pPr>
      <w:r>
        <w:t>A:</w:t>
      </w:r>
      <w:r>
        <w:rPr>
          <w:spacing w:val="-1"/>
        </w:rPr>
        <w:t xml:space="preserve"> </w:t>
      </w:r>
      <w:r>
        <w:t>CDE</w:t>
      </w:r>
      <w:r>
        <w:rPr>
          <w:spacing w:val="-1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listening</w:t>
      </w:r>
      <w:r>
        <w:rPr>
          <w:spacing w:val="-2"/>
        </w:rPr>
        <w:t xml:space="preserve"> </w:t>
      </w:r>
      <w:r>
        <w:t>tour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eight</w:t>
      </w:r>
      <w:r>
        <w:rPr>
          <w:spacing w:val="-3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state.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listening</w:t>
      </w:r>
      <w:r>
        <w:rPr>
          <w:spacing w:val="-2"/>
        </w:rPr>
        <w:t xml:space="preserve"> </w:t>
      </w:r>
      <w:r>
        <w:t>tour</w:t>
      </w:r>
      <w:r>
        <w:rPr>
          <w:spacing w:val="-4"/>
        </w:rPr>
        <w:t xml:space="preserve"> </w:t>
      </w:r>
      <w:r>
        <w:t>feedback</w:t>
      </w:r>
      <w:r>
        <w:rPr>
          <w:spacing w:val="-1"/>
        </w:rPr>
        <w:t xml:space="preserve"> </w:t>
      </w:r>
      <w:r>
        <w:t xml:space="preserve">is available at </w:t>
      </w:r>
      <w:hyperlink r:id="rId14">
        <w:r>
          <w:rPr>
            <w:color w:val="0000FF"/>
            <w:u w:val="single" w:color="0000FF"/>
          </w:rPr>
          <w:t>http://www.cde.state.co.us/fedprograms/essa</w:t>
        </w:r>
      </w:hyperlink>
      <w:r>
        <w:t>. In general, feedback from the listening tour addressed a broad and diverse set of educational concerns, but relatively little feedback suggested changes to be considered for Colorado's ESSA state plan.</w:t>
      </w:r>
    </w:p>
    <w:p w14:paraId="4C7FCEF2" w14:textId="77777777" w:rsidR="008F2A25" w:rsidRDefault="008F2A25" w:rsidP="008F2A25">
      <w:pPr>
        <w:pStyle w:val="BodyText"/>
        <w:spacing w:before="2"/>
      </w:pPr>
    </w:p>
    <w:p w14:paraId="5E3307E8" w14:textId="77777777" w:rsidR="008F2A25" w:rsidRDefault="008F2A25" w:rsidP="008F2A25">
      <w:pPr>
        <w:pStyle w:val="BodyText"/>
        <w:ind w:left="100" w:right="1362"/>
      </w:pPr>
      <w:r>
        <w:t>Q:</w:t>
      </w:r>
      <w:r>
        <w:rPr>
          <w:spacing w:val="-1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fewer</w:t>
      </w:r>
      <w:r>
        <w:rPr>
          <w:spacing w:val="-2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Colorado.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this affect Colorado's standards? Might we drop standards for some subjects?</w:t>
      </w:r>
    </w:p>
    <w:p w14:paraId="66C341FF" w14:textId="77777777" w:rsidR="008F2A25" w:rsidRDefault="008F2A25" w:rsidP="008F2A25">
      <w:pPr>
        <w:pStyle w:val="BodyText"/>
        <w:ind w:left="100" w:right="1362"/>
      </w:pPr>
      <w:r>
        <w:t>A: Colorado has long had standards for more content areas than are required at the federal level. Colorado</w:t>
      </w:r>
      <w:r>
        <w:rPr>
          <w:spacing w:val="-1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statute</w:t>
      </w:r>
      <w:r>
        <w:rPr>
          <w:spacing w:val="-1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areas,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ESSA</w:t>
      </w:r>
      <w:r>
        <w:rPr>
          <w:spacing w:val="-5"/>
        </w:rPr>
        <w:t xml:space="preserve"> </w:t>
      </w:r>
      <w:r>
        <w:t>state plan</w:t>
      </w:r>
      <w:r>
        <w:rPr>
          <w:spacing w:val="-4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change this. Adding or dropping standards for subjects would require new legislation, so concerns about the content areas that have standards are best directed at your state representative.</w:t>
      </w:r>
    </w:p>
    <w:p w14:paraId="6BC7B0FF" w14:textId="77777777" w:rsidR="008F2A25" w:rsidRDefault="008F2A25" w:rsidP="008F2A25">
      <w:pPr>
        <w:pStyle w:val="BodyText"/>
        <w:spacing w:before="268"/>
        <w:ind w:left="100" w:right="1362"/>
      </w:pPr>
      <w:r>
        <w:t>Q: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ESSA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Colorado Academic</w:t>
      </w:r>
      <w:r>
        <w:rPr>
          <w:spacing w:val="-1"/>
        </w:rPr>
        <w:t xml:space="preserve"> </w:t>
      </w:r>
      <w:r>
        <w:t>Standards?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of the ESSA Standards Spoke Committee?</w:t>
      </w:r>
    </w:p>
    <w:p w14:paraId="66DE0CE9" w14:textId="77777777" w:rsidR="008F2A25" w:rsidRDefault="008F2A25" w:rsidP="008F2A25">
      <w:pPr>
        <w:pStyle w:val="BodyText"/>
        <w:spacing w:before="1"/>
        <w:ind w:left="100" w:right="1362"/>
      </w:pPr>
      <w:r>
        <w:t xml:space="preserve">A: No. State statute requires the State Board of Education to review and approve the content of the Colorado Academic Standards on a six-year cycle. July 1, </w:t>
      </w:r>
      <w:proofErr w:type="gramStart"/>
      <w:r>
        <w:t>2018</w:t>
      </w:r>
      <w:proofErr w:type="gramEnd"/>
      <w:r>
        <w:t xml:space="preserve"> is the deadline for the next standards revision</w:t>
      </w:r>
      <w:r>
        <w:rPr>
          <w:spacing w:val="-3"/>
        </w:rPr>
        <w:t xml:space="preserve"> </w:t>
      </w:r>
      <w:r>
        <w:t>cycle.</w:t>
      </w:r>
      <w:r>
        <w:rPr>
          <w:spacing w:val="-2"/>
        </w:rPr>
        <w:t xml:space="preserve"> </w:t>
      </w:r>
      <w:r>
        <w:t>CDE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announce</w:t>
      </w:r>
      <w:r>
        <w:rPr>
          <w:spacing w:val="-2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organizing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revision</w:t>
      </w:r>
      <w:r>
        <w:rPr>
          <w:spacing w:val="-3"/>
        </w:rPr>
        <w:t xml:space="preserve"> </w:t>
      </w:r>
      <w:r>
        <w:t>committees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late fall of 2016.</w:t>
      </w:r>
    </w:p>
    <w:p w14:paraId="685E40BD" w14:textId="77777777" w:rsidR="008F2A25" w:rsidRPr="00D167BF" w:rsidRDefault="008F2A25" w:rsidP="005877F1">
      <w:pPr>
        <w:pStyle w:val="Text"/>
      </w:pPr>
    </w:p>
    <w:sectPr w:rsidR="008F2A25" w:rsidRPr="00D167BF" w:rsidSect="00431BA8">
      <w:headerReference w:type="default" r:id="rId15"/>
      <w:headerReference w:type="first" r:id="rId16"/>
      <w:pgSz w:w="12240" w:h="15840" w:code="1"/>
      <w:pgMar w:top="720" w:right="720" w:bottom="720" w:left="720" w:header="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C66D5" w14:textId="77777777" w:rsidR="007866B4" w:rsidRDefault="007866B4" w:rsidP="00D167BF">
      <w:pPr>
        <w:spacing w:after="0" w:line="240" w:lineRule="auto"/>
      </w:pPr>
      <w:r>
        <w:separator/>
      </w:r>
    </w:p>
  </w:endnote>
  <w:endnote w:type="continuationSeparator" w:id="0">
    <w:p w14:paraId="72652DC5" w14:textId="77777777" w:rsidR="007866B4" w:rsidRDefault="007866B4" w:rsidP="00D1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lab 500">
    <w:altName w:val="Calibri"/>
    <w:charset w:val="00"/>
    <w:family w:val="modern"/>
    <w:notTrueType/>
    <w:pitch w:val="variable"/>
    <w:sig w:usb0="A00000AF" w:usb1="40000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42210" w14:textId="77777777" w:rsidR="007866B4" w:rsidRDefault="007866B4" w:rsidP="00D167BF">
      <w:pPr>
        <w:spacing w:after="0" w:line="240" w:lineRule="auto"/>
      </w:pPr>
      <w:r>
        <w:separator/>
      </w:r>
    </w:p>
  </w:footnote>
  <w:footnote w:type="continuationSeparator" w:id="0">
    <w:p w14:paraId="2CE13445" w14:textId="77777777" w:rsidR="007866B4" w:rsidRDefault="007866B4" w:rsidP="00D1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2DF32" w14:textId="77777777" w:rsidR="00B97B79" w:rsidRDefault="00B97B79">
    <w:pPr>
      <w:pStyle w:val="Header"/>
    </w:pPr>
  </w:p>
  <w:p w14:paraId="38096711" w14:textId="008A9EED" w:rsidR="00431BA8" w:rsidRDefault="008F2A25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9FF8BC1" wp14:editId="042AE056">
          <wp:simplePos x="0" y="0"/>
          <wp:positionH relativeFrom="column">
            <wp:posOffset>5910580</wp:posOffset>
          </wp:positionH>
          <wp:positionV relativeFrom="paragraph">
            <wp:posOffset>23495</wp:posOffset>
          </wp:positionV>
          <wp:extent cx="979805" cy="415925"/>
          <wp:effectExtent l="0" t="0" r="0" b="0"/>
          <wp:wrapNone/>
          <wp:docPr id="3" name="Picture 4" descr="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CD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C3D236" w14:textId="2ABEAB13" w:rsidR="00431BA8" w:rsidRDefault="008F2A25">
    <w:pPr>
      <w:pStyle w:val="Header"/>
    </w:pPr>
    <w:r>
      <w:t>Standards Spoke Q&amp;A</w:t>
    </w:r>
  </w:p>
  <w:p w14:paraId="0264560F" w14:textId="77777777" w:rsidR="005877F1" w:rsidRDefault="005877F1">
    <w:pPr>
      <w:pStyle w:val="Header"/>
    </w:pPr>
  </w:p>
  <w:p w14:paraId="5E463B43" w14:textId="6161A847" w:rsidR="00431BA8" w:rsidRDefault="008F2A25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BA13B0F" wp14:editId="7BECEC73">
              <wp:simplePos x="0" y="0"/>
              <wp:positionH relativeFrom="column">
                <wp:posOffset>0</wp:posOffset>
              </wp:positionH>
              <wp:positionV relativeFrom="paragraph">
                <wp:posOffset>32384</wp:posOffset>
              </wp:positionV>
              <wp:extent cx="6889750" cy="0"/>
              <wp:effectExtent l="0" t="0" r="0" b="0"/>
              <wp:wrapNone/>
              <wp:docPr id="5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897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A3833" id="Straight Connector 3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2.55pt" to="542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81BDF" w14:textId="1A2D28F2" w:rsidR="00D167BF" w:rsidRDefault="008F2A25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363A761" wp14:editId="0DA431C5">
          <wp:simplePos x="0" y="0"/>
          <wp:positionH relativeFrom="column">
            <wp:posOffset>-469265</wp:posOffset>
          </wp:positionH>
          <wp:positionV relativeFrom="paragraph">
            <wp:posOffset>0</wp:posOffset>
          </wp:positionV>
          <wp:extent cx="7809230" cy="1610360"/>
          <wp:effectExtent l="0" t="0" r="0" b="0"/>
          <wp:wrapNone/>
          <wp:docPr id="6" name="Picture 1" descr="ESSA Standards Spoke Committee Informational Webinar Q&amp;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ESSA Standards Spoke Committee Informational Webinar Q&amp;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9230" cy="161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BF"/>
    <w:rsid w:val="00004786"/>
    <w:rsid w:val="00033BB1"/>
    <w:rsid w:val="00052B92"/>
    <w:rsid w:val="000F6114"/>
    <w:rsid w:val="0013025E"/>
    <w:rsid w:val="001E41BB"/>
    <w:rsid w:val="002D3E62"/>
    <w:rsid w:val="00431BA8"/>
    <w:rsid w:val="004433C7"/>
    <w:rsid w:val="004752A9"/>
    <w:rsid w:val="00501B31"/>
    <w:rsid w:val="0050220A"/>
    <w:rsid w:val="005877F1"/>
    <w:rsid w:val="0060452F"/>
    <w:rsid w:val="0064241A"/>
    <w:rsid w:val="006879FC"/>
    <w:rsid w:val="0069309A"/>
    <w:rsid w:val="006A3AD3"/>
    <w:rsid w:val="0070646C"/>
    <w:rsid w:val="007866B4"/>
    <w:rsid w:val="00805867"/>
    <w:rsid w:val="0086052E"/>
    <w:rsid w:val="00863B2A"/>
    <w:rsid w:val="008F2A25"/>
    <w:rsid w:val="00996ADB"/>
    <w:rsid w:val="00A15A0B"/>
    <w:rsid w:val="00A37AE5"/>
    <w:rsid w:val="00AA4C44"/>
    <w:rsid w:val="00B13F91"/>
    <w:rsid w:val="00B97B79"/>
    <w:rsid w:val="00BD2C14"/>
    <w:rsid w:val="00C426F9"/>
    <w:rsid w:val="00C93292"/>
    <w:rsid w:val="00CD18A2"/>
    <w:rsid w:val="00D167BF"/>
    <w:rsid w:val="00D41CDA"/>
    <w:rsid w:val="00D55DD1"/>
    <w:rsid w:val="00DE123D"/>
    <w:rsid w:val="00DE7B5D"/>
    <w:rsid w:val="00E8179F"/>
    <w:rsid w:val="00F8163B"/>
    <w:rsid w:val="00F860D7"/>
    <w:rsid w:val="00F952CB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3D65731"/>
  <w15:chartTrackingRefBased/>
  <w15:docId w15:val="{C41064AE-EDE8-4B98-97C9-FF2C5209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ge01- body with right indent-black"/>
    <w:rsid w:val="00D167BF"/>
    <w:pPr>
      <w:spacing w:after="160" w:line="259" w:lineRule="auto"/>
      <w:ind w:right="36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7BF"/>
    <w:pPr>
      <w:keepNext/>
      <w:keepLines/>
      <w:spacing w:after="0"/>
      <w:ind w:right="1440"/>
      <w:outlineLvl w:val="0"/>
    </w:pPr>
    <w:rPr>
      <w:rFonts w:ascii="Museo Slab 500" w:eastAsia="Times New Roman" w:hAnsi="Museo Slab 500"/>
      <w:color w:val="FFFFF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7BF"/>
    <w:pPr>
      <w:keepNext/>
      <w:keepLines/>
      <w:spacing w:before="40" w:after="840"/>
      <w:outlineLvl w:val="1"/>
    </w:pPr>
    <w:rPr>
      <w:rFonts w:eastAsia="Times New Roman"/>
      <w:b/>
      <w:color w:val="FFFF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7BF"/>
    <w:pPr>
      <w:keepNext/>
      <w:keepLines/>
      <w:spacing w:before="40" w:after="120"/>
      <w:outlineLvl w:val="2"/>
    </w:pPr>
    <w:rPr>
      <w:rFonts w:eastAsia="Times New Roman"/>
      <w:b/>
      <w:color w:val="0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7BF"/>
  </w:style>
  <w:style w:type="paragraph" w:styleId="Footer">
    <w:name w:val="footer"/>
    <w:basedOn w:val="Normal"/>
    <w:link w:val="FooterChar"/>
    <w:uiPriority w:val="99"/>
    <w:unhideWhenUsed/>
    <w:qFormat/>
    <w:rsid w:val="00D1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7BF"/>
  </w:style>
  <w:style w:type="character" w:customStyle="1" w:styleId="Heading1Char">
    <w:name w:val="Heading 1 Char"/>
    <w:link w:val="Heading1"/>
    <w:uiPriority w:val="9"/>
    <w:rsid w:val="00D167BF"/>
    <w:rPr>
      <w:rFonts w:ascii="Museo Slab 500" w:eastAsia="Times New Roman" w:hAnsi="Museo Slab 500" w:cs="Times New Roman"/>
      <w:color w:val="FFFFFF"/>
      <w:sz w:val="48"/>
      <w:szCs w:val="32"/>
    </w:rPr>
  </w:style>
  <w:style w:type="character" w:customStyle="1" w:styleId="Heading2Char">
    <w:name w:val="Heading 2 Char"/>
    <w:link w:val="Heading2"/>
    <w:uiPriority w:val="9"/>
    <w:rsid w:val="00D167BF"/>
    <w:rPr>
      <w:rFonts w:ascii="Calibri" w:eastAsia="Times New Roman" w:hAnsi="Calibri" w:cs="Times New Roman"/>
      <w:b/>
      <w:color w:val="FFFFFF"/>
      <w:sz w:val="32"/>
      <w:szCs w:val="26"/>
    </w:rPr>
  </w:style>
  <w:style w:type="character" w:customStyle="1" w:styleId="Heading3Char">
    <w:name w:val="Heading 3 Char"/>
    <w:link w:val="Heading3"/>
    <w:uiPriority w:val="9"/>
    <w:rsid w:val="00D167BF"/>
    <w:rPr>
      <w:rFonts w:ascii="Calibri" w:eastAsia="Times New Roman" w:hAnsi="Calibri" w:cs="Times New Roman"/>
      <w:b/>
      <w:color w:val="000000"/>
      <w:sz w:val="28"/>
      <w:szCs w:val="24"/>
    </w:rPr>
  </w:style>
  <w:style w:type="paragraph" w:customStyle="1" w:styleId="Page01-Side-bar-navy">
    <w:name w:val="Page 01-Side-bar-navy"/>
    <w:basedOn w:val="Normal"/>
    <w:link w:val="Page01-Side-bar-navyChar"/>
    <w:qFormat/>
    <w:rsid w:val="00F860D7"/>
    <w:pPr>
      <w:ind w:right="0"/>
    </w:pPr>
    <w:rPr>
      <w:color w:val="232C67"/>
      <w:sz w:val="20"/>
    </w:rPr>
  </w:style>
  <w:style w:type="paragraph" w:styleId="NormalWeb">
    <w:name w:val="Normal (Web)"/>
    <w:basedOn w:val="Normal"/>
    <w:uiPriority w:val="99"/>
    <w:semiHidden/>
    <w:unhideWhenUsed/>
    <w:rsid w:val="00F860D7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</w:rPr>
  </w:style>
  <w:style w:type="character" w:customStyle="1" w:styleId="Page01-Side-bar-navyChar">
    <w:name w:val="Page 01-Side-bar-navy Char"/>
    <w:link w:val="Page01-Side-bar-navy"/>
    <w:rsid w:val="00F860D7"/>
    <w:rPr>
      <w:color w:val="232C67"/>
      <w:sz w:val="20"/>
    </w:rPr>
  </w:style>
  <w:style w:type="paragraph" w:customStyle="1" w:styleId="Text">
    <w:name w:val="Text"/>
    <w:basedOn w:val="Normal"/>
    <w:link w:val="TextChar"/>
    <w:qFormat/>
    <w:rsid w:val="00B97B79"/>
    <w:pPr>
      <w:ind w:right="0"/>
    </w:pPr>
  </w:style>
  <w:style w:type="character" w:customStyle="1" w:styleId="TextChar">
    <w:name w:val="Text Char"/>
    <w:basedOn w:val="DefaultParagraphFont"/>
    <w:link w:val="Text"/>
    <w:rsid w:val="00B97B79"/>
  </w:style>
  <w:style w:type="paragraph" w:styleId="BodyText">
    <w:name w:val="Body Text"/>
    <w:basedOn w:val="Normal"/>
    <w:link w:val="BodyTextChar"/>
    <w:uiPriority w:val="1"/>
    <w:qFormat/>
    <w:rsid w:val="008F2A25"/>
    <w:pPr>
      <w:widowControl w:val="0"/>
      <w:autoSpaceDE w:val="0"/>
      <w:autoSpaceDN w:val="0"/>
      <w:spacing w:after="0" w:line="240" w:lineRule="auto"/>
      <w:ind w:right="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F2A25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state.co.us/fedprograms/essa_stateplandevelopment_standards" TargetMode="External"/><Relationship Id="rId13" Type="http://schemas.openxmlformats.org/officeDocument/2006/relationships/hyperlink" Target="http://www.cde.state.co.us/fedprograms/essa_stateplandevelopmen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de.state.co.us/fedprograms/essa_stateplandevelopment_standards" TargetMode="External"/><Relationship Id="rId12" Type="http://schemas.openxmlformats.org/officeDocument/2006/relationships/hyperlink" Target="http://www.cde.state.co.us/fedprograms/essa_stateplandevelopmen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de.state.co.us/cdeboard/meeting_agendas_and_audi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goo.gl/forms/GODYhDhHvivFQkQt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e.state.co.us/fedprograms/essa_stateplandevelopment_standards" TargetMode="External"/><Relationship Id="rId14" Type="http://schemas.openxmlformats.org/officeDocument/2006/relationships/hyperlink" Target="http://www.cde.state.co.us/fedprograms/ess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401DB-6DD6-47C5-BF94-CB0FB702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HEADING 1, DOCUMENT TITLE</vt:lpstr>
      <vt:lpstr>    Heading 2, Document subtitle</vt:lpstr>
      <vt:lpstr>        &lt; Heading 3, Subhead-use for all subheads-black&gt;</vt:lpstr>
      <vt:lpstr>        Arcu non odio euismod lacinia at quis risus.</vt:lpstr>
    </vt:vector>
  </TitlesOfParts>
  <Company>Colorado Department Of Education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Owen, Emily</cp:lastModifiedBy>
  <cp:revision>2</cp:revision>
  <dcterms:created xsi:type="dcterms:W3CDTF">2024-07-16T20:52:00Z</dcterms:created>
  <dcterms:modified xsi:type="dcterms:W3CDTF">2024-07-16T20:52:00Z</dcterms:modified>
</cp:coreProperties>
</file>