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AF065" w14:textId="3D19D867" w:rsidR="00633510" w:rsidRDefault="00D1749B" w:rsidP="00D1749B">
      <w:pPr>
        <w:spacing w:after="120"/>
        <w:rPr>
          <w:rFonts w:ascii="Trebuchet MS" w:hAnsi="Trebuchet MS"/>
          <w:b/>
          <w:color w:val="5C6670" w:themeColor="text1"/>
          <w:sz w:val="24"/>
        </w:rPr>
      </w:pPr>
      <w:r w:rsidRPr="00F763EC">
        <w:rPr>
          <w:noProof/>
          <w:sz w:val="48"/>
          <w:szCs w:val="48"/>
        </w:rPr>
        <mc:AlternateContent>
          <mc:Choice Requires="wps">
            <w:drawing>
              <wp:anchor distT="0" distB="0" distL="114300" distR="114300" simplePos="0" relativeHeight="251670528" behindDoc="0" locked="1" layoutInCell="1" allowOverlap="1" wp14:anchorId="09DB00BB" wp14:editId="35443E16">
                <wp:simplePos x="0" y="0"/>
                <wp:positionH relativeFrom="column">
                  <wp:posOffset>0</wp:posOffset>
                </wp:positionH>
                <wp:positionV relativeFrom="page">
                  <wp:posOffset>1165860</wp:posOffset>
                </wp:positionV>
                <wp:extent cx="6629400" cy="8001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66294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297288" w14:textId="17C14356" w:rsidR="006533BE" w:rsidRDefault="00C65A35" w:rsidP="00D1749B">
                            <w:pPr>
                              <w:spacing w:after="120"/>
                              <w:rPr>
                                <w:sz w:val="48"/>
                                <w:szCs w:val="48"/>
                              </w:rPr>
                            </w:pPr>
                            <w:r>
                              <w:rPr>
                                <w:rFonts w:ascii="Museo Slab 500" w:hAnsi="Museo Slab 500"/>
                                <w:sz w:val="48"/>
                                <w:szCs w:val="48"/>
                              </w:rPr>
                              <w:t>Guidelines for Conducting a Title II-A Needs Assessment</w:t>
                            </w:r>
                          </w:p>
                          <w:p w14:paraId="431B7930" w14:textId="491A31B7" w:rsidR="006533BE" w:rsidRDefault="006533BE" w:rsidP="00D1749B">
                            <w:pPr>
                              <w:rPr>
                                <w:rFonts w:ascii="Trebuchet MS" w:hAnsi="Trebuchet MS"/>
                                <w:b/>
                                <w:sz w:val="24"/>
                              </w:rPr>
                            </w:pPr>
                            <w:r>
                              <w:rPr>
                                <w:rFonts w:ascii="Trebuchet MS" w:hAnsi="Trebuchet MS"/>
                                <w:b/>
                                <w:sz w:val="24"/>
                              </w:rPr>
                              <w:t>Subhead (optional)</w:t>
                            </w:r>
                          </w:p>
                          <w:p w14:paraId="1004FF9B" w14:textId="77777777" w:rsidR="006533BE" w:rsidRDefault="006533BE" w:rsidP="00D174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91.8pt;width:522pt;height:63pt;z-index:2516705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" filled="f" stroked="f">
                <v:textbox>
                  <w:txbxContent>
                    <w:p w14:paraId="1A297288" w14:textId="17C14356" w:rsidR="006533BE" w:rsidRDefault="00C65A35" w:rsidP="00D1749B">
                      <w:pPr>
                        <w:spacing w:after="120"/>
                        <w:rPr>
                          <w:sz w:val="48"/>
                          <w:szCs w:val="48"/>
                        </w:rPr>
                      </w:pPr>
                      <w:r>
                        <w:rPr>
                          <w:rFonts w:ascii="Museo Slab 500" w:hAnsi="Museo Slab 500"/>
                          <w:sz w:val="48"/>
                          <w:szCs w:val="48"/>
                        </w:rPr>
                        <w:t>Guidelines for Conducting a Title II-A Needs Assessment</w:t>
                      </w:r>
                    </w:p>
                    <w:p w14:paraId="431B7930" w14:textId="491A31B7" w:rsidR="006533BE" w:rsidRDefault="006533BE" w:rsidP="00D1749B">
                      <w:pPr>
                        <w:rPr>
                          <w:rFonts w:ascii="Trebuchet MS" w:hAnsi="Trebuchet MS"/>
                          <w:b/>
                          <w:sz w:val="24"/>
                        </w:rPr>
                      </w:pPr>
                      <w:r>
                        <w:rPr>
                          <w:rFonts w:ascii="Trebuchet MS" w:hAnsi="Trebuchet MS"/>
                          <w:b/>
                          <w:sz w:val="24"/>
                        </w:rPr>
                        <w:t>Subhead (optional)</w:t>
                      </w:r>
                    </w:p>
                    <w:p w14:paraId="1004FF9B" w14:textId="77777777" w:rsidR="006533BE" w:rsidRDefault="006533BE" w:rsidP="00D1749B"/>
                  </w:txbxContent>
                </v:textbox>
                <w10:wrap type="square" anchory="page"/>
                <w10:anchorlock/>
              </v:shape>
            </w:pict>
          </mc:Fallback>
        </mc:AlternateContent>
      </w:r>
      <w:r w:rsidRPr="00F763EC">
        <w:rPr>
          <w:noProof/>
          <w:sz w:val="48"/>
          <w:szCs w:val="48"/>
        </w:rPr>
        <mc:AlternateContent>
          <mc:Choice Requires="wps">
            <w:drawing>
              <wp:anchor distT="0" distB="0" distL="114300" distR="114300" simplePos="0" relativeHeight="251669504" behindDoc="0" locked="1" layoutInCell="1" allowOverlap="1" wp14:anchorId="7F53E329" wp14:editId="6478DA31">
                <wp:simplePos x="0" y="0"/>
                <wp:positionH relativeFrom="column">
                  <wp:posOffset>-685800</wp:posOffset>
                </wp:positionH>
                <wp:positionV relativeFrom="page">
                  <wp:posOffset>1165860</wp:posOffset>
                </wp:positionV>
                <wp:extent cx="7772400" cy="800100"/>
                <wp:effectExtent l="0" t="0" r="0" b="12700"/>
                <wp:wrapThrough wrapText="bothSides">
                  <wp:wrapPolygon edited="0">
                    <wp:start x="0" y="0"/>
                    <wp:lineTo x="0" y="21257"/>
                    <wp:lineTo x="21529" y="21257"/>
                    <wp:lineTo x="21529" y="0"/>
                    <wp:lineTo x="0" y="0"/>
                  </wp:wrapPolygon>
                </wp:wrapThrough>
                <wp:docPr id="6" name="Rectangle 6"/>
                <wp:cNvGraphicFramePr/>
                <a:graphic xmlns:a="http://schemas.openxmlformats.org/drawingml/2006/main">
                  <a:graphicData uri="http://schemas.microsoft.com/office/word/2010/wordprocessingShape">
                    <wps:wsp>
                      <wps:cNvSpPr/>
                      <wps:spPr>
                        <a:xfrm>
                          <a:off x="0" y="0"/>
                          <a:ext cx="7772400" cy="800100"/>
                        </a:xfrm>
                        <a:prstGeom prst="rect">
                          <a:avLst/>
                        </a:prstGeom>
                        <a:gradFill flip="none" rotWithShape="1">
                          <a:gsLst>
                            <a:gs pos="0">
                              <a:srgbClr val="D0D2D3"/>
                            </a:gs>
                            <a:gs pos="99000">
                              <a:schemeClr val="bg1"/>
                            </a:gs>
                            <a:gs pos="100000">
                              <a:schemeClr val="bg1"/>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6" o:spid="_x0000_s1026" style="position:absolute;margin-left:-53.95pt;margin-top:91.8pt;width:612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" fillcolor="#d0d2d3" stroked="f" strokeweight="10000emu">
                <v:fill color2="white [3212]" rotate="t" angle="-90" colors="0 #d0d2d3;64881f white;1 white" focus="100%" type="gradient"/>
                <w10:wrap type="through" anchory="page"/>
                <w10:anchorlock/>
              </v:rect>
            </w:pict>
          </mc:Fallback>
        </mc:AlternateContent>
      </w:r>
      <w:r w:rsidR="00546AAC" w:rsidRPr="00546AAC">
        <w:rPr>
          <w:noProof/>
          <w:sz w:val="48"/>
          <w:szCs w:val="48"/>
        </w:rPr>
        <mc:AlternateContent>
          <mc:Choice Requires="wps">
            <w:drawing>
              <wp:anchor distT="0" distB="0" distL="114300" distR="114300" simplePos="0" relativeHeight="251660288" behindDoc="0" locked="1" layoutInCell="1" allowOverlap="1" wp14:anchorId="178AD24B" wp14:editId="0BFDDF18">
                <wp:simplePos x="0" y="0"/>
                <wp:positionH relativeFrom="column">
                  <wp:posOffset>4457700</wp:posOffset>
                </wp:positionH>
                <wp:positionV relativeFrom="page">
                  <wp:posOffset>708660</wp:posOffset>
                </wp:positionV>
                <wp:extent cx="2628900" cy="41148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4114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CF89B2" w14:textId="46619936" w:rsidR="006533BE" w:rsidRPr="00CB09FF" w:rsidRDefault="006533BE" w:rsidP="00546AAC">
                            <w:pPr>
                              <w:jc w:val="center"/>
                              <w:rPr>
                                <w:rFonts w:ascii="Museo Slab 500" w:hAnsi="Museo Slab 500"/>
                                <w:color w:val="FFFFFF" w:themeColor="background1"/>
                                <w:spacing w:val="20"/>
                                <w:sz w:val="36"/>
                                <w:szCs w:val="36"/>
                              </w:rPr>
                            </w:pPr>
                            <w:r w:rsidRPr="00CB09FF">
                              <w:rPr>
                                <w:rFonts w:ascii="Museo Slab 500" w:hAnsi="Museo Slab 500"/>
                                <w:color w:val="FFFFFF" w:themeColor="background1"/>
                                <w:spacing w:val="20"/>
                                <w:sz w:val="36"/>
                                <w:szCs w:val="36"/>
                              </w:rPr>
                              <w:t>FACT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51pt;margin-top:55.8pt;width:207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" filled="f" stroked="f">
                <v:textbox>
                  <w:txbxContent>
                    <w:p w14:paraId="11CF89B2" w14:textId="46619936" w:rsidR="006533BE" w:rsidRPr="00CB09FF" w:rsidRDefault="006533BE" w:rsidP="00546AAC">
                      <w:pPr>
                        <w:jc w:val="center"/>
                        <w:rPr>
                          <w:rFonts w:ascii="Museo Slab 500" w:hAnsi="Museo Slab 500"/>
                          <w:color w:val="FFFFFF" w:themeColor="background1"/>
                          <w:spacing w:val="20"/>
                          <w:sz w:val="36"/>
                          <w:szCs w:val="36"/>
                        </w:rPr>
                      </w:pPr>
                      <w:r w:rsidRPr="00CB09FF">
                        <w:rPr>
                          <w:rFonts w:ascii="Museo Slab 500" w:hAnsi="Museo Slab 500"/>
                          <w:color w:val="FFFFFF" w:themeColor="background1"/>
                          <w:spacing w:val="20"/>
                          <w:sz w:val="36"/>
                          <w:szCs w:val="36"/>
                        </w:rPr>
                        <w:t>FACT SHEET</w:t>
                      </w:r>
                    </w:p>
                  </w:txbxContent>
                </v:textbox>
                <w10:wrap type="square" anchory="page"/>
                <w10:anchorlock/>
              </v:shape>
            </w:pict>
          </mc:Fallback>
        </mc:AlternateContent>
      </w:r>
      <w:r w:rsidR="00AA7976" w:rsidRPr="00546AAC">
        <w:rPr>
          <w:noProof/>
          <w:sz w:val="48"/>
          <w:szCs w:val="48"/>
        </w:rPr>
        <w:drawing>
          <wp:anchor distT="0" distB="0" distL="114300" distR="114300" simplePos="0" relativeHeight="251659264" behindDoc="0" locked="1" layoutInCell="1" allowOverlap="1" wp14:anchorId="61CC2A05" wp14:editId="25644229">
            <wp:simplePos x="0" y="0"/>
            <wp:positionH relativeFrom="column">
              <wp:posOffset>4591050</wp:posOffset>
            </wp:positionH>
            <wp:positionV relativeFrom="page">
              <wp:posOffset>251460</wp:posOffset>
            </wp:positionV>
            <wp:extent cx="2362200" cy="4292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everse_color_outline_300_rgb.png"/>
                    <pic:cNvPicPr/>
                  </pic:nvPicPr>
                  <pic:blipFill>
                    <a:blip r:embed="rId9">
                      <a:extLst>
                        <a:ext uri="{28A0092B-C50C-407E-A947-70E740481C1C}">
                          <a14:useLocalDpi xmlns:a14="http://schemas.microsoft.com/office/drawing/2010/main" val="0"/>
                        </a:ext>
                      </a:extLst>
                    </a:blip>
                    <a:stretch>
                      <a:fillRect/>
                    </a:stretch>
                  </pic:blipFill>
                  <pic:spPr>
                    <a:xfrm>
                      <a:off x="0" y="0"/>
                      <a:ext cx="2362200" cy="429260"/>
                    </a:xfrm>
                    <a:prstGeom prst="rect">
                      <a:avLst/>
                    </a:prstGeom>
                  </pic:spPr>
                </pic:pic>
              </a:graphicData>
            </a:graphic>
            <wp14:sizeRelH relativeFrom="margin">
              <wp14:pctWidth>0</wp14:pctWidth>
            </wp14:sizeRelH>
            <wp14:sizeRelV relativeFrom="margin">
              <wp14:pctHeight>0</wp14:pctHeight>
            </wp14:sizeRelV>
          </wp:anchor>
        </w:drawing>
      </w:r>
      <w:r w:rsidR="008E1B8D" w:rsidRPr="00546AAC">
        <w:rPr>
          <w:noProof/>
          <w:sz w:val="48"/>
          <w:szCs w:val="48"/>
        </w:rPr>
        <mc:AlternateContent>
          <mc:Choice Requires="wps">
            <w:drawing>
              <wp:anchor distT="0" distB="0" distL="114300" distR="114300" simplePos="0" relativeHeight="251658240" behindDoc="1" locked="1" layoutInCell="1" allowOverlap="1" wp14:anchorId="1D3D3F39" wp14:editId="1886CED1">
                <wp:simplePos x="0" y="0"/>
                <wp:positionH relativeFrom="page">
                  <wp:posOffset>0</wp:posOffset>
                </wp:positionH>
                <wp:positionV relativeFrom="page">
                  <wp:posOffset>0</wp:posOffset>
                </wp:positionV>
                <wp:extent cx="7772400" cy="114300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1143000"/>
                        </a:xfrm>
                        <a:prstGeom prst="rect">
                          <a:avLst/>
                        </a:prstGeom>
                        <a:solidFill>
                          <a:schemeClr val="accent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0;margin-top:0;width:612pt;height:9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" fillcolor="#488bc9 [3204]" stroked="f" strokeweight="10000emu">
                <w10:wrap anchorx="page" anchory="page"/>
                <w10:anchorlock/>
              </v:rect>
            </w:pict>
          </mc:Fallback>
        </mc:AlternateContent>
      </w:r>
    </w:p>
    <w:p w14:paraId="14E54961" w14:textId="50B0B890" w:rsidR="00633510" w:rsidRDefault="00381C34" w:rsidP="00633510">
      <w:r>
        <w:rPr>
          <w:noProof/>
        </w:rPr>
        <mc:AlternateContent>
          <mc:Choice Requires="wpg">
            <w:drawing>
              <wp:anchor distT="0" distB="0" distL="114300" distR="114300" simplePos="0" relativeHeight="251667456" behindDoc="0" locked="1" layoutInCell="1" allowOverlap="0" wp14:anchorId="65F5334E" wp14:editId="4C973D04">
                <wp:simplePos x="0" y="0"/>
                <wp:positionH relativeFrom="column">
                  <wp:posOffset>4801870</wp:posOffset>
                </wp:positionH>
                <wp:positionV relativeFrom="page">
                  <wp:posOffset>2084705</wp:posOffset>
                </wp:positionV>
                <wp:extent cx="2514600" cy="2538095"/>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2514600" cy="2538095"/>
                          <a:chOff x="0" y="0"/>
                          <a:chExt cx="2514600" cy="2538829"/>
                        </a:xfrm>
                      </wpg:grpSpPr>
                      <wps:wsp>
                        <wps:cNvPr id="11" name="Text Box 11"/>
                        <wps:cNvSpPr txBox="1"/>
                        <wps:spPr>
                          <a:xfrm>
                            <a:off x="0" y="0"/>
                            <a:ext cx="2514600" cy="571500"/>
                          </a:xfrm>
                          <a:prstGeom prst="rect">
                            <a:avLst/>
                          </a:prstGeom>
                          <a:solidFill>
                            <a:schemeClr val="accent2"/>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210A7C" w14:textId="79814C4D" w:rsidR="006533BE" w:rsidRPr="00D1749B" w:rsidRDefault="00FD5325" w:rsidP="00D1749B">
                              <w:pPr>
                                <w:rPr>
                                  <w:rFonts w:ascii="Trebuchet MS Bold" w:hAnsi="Trebuchet MS Bold"/>
                                  <w:b/>
                                  <w:color w:val="5C6670" w:themeColor="text1"/>
                                  <w:sz w:val="24"/>
                                </w:rPr>
                              </w:pPr>
                              <w:r>
                                <w:rPr>
                                  <w:rFonts w:ascii="Trebuchet MS Bold" w:hAnsi="Trebuchet MS Bold"/>
                                  <w:b/>
                                  <w:color w:val="5C6670" w:themeColor="text1"/>
                                  <w:sz w:val="24"/>
                                </w:rPr>
                                <w:t>In This Document</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wps:wsp>
                        <wps:cNvPr id="12" name="Text Box 12"/>
                        <wps:cNvSpPr txBox="1"/>
                        <wps:spPr>
                          <a:xfrm>
                            <a:off x="0" y="567055"/>
                            <a:ext cx="2514600" cy="1971774"/>
                          </a:xfrm>
                          <a:prstGeom prst="rect">
                            <a:avLst/>
                          </a:prstGeom>
                          <a:gradFill flip="none" rotWithShape="1">
                            <a:gsLst>
                              <a:gs pos="0">
                                <a:srgbClr val="D0D2D3"/>
                              </a:gs>
                              <a:gs pos="100000">
                                <a:srgbClr val="FFFFFF"/>
                              </a:gs>
                            </a:gsLst>
                            <a:lin ang="5400000" scaled="0"/>
                            <a:tileRect/>
                          </a:gra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91988C" w14:textId="433750B5" w:rsidR="006533BE" w:rsidRDefault="00FD5325" w:rsidP="002B3B48">
                              <w:pPr>
                                <w:pStyle w:val="ListParagraph"/>
                                <w:numPr>
                                  <w:ilvl w:val="0"/>
                                  <w:numId w:val="7"/>
                                </w:numPr>
                                <w:tabs>
                                  <w:tab w:val="left" w:pos="90"/>
                                </w:tabs>
                                <w:spacing w:after="120"/>
                                <w:ind w:left="-87" w:hanging="187"/>
                              </w:pPr>
                              <w:r>
                                <w:t>Requirements to Keep in Mind</w:t>
                              </w:r>
                            </w:p>
                            <w:p w14:paraId="20787F6A" w14:textId="40BFB71C" w:rsidR="006533BE" w:rsidRDefault="00FD5325" w:rsidP="002B3B48">
                              <w:pPr>
                                <w:pStyle w:val="ListParagraph"/>
                                <w:numPr>
                                  <w:ilvl w:val="0"/>
                                  <w:numId w:val="7"/>
                                </w:numPr>
                                <w:tabs>
                                  <w:tab w:val="left" w:pos="90"/>
                                </w:tabs>
                                <w:spacing w:after="120"/>
                                <w:ind w:left="-87" w:hanging="187"/>
                              </w:pPr>
                              <w:r>
                                <w:t>Possible Sources of Data</w:t>
                              </w:r>
                            </w:p>
                            <w:p w14:paraId="49BCC186" w14:textId="73C6B9A1" w:rsidR="006533BE" w:rsidRDefault="00FD5325" w:rsidP="002B3B48">
                              <w:pPr>
                                <w:pStyle w:val="ListParagraph"/>
                                <w:numPr>
                                  <w:ilvl w:val="0"/>
                                  <w:numId w:val="7"/>
                                </w:numPr>
                                <w:tabs>
                                  <w:tab w:val="left" w:pos="90"/>
                                </w:tabs>
                                <w:spacing w:after="120"/>
                                <w:ind w:left="-87" w:hanging="187"/>
                              </w:pPr>
                              <w:r>
                                <w:t>Questions to Consider in Analyzing Needs</w:t>
                              </w:r>
                            </w:p>
                            <w:p w14:paraId="610CA415" w14:textId="3CFFAD78" w:rsidR="00FD5325" w:rsidRDefault="00FD5325" w:rsidP="002B3B48">
                              <w:pPr>
                                <w:pStyle w:val="ListParagraph"/>
                                <w:numPr>
                                  <w:ilvl w:val="0"/>
                                  <w:numId w:val="7"/>
                                </w:numPr>
                                <w:tabs>
                                  <w:tab w:val="left" w:pos="90"/>
                                </w:tabs>
                                <w:spacing w:after="120"/>
                                <w:ind w:left="-87" w:hanging="187"/>
                              </w:pPr>
                              <w:r>
                                <w:t>Additional Resources</w:t>
                              </w:r>
                            </w:p>
                            <w:p w14:paraId="77A56DF6" w14:textId="77777777" w:rsidR="006533BE" w:rsidRDefault="006533BE" w:rsidP="002B3B48">
                              <w:pPr>
                                <w:pStyle w:val="ListParagraph"/>
                                <w:tabs>
                                  <w:tab w:val="left" w:pos="90"/>
                                </w:tabs>
                                <w:ind w:left="-90"/>
                              </w:pPr>
                            </w:p>
                          </w:txbxContent>
                        </wps:txbx>
                        <wps:bodyPr rot="0" spcFirstLastPara="0" vertOverflow="overflow" horzOverflow="overflow" vert="horz" wrap="square" lIns="365760" tIns="91440" rIns="36576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5" o:spid="_x0000_s1028" style="position:absolute;margin-left:378.1pt;margin-top:164.15pt;width:198pt;height:199.85pt;z-index:251667456;mso-position-vertical-relative:page;mso-height-relative:margin" coordsize="25146,2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" o:allowoverlap="f">
                <v:shape id="Text Box 11" o:spid="_x0000_s1029" type="#_x0000_t202" style="position:absolute;width:2514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WvmcEA&#10;AADbAAAADwAAAGRycy9kb3ducmV2LnhtbERPS4vCMBC+C/6HMMLeNO0eFqlGWQRLZQ/iA7yOzWxb&#10;2kxKk7Vdf70RBG/z8T1nuR5MI27UucqygngWgSDOra64UHA+badzEM4ja2wsk4J/crBejUdLTLTt&#10;+UC3oy9ECGGXoILS+zaR0uUlGXQz2xIH7td2Bn2AXSF1h30IN438jKIvabDi0FBiS5uS8vr4ZxSk&#10;xT3tL7tsbw91et9j/NPS7qrUx2T4XoDwNPi3+OXOdJgfw/OXcI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1r5nBAAAA2wAAAA8AAAAAAAAAAAAAAAAAmAIAAGRycy9kb3du&#10;cmV2LnhtbFBLBQYAAAAABAAEAPUAAACGAwAAAAA=&#10;" fillcolor="#ffc846 [3205]" stroked="f">
                  <v:textbox inset="14.4pt,,14.4pt">
                    <w:txbxContent>
                      <w:p w14:paraId="22210A7C" w14:textId="79814C4D" w:rsidR="006533BE" w:rsidRPr="00D1749B" w:rsidRDefault="00FD5325" w:rsidP="00D1749B">
                        <w:pPr>
                          <w:rPr>
                            <w:rFonts w:ascii="Trebuchet MS Bold" w:hAnsi="Trebuchet MS Bold"/>
                            <w:b/>
                            <w:color w:val="5C6670" w:themeColor="text1"/>
                            <w:sz w:val="24"/>
                          </w:rPr>
                        </w:pPr>
                        <w:r>
                          <w:rPr>
                            <w:rFonts w:ascii="Trebuchet MS Bold" w:hAnsi="Trebuchet MS Bold"/>
                            <w:b/>
                            <w:color w:val="5C6670" w:themeColor="text1"/>
                            <w:sz w:val="24"/>
                          </w:rPr>
                          <w:t>In This Document</w:t>
                        </w:r>
                      </w:p>
                    </w:txbxContent>
                  </v:textbox>
                </v:shape>
                <v:shape id="Text Box 12" o:spid="_x0000_s1030" type="#_x0000_t202" style="position:absolute;top:5670;width:25146;height:19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R6XMEA&#10;AADbAAAADwAAAGRycy9kb3ducmV2LnhtbERPS2vCQBC+C/0PyxR6040piKSuEi3VHusDz0N2uolm&#10;Z2N2jem/7wqCt/n4njNb9LYWHbW+cqxgPEpAEBdOV2wUHPZfwykIH5A11o5JwR95WMxfBjPMtLvx&#10;lrpdMCKGsM9QQRlCk0npi5Is+pFriCP361qLIcLWSN3iLYbbWqZJMpEWK44NJTa0Kqk4765WQXcw&#10;7+vPC042G/OT58vzaZwe90q9vfb5B4hAfXiKH+5vHeencP8lHi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elzBAAAA2wAAAA8AAAAAAAAAAAAAAAAAmAIAAGRycy9kb3du&#10;cmV2LnhtbFBLBQYAAAAABAAEAPUAAACGAwAAAAA=&#10;" fillcolor="#d0d2d3" stroked="f">
                  <v:fill rotate="t" focus="100%" type="gradient">
                    <o:fill v:ext="view" type="gradientUnscaled"/>
                  </v:fill>
                  <v:textbox inset="28.8pt,7.2pt,28.8pt">
                    <w:txbxContent>
                      <w:p w14:paraId="0391988C" w14:textId="433750B5" w:rsidR="006533BE" w:rsidRDefault="00FD5325" w:rsidP="002B3B48">
                        <w:pPr>
                          <w:pStyle w:val="ListParagraph"/>
                          <w:numPr>
                            <w:ilvl w:val="0"/>
                            <w:numId w:val="7"/>
                          </w:numPr>
                          <w:tabs>
                            <w:tab w:val="left" w:pos="90"/>
                          </w:tabs>
                          <w:spacing w:after="120"/>
                          <w:ind w:left="-87" w:hanging="187"/>
                        </w:pPr>
                        <w:r>
                          <w:t>Requirements to Keep in Mind</w:t>
                        </w:r>
                      </w:p>
                      <w:p w14:paraId="20787F6A" w14:textId="40BFB71C" w:rsidR="006533BE" w:rsidRDefault="00FD5325" w:rsidP="002B3B48">
                        <w:pPr>
                          <w:pStyle w:val="ListParagraph"/>
                          <w:numPr>
                            <w:ilvl w:val="0"/>
                            <w:numId w:val="7"/>
                          </w:numPr>
                          <w:tabs>
                            <w:tab w:val="left" w:pos="90"/>
                          </w:tabs>
                          <w:spacing w:after="120"/>
                          <w:ind w:left="-87" w:hanging="187"/>
                        </w:pPr>
                        <w:r>
                          <w:t>Possible Sources of Data</w:t>
                        </w:r>
                      </w:p>
                      <w:p w14:paraId="49BCC186" w14:textId="73C6B9A1" w:rsidR="006533BE" w:rsidRDefault="00FD5325" w:rsidP="002B3B48">
                        <w:pPr>
                          <w:pStyle w:val="ListParagraph"/>
                          <w:numPr>
                            <w:ilvl w:val="0"/>
                            <w:numId w:val="7"/>
                          </w:numPr>
                          <w:tabs>
                            <w:tab w:val="left" w:pos="90"/>
                          </w:tabs>
                          <w:spacing w:after="120"/>
                          <w:ind w:left="-87" w:hanging="187"/>
                        </w:pPr>
                        <w:r>
                          <w:t>Questions to Consider in Analyzing Needs</w:t>
                        </w:r>
                      </w:p>
                      <w:p w14:paraId="610CA415" w14:textId="3CFFAD78" w:rsidR="00FD5325" w:rsidRDefault="00FD5325" w:rsidP="002B3B48">
                        <w:pPr>
                          <w:pStyle w:val="ListParagraph"/>
                          <w:numPr>
                            <w:ilvl w:val="0"/>
                            <w:numId w:val="7"/>
                          </w:numPr>
                          <w:tabs>
                            <w:tab w:val="left" w:pos="90"/>
                          </w:tabs>
                          <w:spacing w:after="120"/>
                          <w:ind w:left="-87" w:hanging="187"/>
                        </w:pPr>
                        <w:r>
                          <w:t>Additional Resources</w:t>
                        </w:r>
                      </w:p>
                      <w:p w14:paraId="77A56DF6" w14:textId="77777777" w:rsidR="006533BE" w:rsidRDefault="006533BE" w:rsidP="002B3B48">
                        <w:pPr>
                          <w:pStyle w:val="ListParagraph"/>
                          <w:tabs>
                            <w:tab w:val="left" w:pos="90"/>
                          </w:tabs>
                          <w:ind w:left="-90"/>
                        </w:pPr>
                      </w:p>
                    </w:txbxContent>
                  </v:textbox>
                </v:shape>
                <w10:wrap type="square" anchory="page"/>
                <w10:anchorlock/>
              </v:group>
            </w:pict>
          </mc:Fallback>
        </mc:AlternateContent>
      </w:r>
      <w:r w:rsidR="00C65A35">
        <w:t>This document is intended to be used as a tool in meeting the requirement for LEAs to conduct an assessment of local hiring and professional development needs for improving teacher and principal quality.  Any templates or examples contained in this document are optional for informational purposes.</w:t>
      </w:r>
    </w:p>
    <w:p w14:paraId="3B3CDD4A" w14:textId="77777777" w:rsidR="00633510" w:rsidRDefault="00633510" w:rsidP="00633510"/>
    <w:p w14:paraId="534DF852" w14:textId="48706A27" w:rsidR="00633510" w:rsidRDefault="00C65A35" w:rsidP="00633510">
      <w:pPr>
        <w:pStyle w:val="HeadingMuseo"/>
      </w:pPr>
      <w:r>
        <w:t>Requirements to Keep in Mind</w:t>
      </w:r>
    </w:p>
    <w:p w14:paraId="631D4AF1" w14:textId="77777777" w:rsidR="00C65A35" w:rsidRPr="00C05C68" w:rsidRDefault="00C65A35" w:rsidP="00C65A35">
      <w:pPr>
        <w:numPr>
          <w:ilvl w:val="0"/>
          <w:numId w:val="8"/>
        </w:numPr>
        <w:rPr>
          <w:b/>
        </w:rPr>
      </w:pPr>
      <w:r>
        <w:t>The primary goal of Title II-A is to enhance the quality of teaching and principal leadership in order to improve student achievement.</w:t>
      </w:r>
    </w:p>
    <w:p w14:paraId="75D0FB41" w14:textId="77777777" w:rsidR="00C65A35" w:rsidRPr="00C05C68" w:rsidRDefault="00C65A35" w:rsidP="00C65A35">
      <w:pPr>
        <w:ind w:left="360"/>
        <w:rPr>
          <w:b/>
        </w:rPr>
      </w:pPr>
    </w:p>
    <w:p w14:paraId="6D43E88B" w14:textId="77777777" w:rsidR="00C65A35" w:rsidRPr="00906C64" w:rsidRDefault="00C65A35" w:rsidP="00C65A35">
      <w:pPr>
        <w:numPr>
          <w:ilvl w:val="0"/>
          <w:numId w:val="8"/>
        </w:numPr>
        <w:rPr>
          <w:b/>
        </w:rPr>
      </w:pPr>
      <w:r>
        <w:t>LEA activities supported by Title II-A funds can include teacher, principal, and paraprofessional recruitment; training; induction and mentoring, professional development; and retention, as well as class size reduction.</w:t>
      </w:r>
    </w:p>
    <w:p w14:paraId="613D06F8" w14:textId="77777777" w:rsidR="00C65A35" w:rsidRDefault="00C65A35" w:rsidP="00C65A35"/>
    <w:p w14:paraId="7D413646" w14:textId="4F02BA0C" w:rsidR="00C65A35" w:rsidRPr="009554A7" w:rsidRDefault="00C65A35" w:rsidP="00C65A35">
      <w:pPr>
        <w:numPr>
          <w:ilvl w:val="0"/>
          <w:numId w:val="8"/>
        </w:numPr>
        <w:rPr>
          <w:b/>
        </w:rPr>
      </w:pPr>
      <w:r>
        <w:t xml:space="preserve">LEAs must target Title II-A funds to schools with the smallest percentages of highly qualified teachers, the largest average class size, or that are </w:t>
      </w:r>
      <w:r w:rsidR="005A100C">
        <w:t>assigned plan types of Priority Improvement or Turnaround</w:t>
      </w:r>
      <w:r>
        <w:t>.</w:t>
      </w:r>
    </w:p>
    <w:p w14:paraId="49CC27FF" w14:textId="77777777" w:rsidR="00C65A35" w:rsidRPr="007C2146" w:rsidRDefault="00C65A35" w:rsidP="00C65A35">
      <w:pPr>
        <w:ind w:left="360"/>
      </w:pPr>
    </w:p>
    <w:p w14:paraId="3827322F" w14:textId="77777777" w:rsidR="00C65A35" w:rsidRDefault="00C65A35" w:rsidP="00C65A35">
      <w:pPr>
        <w:numPr>
          <w:ilvl w:val="0"/>
          <w:numId w:val="8"/>
        </w:numPr>
        <w:rPr>
          <w:b/>
        </w:rPr>
      </w:pPr>
      <w:r>
        <w:t>LEAs must conduct an assessment of their hiring and professional development needs for improved teacher and principal quality.  Needs assessments must involve teachers, including Title I teachers.</w:t>
      </w:r>
    </w:p>
    <w:p w14:paraId="52BD1907" w14:textId="77777777" w:rsidR="00C65A35" w:rsidRDefault="00C65A35" w:rsidP="00C65A35"/>
    <w:p w14:paraId="3B760739" w14:textId="77777777" w:rsidR="00C65A35" w:rsidRDefault="00C65A35" w:rsidP="00C65A35">
      <w:pPr>
        <w:numPr>
          <w:ilvl w:val="0"/>
          <w:numId w:val="8"/>
        </w:numPr>
      </w:pPr>
      <w:r>
        <w:t>Professional development supported by Title II-A funds must include activities that:</w:t>
      </w:r>
    </w:p>
    <w:p w14:paraId="39FFDBD7" w14:textId="77777777" w:rsidR="00C65A35" w:rsidRDefault="00C65A35" w:rsidP="00C65A35"/>
    <w:p w14:paraId="27A1A18C" w14:textId="77777777" w:rsidR="00C65A35" w:rsidRDefault="00C65A35" w:rsidP="00C65A35">
      <w:pPr>
        <w:numPr>
          <w:ilvl w:val="1"/>
          <w:numId w:val="8"/>
        </w:numPr>
      </w:pPr>
      <w:r>
        <w:t>Improve teacher knowledge of academic subjects or enable them to become highly qualified;</w:t>
      </w:r>
    </w:p>
    <w:p w14:paraId="7EBF348C" w14:textId="77777777" w:rsidR="00C65A35" w:rsidRDefault="00C65A35" w:rsidP="00C65A35">
      <w:pPr>
        <w:numPr>
          <w:ilvl w:val="1"/>
          <w:numId w:val="8"/>
        </w:numPr>
      </w:pPr>
      <w:r>
        <w:t>Provide teachers and principals with the knowledge and skills to help students master challenging state content standards and student achievement standards;</w:t>
      </w:r>
    </w:p>
    <w:p w14:paraId="084FE403" w14:textId="77777777" w:rsidR="00C65A35" w:rsidRDefault="00C65A35" w:rsidP="00C65A35">
      <w:pPr>
        <w:numPr>
          <w:ilvl w:val="1"/>
          <w:numId w:val="8"/>
        </w:numPr>
      </w:pPr>
      <w:r>
        <w:t>Improve teacher knowledge of effective instructional strategies;</w:t>
      </w:r>
    </w:p>
    <w:p w14:paraId="7BEAF205" w14:textId="77777777" w:rsidR="00C65A35" w:rsidRDefault="00C65A35" w:rsidP="00C65A35">
      <w:pPr>
        <w:numPr>
          <w:ilvl w:val="1"/>
          <w:numId w:val="8"/>
        </w:numPr>
      </w:pPr>
      <w:r>
        <w:t>Address effective strategies for instructing LEP students or students with special needs;</w:t>
      </w:r>
    </w:p>
    <w:p w14:paraId="7F53AD16" w14:textId="77777777" w:rsidR="00C65A35" w:rsidRDefault="00C65A35" w:rsidP="00C65A35">
      <w:pPr>
        <w:numPr>
          <w:ilvl w:val="1"/>
          <w:numId w:val="8"/>
        </w:numPr>
      </w:pPr>
      <w:r>
        <w:t>Improve classroom management skills;</w:t>
      </w:r>
    </w:p>
    <w:p w14:paraId="48242E30" w14:textId="77777777" w:rsidR="00C65A35" w:rsidRDefault="00C65A35" w:rsidP="00C65A35">
      <w:pPr>
        <w:numPr>
          <w:ilvl w:val="1"/>
          <w:numId w:val="8"/>
        </w:numPr>
      </w:pPr>
      <w:r>
        <w:t>Instruct staff in the use of data to improve instruction;</w:t>
      </w:r>
    </w:p>
    <w:p w14:paraId="2F0CB165" w14:textId="77777777" w:rsidR="00C65A35" w:rsidRDefault="00C65A35" w:rsidP="00C65A35">
      <w:pPr>
        <w:numPr>
          <w:ilvl w:val="1"/>
          <w:numId w:val="8"/>
        </w:numPr>
      </w:pPr>
      <w:r>
        <w:t>Assist staff to more effectively work with parents; and/or</w:t>
      </w:r>
    </w:p>
    <w:p w14:paraId="14FE2DE3" w14:textId="77777777" w:rsidR="00C65A35" w:rsidRDefault="00C65A35" w:rsidP="00C65A35">
      <w:pPr>
        <w:numPr>
          <w:ilvl w:val="1"/>
          <w:numId w:val="8"/>
        </w:numPr>
      </w:pPr>
      <w:r>
        <w:t>Provide training in technology to the extent appropriate.</w:t>
      </w:r>
    </w:p>
    <w:p w14:paraId="763307CC" w14:textId="77777777" w:rsidR="00C65A35" w:rsidRDefault="00C65A35" w:rsidP="00C65A35"/>
    <w:p w14:paraId="1EBF0F01" w14:textId="77777777" w:rsidR="00C65A35" w:rsidRPr="00F35571" w:rsidRDefault="00C65A35" w:rsidP="00C65A35">
      <w:pPr>
        <w:numPr>
          <w:ilvl w:val="0"/>
          <w:numId w:val="8"/>
        </w:numPr>
        <w:rPr>
          <w:b/>
        </w:rPr>
      </w:pPr>
      <w:r>
        <w:t>Professional development supported by Title II-A funds must be:</w:t>
      </w:r>
    </w:p>
    <w:p w14:paraId="22AF5070" w14:textId="77777777" w:rsidR="00C65A35" w:rsidRPr="007C2146" w:rsidRDefault="00C65A35" w:rsidP="00C65A35">
      <w:pPr>
        <w:ind w:left="360"/>
      </w:pPr>
    </w:p>
    <w:p w14:paraId="3AAD9F92" w14:textId="77777777" w:rsidR="00C65A35" w:rsidRPr="00591C65" w:rsidRDefault="00C65A35" w:rsidP="00C65A35">
      <w:pPr>
        <w:numPr>
          <w:ilvl w:val="1"/>
          <w:numId w:val="8"/>
        </w:numPr>
        <w:rPr>
          <w:b/>
        </w:rPr>
      </w:pPr>
      <w:r>
        <w:t>High quality, sustained, intensive, and classroom-focused;</w:t>
      </w:r>
    </w:p>
    <w:p w14:paraId="31CF776F" w14:textId="77777777" w:rsidR="00C65A35" w:rsidRPr="00591C65" w:rsidRDefault="00C65A35" w:rsidP="00C65A35">
      <w:pPr>
        <w:numPr>
          <w:ilvl w:val="1"/>
          <w:numId w:val="8"/>
        </w:numPr>
        <w:rPr>
          <w:b/>
        </w:rPr>
      </w:pPr>
      <w:r>
        <w:t>Not one-day or short-term;</w:t>
      </w:r>
    </w:p>
    <w:p w14:paraId="7F25BD87" w14:textId="77777777" w:rsidR="00C65A35" w:rsidRPr="00591C65" w:rsidRDefault="00C65A35" w:rsidP="00C65A35">
      <w:pPr>
        <w:numPr>
          <w:ilvl w:val="1"/>
          <w:numId w:val="8"/>
        </w:numPr>
        <w:rPr>
          <w:b/>
        </w:rPr>
      </w:pPr>
      <w:r>
        <w:t>Aligned with state content standards and standards-based curriculum and programs;</w:t>
      </w:r>
    </w:p>
    <w:p w14:paraId="65E4ECEF" w14:textId="77777777" w:rsidR="00C65A35" w:rsidRPr="00591C65" w:rsidRDefault="00C65A35" w:rsidP="00C65A35">
      <w:pPr>
        <w:numPr>
          <w:ilvl w:val="1"/>
          <w:numId w:val="8"/>
        </w:numPr>
        <w:rPr>
          <w:b/>
        </w:rPr>
      </w:pPr>
      <w:r>
        <w:t xml:space="preserve">An integral part of broad </w:t>
      </w:r>
      <w:proofErr w:type="spellStart"/>
      <w:r>
        <w:t>schoolwide</w:t>
      </w:r>
      <w:proofErr w:type="spellEnd"/>
      <w:r>
        <w:t xml:space="preserve"> and districtwide educational improvement plans;</w:t>
      </w:r>
    </w:p>
    <w:p w14:paraId="1A6287A2" w14:textId="77777777" w:rsidR="00C65A35" w:rsidRPr="00591C65" w:rsidRDefault="00C65A35" w:rsidP="00C65A35">
      <w:pPr>
        <w:numPr>
          <w:ilvl w:val="1"/>
          <w:numId w:val="8"/>
        </w:numPr>
        <w:rPr>
          <w:b/>
        </w:rPr>
      </w:pPr>
      <w:r>
        <w:t>Developed with the extensive involvement of teachers and principals; and</w:t>
      </w:r>
    </w:p>
    <w:p w14:paraId="50FA2087" w14:textId="77777777" w:rsidR="00C65A35" w:rsidRDefault="00C65A35" w:rsidP="00C65A35">
      <w:pPr>
        <w:numPr>
          <w:ilvl w:val="1"/>
          <w:numId w:val="8"/>
        </w:numPr>
        <w:rPr>
          <w:b/>
        </w:rPr>
      </w:pPr>
      <w:r>
        <w:t>Regularly evaluated for impacts on teacher effectiveness and student achievement.</w:t>
      </w:r>
    </w:p>
    <w:p w14:paraId="26BEAA3E" w14:textId="77777777" w:rsidR="00C65A35" w:rsidRDefault="00C65A35" w:rsidP="00C65A35">
      <w:pPr>
        <w:ind w:left="1080"/>
        <w:rPr>
          <w:b/>
        </w:rPr>
      </w:pPr>
    </w:p>
    <w:p w14:paraId="7B95E622" w14:textId="77777777" w:rsidR="00C65A35" w:rsidRPr="00C05C68" w:rsidRDefault="00C65A35" w:rsidP="00C65A35">
      <w:pPr>
        <w:numPr>
          <w:ilvl w:val="0"/>
          <w:numId w:val="8"/>
        </w:numPr>
        <w:rPr>
          <w:b/>
        </w:rPr>
      </w:pPr>
      <w:r>
        <w:lastRenderedPageBreak/>
        <w:t>LEAs must provide teachers and staff of nonprofit, private schools within their boundaries with equitable opportunities to participate in professional development.  This professional development must target the needs of private school personnel as determined through consultation with representatives of nonprofit, private schools.</w:t>
      </w:r>
    </w:p>
    <w:p w14:paraId="1B81595B" w14:textId="77777777" w:rsidR="00633510" w:rsidRDefault="00633510" w:rsidP="00633510"/>
    <w:p w14:paraId="4C4DA923" w14:textId="217E076D" w:rsidR="00633510" w:rsidRDefault="00C65A35" w:rsidP="00633510">
      <w:pPr>
        <w:pStyle w:val="HeadingMuseo"/>
      </w:pPr>
      <w:r>
        <w:t>Possible Sources of Data for Needs Assessment</w:t>
      </w:r>
    </w:p>
    <w:p w14:paraId="661596C9" w14:textId="2A5AA37F" w:rsidR="00633510" w:rsidRDefault="00C65A35" w:rsidP="00633510">
      <w:pPr>
        <w:pStyle w:val="SubheadTrebuchet"/>
      </w:pPr>
      <w:r>
        <w:t>Demographic Data</w:t>
      </w:r>
    </w:p>
    <w:p w14:paraId="6C263D46" w14:textId="5162D380" w:rsidR="00C65A35" w:rsidRDefault="00C65A35" w:rsidP="00C65A35">
      <w:pPr>
        <w:numPr>
          <w:ilvl w:val="0"/>
          <w:numId w:val="9"/>
        </w:numPr>
      </w:pPr>
      <w:r>
        <w:t>Highly Qualified Teacher data for core academic subjects and Title I by school and subject area</w:t>
      </w:r>
    </w:p>
    <w:p w14:paraId="13C6AF01" w14:textId="174F1EF1" w:rsidR="00C65A35" w:rsidRDefault="00C65A35" w:rsidP="00C65A35">
      <w:pPr>
        <w:numPr>
          <w:ilvl w:val="0"/>
          <w:numId w:val="9"/>
        </w:numPr>
      </w:pPr>
      <w:r>
        <w:t>Teacher and principal attrition rates</w:t>
      </w:r>
    </w:p>
    <w:p w14:paraId="21C3FD4D" w14:textId="2228EE6A" w:rsidR="00C65A35" w:rsidRDefault="00C65A35" w:rsidP="00C65A35">
      <w:pPr>
        <w:numPr>
          <w:ilvl w:val="0"/>
          <w:numId w:val="9"/>
        </w:numPr>
      </w:pPr>
      <w:r>
        <w:t>Anticipated teacher shortages in core academic subjects and Title I programs</w:t>
      </w:r>
    </w:p>
    <w:p w14:paraId="05BE6345" w14:textId="10F295DD" w:rsidR="00C65A35" w:rsidRDefault="00C65A35" w:rsidP="00C65A35">
      <w:pPr>
        <w:numPr>
          <w:ilvl w:val="0"/>
          <w:numId w:val="9"/>
        </w:numPr>
      </w:pPr>
      <w:r>
        <w:t>Average class size by school</w:t>
      </w:r>
    </w:p>
    <w:p w14:paraId="456BFFB9" w14:textId="2F426BA9" w:rsidR="00456012" w:rsidRDefault="00456012" w:rsidP="00456012">
      <w:pPr>
        <w:numPr>
          <w:ilvl w:val="0"/>
          <w:numId w:val="9"/>
        </w:numPr>
      </w:pPr>
      <w:r>
        <w:t>Data on distribution of teachers with specific characteristics (e.g., experience)</w:t>
      </w:r>
    </w:p>
    <w:p w14:paraId="2E9FCE9A" w14:textId="77777777" w:rsidR="00456012" w:rsidRDefault="00456012" w:rsidP="00C65A35">
      <w:pPr>
        <w:pStyle w:val="SubheadTrebuchet"/>
      </w:pPr>
    </w:p>
    <w:p w14:paraId="4B830B36" w14:textId="7D51F745" w:rsidR="00C65A35" w:rsidRDefault="00C65A35" w:rsidP="00C65A35">
      <w:pPr>
        <w:pStyle w:val="SubheadTrebuchet"/>
      </w:pPr>
      <w:r w:rsidRPr="00C65A35">
        <w:t>Qualitative Data</w:t>
      </w:r>
    </w:p>
    <w:p w14:paraId="0496E9D3" w14:textId="5CFFE99E" w:rsidR="00456012" w:rsidRDefault="00456012" w:rsidP="00456012">
      <w:pPr>
        <w:numPr>
          <w:ilvl w:val="0"/>
          <w:numId w:val="9"/>
        </w:numPr>
      </w:pPr>
      <w:r>
        <w:t>Current recruitment and retention efforts and effectiveness data</w:t>
      </w:r>
    </w:p>
    <w:p w14:paraId="6AAB5538" w14:textId="3D18018A" w:rsidR="00456012" w:rsidRDefault="00456012" w:rsidP="00456012">
      <w:pPr>
        <w:numPr>
          <w:ilvl w:val="0"/>
          <w:numId w:val="9"/>
        </w:numPr>
      </w:pPr>
      <w:r>
        <w:t>Current professional development efforts and effectiveness data</w:t>
      </w:r>
    </w:p>
    <w:p w14:paraId="431DB60C" w14:textId="204974F1" w:rsidR="00456012" w:rsidRDefault="00456012" w:rsidP="00456012">
      <w:pPr>
        <w:numPr>
          <w:ilvl w:val="0"/>
          <w:numId w:val="9"/>
        </w:numPr>
      </w:pPr>
      <w:r>
        <w:t>Evaluations of teacher and principal performance</w:t>
      </w:r>
    </w:p>
    <w:p w14:paraId="07580EBB" w14:textId="2A15C593" w:rsidR="00456012" w:rsidRDefault="00456012" w:rsidP="00456012">
      <w:pPr>
        <w:numPr>
          <w:ilvl w:val="0"/>
          <w:numId w:val="9"/>
        </w:numPr>
      </w:pPr>
      <w:r>
        <w:t>Teacher and principal-identified professional development needs</w:t>
      </w:r>
    </w:p>
    <w:p w14:paraId="3B63F180" w14:textId="26085E48" w:rsidR="00456012" w:rsidRDefault="00456012" w:rsidP="00456012">
      <w:pPr>
        <w:numPr>
          <w:ilvl w:val="0"/>
          <w:numId w:val="9"/>
        </w:numPr>
      </w:pPr>
      <w:r>
        <w:t>Professional development plans</w:t>
      </w:r>
    </w:p>
    <w:p w14:paraId="6F6EE67E" w14:textId="0C8D5BD3" w:rsidR="00456012" w:rsidRDefault="00456012" w:rsidP="00456012">
      <w:pPr>
        <w:numPr>
          <w:ilvl w:val="0"/>
          <w:numId w:val="9"/>
        </w:numPr>
      </w:pPr>
      <w:r>
        <w:t>School improvement plans</w:t>
      </w:r>
    </w:p>
    <w:p w14:paraId="60B22E1C" w14:textId="77777777" w:rsidR="00456012" w:rsidRDefault="00456012" w:rsidP="00C65A35">
      <w:pPr>
        <w:rPr>
          <w:rFonts w:ascii="Trebuchet MS" w:hAnsi="Trebuchet MS"/>
          <w:b/>
          <w:sz w:val="24"/>
        </w:rPr>
      </w:pPr>
    </w:p>
    <w:p w14:paraId="4BFF49A2" w14:textId="1BB8B37B" w:rsidR="00C65A35" w:rsidRPr="00C65A35" w:rsidRDefault="00C65A35" w:rsidP="00C65A35">
      <w:pPr>
        <w:rPr>
          <w:rFonts w:ascii="Trebuchet MS" w:hAnsi="Trebuchet MS"/>
          <w:b/>
          <w:sz w:val="24"/>
        </w:rPr>
      </w:pPr>
      <w:r w:rsidRPr="00C65A35">
        <w:rPr>
          <w:rFonts w:ascii="Trebuchet MS" w:hAnsi="Trebuchet MS"/>
          <w:b/>
          <w:sz w:val="24"/>
        </w:rPr>
        <w:t>Student Performance Data</w:t>
      </w:r>
    </w:p>
    <w:p w14:paraId="54861262" w14:textId="77777777" w:rsidR="00456012" w:rsidRDefault="00456012" w:rsidP="00456012">
      <w:pPr>
        <w:pStyle w:val="ListParagraph"/>
        <w:numPr>
          <w:ilvl w:val="0"/>
          <w:numId w:val="10"/>
        </w:numPr>
      </w:pPr>
      <w:r>
        <w:t>SPF ratings</w:t>
      </w:r>
    </w:p>
    <w:p w14:paraId="367C1624" w14:textId="77777777" w:rsidR="00456012" w:rsidRDefault="00456012" w:rsidP="00456012">
      <w:pPr>
        <w:pStyle w:val="ListParagraph"/>
        <w:numPr>
          <w:ilvl w:val="0"/>
          <w:numId w:val="10"/>
        </w:numPr>
      </w:pPr>
      <w:r>
        <w:t>Student achievement disaggregated by student group</w:t>
      </w:r>
    </w:p>
    <w:p w14:paraId="516A2311" w14:textId="77777777" w:rsidR="00456012" w:rsidRDefault="00456012" w:rsidP="00456012">
      <w:pPr>
        <w:pStyle w:val="ListParagraph"/>
        <w:numPr>
          <w:ilvl w:val="0"/>
          <w:numId w:val="10"/>
        </w:numPr>
      </w:pPr>
      <w:r>
        <w:t>AMO’s (</w:t>
      </w:r>
      <w:hyperlink r:id="rId10" w:history="1">
        <w:r w:rsidRPr="00351236">
          <w:rPr>
            <w:rStyle w:val="Hyperlink"/>
          </w:rPr>
          <w:t>http://www.cde.state.co.us/fedprograms/dper/amos</w:t>
        </w:r>
      </w:hyperlink>
      <w:r>
        <w:t xml:space="preserve">) </w:t>
      </w:r>
    </w:p>
    <w:p w14:paraId="6FD021A8" w14:textId="77777777" w:rsidR="00456012" w:rsidRDefault="00456012" w:rsidP="00456012">
      <w:pPr>
        <w:pStyle w:val="ListParagraph"/>
        <w:numPr>
          <w:ilvl w:val="0"/>
          <w:numId w:val="10"/>
        </w:numPr>
      </w:pPr>
      <w:r>
        <w:t>AMAO’s (</w:t>
      </w:r>
      <w:hyperlink r:id="rId11" w:history="1">
        <w:r w:rsidRPr="00351236">
          <w:rPr>
            <w:rStyle w:val="Hyperlink"/>
          </w:rPr>
          <w:t>http://www.cde.state.co.us/fedprograms/tiii/amaos</w:t>
        </w:r>
      </w:hyperlink>
      <w:r>
        <w:t xml:space="preserve">) </w:t>
      </w:r>
    </w:p>
    <w:p w14:paraId="2F470F00" w14:textId="77777777" w:rsidR="00633510" w:rsidRDefault="00633510" w:rsidP="00633510"/>
    <w:p w14:paraId="1B4238EC" w14:textId="74368EB5" w:rsidR="00633510" w:rsidRDefault="001553AE" w:rsidP="00633510">
      <w:pPr>
        <w:pStyle w:val="HeadingMuseo"/>
      </w:pPr>
      <w:r>
        <w:t>Questions to Consider in Analyzing Title II-A Related needs</w:t>
      </w:r>
    </w:p>
    <w:p w14:paraId="6C0DBAAD" w14:textId="7A0D5A6C" w:rsidR="001553AE" w:rsidRDefault="001553AE" w:rsidP="001553AE">
      <w:r>
        <w:t>Needs for Title II-A funds should be identified by following a series of steps, beginning with identifying needs in schools which have priority for Title II-A funds and then considering the needs of the LEA in general.  Once your district has identified needs, you can consider ways in which Title II-A funds can support recruitment, training, induction, professional development, retention, and class size reduction activities in order to meet needs.  Finally, you should consider how your district will evaluate the impacts of these activities on teacher effectiveness and student achievement.</w:t>
      </w:r>
    </w:p>
    <w:p w14:paraId="425C5264" w14:textId="77777777" w:rsidR="001553AE" w:rsidRDefault="001553AE" w:rsidP="001553AE">
      <w:pPr>
        <w:rPr>
          <w:rFonts w:ascii="Trebuchet MS" w:hAnsi="Trebuchet MS"/>
          <w:b/>
          <w:sz w:val="24"/>
        </w:rPr>
      </w:pPr>
    </w:p>
    <w:p w14:paraId="6AD1A87B" w14:textId="77777777" w:rsidR="001553AE" w:rsidRDefault="001553AE" w:rsidP="001553AE">
      <w:pPr>
        <w:rPr>
          <w:rFonts w:ascii="Trebuchet MS" w:hAnsi="Trebuchet MS"/>
          <w:b/>
          <w:sz w:val="24"/>
        </w:rPr>
      </w:pPr>
    </w:p>
    <w:p w14:paraId="083974F1" w14:textId="77777777" w:rsidR="001553AE" w:rsidRDefault="001553AE" w:rsidP="001553AE">
      <w:pPr>
        <w:rPr>
          <w:rFonts w:ascii="Trebuchet MS" w:hAnsi="Trebuchet MS"/>
          <w:b/>
          <w:sz w:val="24"/>
        </w:rPr>
      </w:pPr>
    </w:p>
    <w:p w14:paraId="1F47F794" w14:textId="77777777" w:rsidR="001553AE" w:rsidRDefault="001553AE" w:rsidP="001553AE">
      <w:pPr>
        <w:rPr>
          <w:rFonts w:ascii="Trebuchet MS" w:hAnsi="Trebuchet MS"/>
          <w:b/>
          <w:sz w:val="24"/>
        </w:rPr>
      </w:pPr>
    </w:p>
    <w:p w14:paraId="5E9B8933" w14:textId="77777777" w:rsidR="001553AE" w:rsidRPr="001553AE" w:rsidRDefault="001553AE" w:rsidP="001553AE">
      <w:pPr>
        <w:rPr>
          <w:rFonts w:ascii="Trebuchet MS" w:hAnsi="Trebuchet MS"/>
          <w:b/>
          <w:sz w:val="24"/>
        </w:rPr>
      </w:pPr>
      <w:r w:rsidRPr="001553AE">
        <w:rPr>
          <w:rFonts w:ascii="Trebuchet MS" w:hAnsi="Trebuchet MS"/>
          <w:b/>
          <w:sz w:val="24"/>
        </w:rPr>
        <w:t>Identifying Needs for Highly Qualified Teachers of Core Academic Subjects</w:t>
      </w:r>
    </w:p>
    <w:p w14:paraId="01EF2DE4" w14:textId="77777777" w:rsidR="001553AE" w:rsidRDefault="001553AE" w:rsidP="001553AE">
      <w:r>
        <w:t xml:space="preserve">What schools, subject area/programs face shortages of highly qualified teachers?  </w:t>
      </w:r>
    </w:p>
    <w:p w14:paraId="03918D87" w14:textId="4FC03FFF" w:rsidR="001553AE" w:rsidRDefault="001553AE" w:rsidP="001553AE">
      <w:r>
        <w:t>What data sources support the existence of these needs?</w:t>
      </w:r>
    </w:p>
    <w:tbl>
      <w:tblPr>
        <w:tblStyle w:val="TableGrid"/>
        <w:tblW w:w="9826" w:type="dxa"/>
        <w:tblLook w:val="01E0" w:firstRow="1" w:lastRow="1" w:firstColumn="1" w:lastColumn="1" w:noHBand="0" w:noVBand="0"/>
      </w:tblPr>
      <w:tblGrid>
        <w:gridCol w:w="2913"/>
        <w:gridCol w:w="3860"/>
        <w:gridCol w:w="3053"/>
      </w:tblGrid>
      <w:tr w:rsidR="001553AE" w:rsidRPr="00CA3B08" w14:paraId="3960BD80" w14:textId="77777777" w:rsidTr="005A100C">
        <w:trPr>
          <w:trHeight w:val="186"/>
        </w:trPr>
        <w:tc>
          <w:tcPr>
            <w:tcW w:w="2913" w:type="dxa"/>
          </w:tcPr>
          <w:p w14:paraId="3E234807" w14:textId="77777777" w:rsidR="001553AE" w:rsidRPr="00CA3B08" w:rsidRDefault="001553AE" w:rsidP="009320AA">
            <w:pPr>
              <w:rPr>
                <w:rFonts w:ascii="Arial" w:hAnsi="Arial" w:cs="Arial"/>
                <w:b/>
              </w:rPr>
            </w:pPr>
            <w:r w:rsidRPr="00CA3B08">
              <w:rPr>
                <w:rFonts w:ascii="Arial" w:hAnsi="Arial" w:cs="Arial"/>
                <w:b/>
              </w:rPr>
              <w:t>Needs</w:t>
            </w:r>
          </w:p>
        </w:tc>
        <w:tc>
          <w:tcPr>
            <w:tcW w:w="3860" w:type="dxa"/>
          </w:tcPr>
          <w:p w14:paraId="6A8F00E5" w14:textId="77777777" w:rsidR="001553AE" w:rsidRPr="00CA3B08" w:rsidRDefault="001553AE" w:rsidP="009320AA">
            <w:pPr>
              <w:rPr>
                <w:rFonts w:ascii="Arial" w:hAnsi="Arial" w:cs="Arial"/>
                <w:b/>
              </w:rPr>
            </w:pPr>
            <w:r w:rsidRPr="00CA3B08">
              <w:rPr>
                <w:rFonts w:ascii="Arial" w:hAnsi="Arial" w:cs="Arial"/>
                <w:b/>
              </w:rPr>
              <w:t>School(s) with Shortages</w:t>
            </w:r>
          </w:p>
        </w:tc>
        <w:tc>
          <w:tcPr>
            <w:tcW w:w="3053" w:type="dxa"/>
          </w:tcPr>
          <w:p w14:paraId="0B222E8E" w14:textId="77777777" w:rsidR="001553AE" w:rsidRPr="00CA3B08" w:rsidRDefault="001553AE" w:rsidP="009320AA">
            <w:pPr>
              <w:rPr>
                <w:rFonts w:ascii="Arial" w:hAnsi="Arial" w:cs="Arial"/>
                <w:b/>
              </w:rPr>
            </w:pPr>
            <w:r>
              <w:rPr>
                <w:rFonts w:ascii="Arial" w:hAnsi="Arial" w:cs="Arial"/>
                <w:b/>
              </w:rPr>
              <w:t>Data Sources</w:t>
            </w:r>
          </w:p>
        </w:tc>
      </w:tr>
      <w:tr w:rsidR="001553AE" w:rsidRPr="00CA3B08" w14:paraId="1D182551" w14:textId="77777777" w:rsidTr="005A100C">
        <w:trPr>
          <w:trHeight w:val="4049"/>
        </w:trPr>
        <w:tc>
          <w:tcPr>
            <w:tcW w:w="2913" w:type="dxa"/>
          </w:tcPr>
          <w:p w14:paraId="4F52AF04" w14:textId="77777777" w:rsidR="001553AE" w:rsidRPr="00030BFC" w:rsidRDefault="001553AE" w:rsidP="009320AA"/>
          <w:p w14:paraId="32110C4A" w14:textId="77777777" w:rsidR="001553AE" w:rsidRPr="00030BFC" w:rsidRDefault="001553AE" w:rsidP="009320AA"/>
          <w:p w14:paraId="53113292" w14:textId="77777777" w:rsidR="001553AE" w:rsidRPr="00030BFC" w:rsidRDefault="001553AE" w:rsidP="009320AA"/>
          <w:p w14:paraId="55CDF403" w14:textId="77777777" w:rsidR="001553AE" w:rsidRPr="00030BFC" w:rsidRDefault="001553AE" w:rsidP="009320AA"/>
          <w:p w14:paraId="59170349" w14:textId="77777777" w:rsidR="001553AE" w:rsidRPr="00030BFC" w:rsidRDefault="001553AE" w:rsidP="009320AA"/>
          <w:p w14:paraId="62E5EC72" w14:textId="77777777" w:rsidR="001553AE" w:rsidRDefault="001553AE" w:rsidP="009320AA"/>
          <w:p w14:paraId="4E9DB573" w14:textId="77777777" w:rsidR="005A100C" w:rsidRDefault="005A100C" w:rsidP="009320AA"/>
          <w:p w14:paraId="1346DA37" w14:textId="77777777" w:rsidR="005A100C" w:rsidRDefault="005A100C" w:rsidP="009320AA"/>
          <w:p w14:paraId="202E36DD" w14:textId="77777777" w:rsidR="005A100C" w:rsidRPr="00030BFC" w:rsidRDefault="005A100C" w:rsidP="009320AA"/>
          <w:p w14:paraId="29ACC4F5" w14:textId="77777777" w:rsidR="001553AE" w:rsidRPr="00030BFC" w:rsidRDefault="001553AE" w:rsidP="009320AA"/>
          <w:p w14:paraId="640CA1ED" w14:textId="77777777" w:rsidR="001553AE" w:rsidRPr="00030BFC" w:rsidRDefault="001553AE" w:rsidP="009320AA"/>
          <w:p w14:paraId="53ACE068" w14:textId="77777777" w:rsidR="001553AE" w:rsidRPr="00030BFC" w:rsidRDefault="001553AE" w:rsidP="009320AA"/>
          <w:p w14:paraId="2A29D16C" w14:textId="77777777" w:rsidR="001553AE" w:rsidRPr="00030BFC" w:rsidRDefault="001553AE" w:rsidP="009320AA"/>
          <w:p w14:paraId="2186A7F4" w14:textId="77777777" w:rsidR="001553AE" w:rsidRPr="00030BFC" w:rsidRDefault="001553AE" w:rsidP="009320AA"/>
          <w:p w14:paraId="45E60F69" w14:textId="77777777" w:rsidR="001553AE" w:rsidRPr="00CA3B08" w:rsidRDefault="001553AE" w:rsidP="009320AA">
            <w:pPr>
              <w:rPr>
                <w:b/>
              </w:rPr>
            </w:pPr>
          </w:p>
        </w:tc>
        <w:tc>
          <w:tcPr>
            <w:tcW w:w="3860" w:type="dxa"/>
          </w:tcPr>
          <w:p w14:paraId="25EA0BD5" w14:textId="77777777" w:rsidR="001553AE" w:rsidRPr="00CA3B08" w:rsidRDefault="001553AE" w:rsidP="009320AA">
            <w:pPr>
              <w:spacing w:before="60"/>
            </w:pPr>
            <w:r>
              <w:t>School 1:</w:t>
            </w:r>
          </w:p>
          <w:p w14:paraId="1ED4B84F" w14:textId="77777777" w:rsidR="001553AE" w:rsidRPr="00CA3B08" w:rsidRDefault="001553AE" w:rsidP="009320AA">
            <w:r w:rsidRPr="00CA3B08">
              <w:t xml:space="preserve">Subject </w:t>
            </w:r>
            <w:r>
              <w:t>(</w:t>
            </w:r>
            <w:r w:rsidRPr="00CA3B08">
              <w:t>s</w:t>
            </w:r>
            <w:r>
              <w:t>)/</w:t>
            </w:r>
            <w:r w:rsidRPr="00CA3B08">
              <w:t>Program(s)</w:t>
            </w:r>
          </w:p>
          <w:p w14:paraId="61AF5E94" w14:textId="77777777" w:rsidR="001553AE" w:rsidRPr="00CA3B08" w:rsidRDefault="001553AE" w:rsidP="009320AA"/>
          <w:p w14:paraId="1FCC303B" w14:textId="77777777" w:rsidR="001553AE" w:rsidRPr="00CA3B08" w:rsidRDefault="001553AE" w:rsidP="009320AA"/>
          <w:p w14:paraId="7F352739" w14:textId="77777777" w:rsidR="001553AE" w:rsidRPr="00CA3B08" w:rsidRDefault="001553AE" w:rsidP="009320AA">
            <w:r w:rsidRPr="00CA3B08">
              <w:t>School 2:</w:t>
            </w:r>
          </w:p>
          <w:p w14:paraId="352EB1CA" w14:textId="77777777" w:rsidR="001553AE" w:rsidRPr="00CA3B08" w:rsidRDefault="001553AE" w:rsidP="009320AA">
            <w:r w:rsidRPr="00CA3B08">
              <w:t>Subject(s)/Program(s)</w:t>
            </w:r>
          </w:p>
          <w:p w14:paraId="5B67646E" w14:textId="77777777" w:rsidR="001553AE" w:rsidRPr="00CA3B08" w:rsidRDefault="001553AE" w:rsidP="009320AA"/>
          <w:p w14:paraId="2884A5D5" w14:textId="77777777" w:rsidR="001553AE" w:rsidRPr="00030BFC" w:rsidRDefault="001553AE" w:rsidP="009320AA"/>
          <w:p w14:paraId="460CB99E" w14:textId="77777777" w:rsidR="001553AE" w:rsidRPr="00CA3B08" w:rsidRDefault="001553AE" w:rsidP="009320AA">
            <w:r w:rsidRPr="00CA3B08">
              <w:t>School 3:</w:t>
            </w:r>
          </w:p>
          <w:p w14:paraId="7139CEF8" w14:textId="77777777" w:rsidR="001553AE" w:rsidRPr="00CA3B08" w:rsidRDefault="001553AE" w:rsidP="009320AA">
            <w:r w:rsidRPr="00CA3B08">
              <w:t>Subject(s)/Program(s)</w:t>
            </w:r>
          </w:p>
          <w:p w14:paraId="51C5E180" w14:textId="77777777" w:rsidR="001553AE" w:rsidRPr="00D97440" w:rsidRDefault="001553AE" w:rsidP="009320AA"/>
          <w:p w14:paraId="2F68CA6F" w14:textId="77777777" w:rsidR="001553AE" w:rsidRPr="00D97440" w:rsidRDefault="001553AE" w:rsidP="009320AA"/>
          <w:p w14:paraId="25925030" w14:textId="77777777" w:rsidR="001553AE" w:rsidRPr="00CA3B08" w:rsidRDefault="001553AE" w:rsidP="009320AA">
            <w:pPr>
              <w:rPr>
                <w:b/>
              </w:rPr>
            </w:pPr>
          </w:p>
        </w:tc>
        <w:tc>
          <w:tcPr>
            <w:tcW w:w="3053" w:type="dxa"/>
          </w:tcPr>
          <w:p w14:paraId="791B083E" w14:textId="77777777" w:rsidR="001553AE" w:rsidRPr="00CA3B08" w:rsidRDefault="001553AE" w:rsidP="009320AA">
            <w:pPr>
              <w:ind w:left="360"/>
            </w:pPr>
          </w:p>
        </w:tc>
      </w:tr>
    </w:tbl>
    <w:p w14:paraId="1D63EE03" w14:textId="77777777" w:rsidR="001553AE" w:rsidRPr="00B83D0D" w:rsidRDefault="001553AE" w:rsidP="001553AE">
      <w:pPr>
        <w:rPr>
          <w:b/>
        </w:rPr>
      </w:pPr>
    </w:p>
    <w:p w14:paraId="67E55948" w14:textId="77777777" w:rsidR="001553AE" w:rsidRDefault="001553AE" w:rsidP="001553AE">
      <w:pPr>
        <w:rPr>
          <w:rFonts w:ascii="Trebuchet MS" w:hAnsi="Trebuchet MS"/>
          <w:b/>
          <w:sz w:val="24"/>
        </w:rPr>
      </w:pPr>
      <w:r w:rsidRPr="001553AE">
        <w:rPr>
          <w:rFonts w:ascii="Trebuchet MS" w:hAnsi="Trebuchet MS"/>
          <w:b/>
          <w:sz w:val="24"/>
        </w:rPr>
        <w:t>Identifying Needs for Professional Development in Content Knowledge and/or Effective Instructional Strategies</w:t>
      </w:r>
    </w:p>
    <w:p w14:paraId="74460C78" w14:textId="77777777" w:rsidR="001553AE" w:rsidRDefault="001553AE" w:rsidP="001553AE">
      <w:r>
        <w:t xml:space="preserve">Using disaggregated student achievement and other data, and </w:t>
      </w:r>
      <w:r w:rsidRPr="00E466EC">
        <w:rPr>
          <w:i/>
        </w:rPr>
        <w:t xml:space="preserve">beginning with schools in improvement, </w:t>
      </w:r>
      <w:r>
        <w:t>identify the content areas in which teachers and, if appropriate, paraprofessionals need additional content knowledge and/or knowledge of effective instructional strategies in order to improve student achievement.  For each content area, describe the specific need and the data source used to identify the need.</w:t>
      </w:r>
    </w:p>
    <w:tbl>
      <w:tblPr>
        <w:tblStyle w:val="TableGrid"/>
        <w:tblW w:w="10080"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1E0" w:firstRow="1" w:lastRow="1" w:firstColumn="1" w:lastColumn="1" w:noHBand="0" w:noVBand="0"/>
      </w:tblPr>
      <w:tblGrid>
        <w:gridCol w:w="7355"/>
        <w:gridCol w:w="2725"/>
      </w:tblGrid>
      <w:tr w:rsidR="001553AE" w:rsidRPr="009B4516" w14:paraId="3ECDB642" w14:textId="77777777" w:rsidTr="009320AA">
        <w:trPr>
          <w:tblHeader/>
        </w:trPr>
        <w:tc>
          <w:tcPr>
            <w:tcW w:w="7355" w:type="dxa"/>
            <w:tcBorders>
              <w:top w:val="single" w:sz="6" w:space="0" w:color="auto"/>
              <w:bottom w:val="single" w:sz="4" w:space="0" w:color="auto"/>
            </w:tcBorders>
          </w:tcPr>
          <w:p w14:paraId="4A72F46F" w14:textId="77777777" w:rsidR="001553AE" w:rsidRPr="009B4516" w:rsidRDefault="001553AE" w:rsidP="009320AA">
            <w:pPr>
              <w:rPr>
                <w:rFonts w:ascii="Arial" w:hAnsi="Arial" w:cs="Arial"/>
                <w:b/>
              </w:rPr>
            </w:pPr>
            <w:r w:rsidRPr="009B4516">
              <w:rPr>
                <w:rFonts w:ascii="Arial" w:hAnsi="Arial" w:cs="Arial"/>
                <w:b/>
              </w:rPr>
              <w:t>Needs for Content Knowledge/Knowledge of Effective Instructional Strategies</w:t>
            </w:r>
          </w:p>
        </w:tc>
        <w:tc>
          <w:tcPr>
            <w:tcW w:w="2725" w:type="dxa"/>
            <w:tcBorders>
              <w:top w:val="single" w:sz="6" w:space="0" w:color="auto"/>
              <w:bottom w:val="single" w:sz="4" w:space="0" w:color="auto"/>
            </w:tcBorders>
          </w:tcPr>
          <w:p w14:paraId="37181E84" w14:textId="77777777" w:rsidR="001553AE" w:rsidRDefault="001553AE" w:rsidP="009320AA">
            <w:pPr>
              <w:rPr>
                <w:rFonts w:ascii="Arial" w:hAnsi="Arial" w:cs="Arial"/>
                <w:b/>
              </w:rPr>
            </w:pPr>
          </w:p>
          <w:p w14:paraId="33577FC7" w14:textId="77777777" w:rsidR="001553AE" w:rsidRPr="009B4516" w:rsidRDefault="001553AE" w:rsidP="009320AA">
            <w:pPr>
              <w:rPr>
                <w:rFonts w:ascii="Arial" w:hAnsi="Arial" w:cs="Arial"/>
                <w:b/>
              </w:rPr>
            </w:pPr>
            <w:r w:rsidRPr="009B4516">
              <w:rPr>
                <w:rFonts w:ascii="Arial" w:hAnsi="Arial" w:cs="Arial"/>
                <w:b/>
              </w:rPr>
              <w:t>Data Sources</w:t>
            </w:r>
          </w:p>
        </w:tc>
      </w:tr>
      <w:tr w:rsidR="001553AE" w:rsidRPr="009B4516" w14:paraId="64EA225E" w14:textId="77777777" w:rsidTr="009320AA">
        <w:tc>
          <w:tcPr>
            <w:tcW w:w="7355" w:type="dxa"/>
            <w:tcBorders>
              <w:top w:val="single" w:sz="4" w:space="0" w:color="auto"/>
            </w:tcBorders>
          </w:tcPr>
          <w:p w14:paraId="74D5C7F5" w14:textId="77777777" w:rsidR="001553AE" w:rsidRPr="009B4516" w:rsidRDefault="001553AE" w:rsidP="001553AE">
            <w:pPr>
              <w:numPr>
                <w:ilvl w:val="0"/>
                <w:numId w:val="12"/>
              </w:numPr>
              <w:spacing w:before="60"/>
              <w:rPr>
                <w:i/>
              </w:rPr>
            </w:pPr>
            <w:r w:rsidRPr="009B4516">
              <w:rPr>
                <w:i/>
              </w:rPr>
              <w:t>Reading/Language Arts</w:t>
            </w:r>
          </w:p>
          <w:p w14:paraId="4864F4DE" w14:textId="77777777" w:rsidR="001553AE" w:rsidRPr="009B4516" w:rsidRDefault="001553AE" w:rsidP="009320AA">
            <w:pPr>
              <w:ind w:left="360"/>
            </w:pPr>
          </w:p>
          <w:p w14:paraId="6412D405" w14:textId="77777777" w:rsidR="001553AE" w:rsidRPr="009B4516" w:rsidRDefault="001553AE" w:rsidP="009320AA">
            <w:pPr>
              <w:ind w:left="360"/>
            </w:pPr>
            <w:r>
              <w:t>School 1 (Describe need</w:t>
            </w:r>
            <w:r w:rsidRPr="009B4516">
              <w:t>)</w:t>
            </w:r>
            <w:r>
              <w:t>:</w:t>
            </w:r>
          </w:p>
          <w:p w14:paraId="415CA8D2" w14:textId="77777777" w:rsidR="001553AE" w:rsidRDefault="001553AE" w:rsidP="009320AA">
            <w:pPr>
              <w:ind w:left="360"/>
            </w:pPr>
          </w:p>
          <w:p w14:paraId="1AC55470" w14:textId="77777777" w:rsidR="001553AE" w:rsidRDefault="001553AE" w:rsidP="009320AA">
            <w:pPr>
              <w:ind w:left="360"/>
            </w:pPr>
          </w:p>
          <w:p w14:paraId="3952C4AB" w14:textId="77777777" w:rsidR="001553AE" w:rsidRPr="009B4516" w:rsidRDefault="001553AE" w:rsidP="009320AA">
            <w:pPr>
              <w:spacing w:before="60"/>
              <w:ind w:left="360"/>
            </w:pPr>
            <w:r>
              <w:t>School</w:t>
            </w:r>
            <w:r w:rsidRPr="009B4516">
              <w:t xml:space="preserve"> 2:</w:t>
            </w:r>
          </w:p>
          <w:p w14:paraId="374F99BB" w14:textId="77777777" w:rsidR="001553AE" w:rsidRDefault="001553AE" w:rsidP="009320AA">
            <w:pPr>
              <w:ind w:left="360"/>
            </w:pPr>
          </w:p>
          <w:p w14:paraId="03C96AF6" w14:textId="77777777" w:rsidR="001553AE" w:rsidRDefault="001553AE" w:rsidP="009320AA">
            <w:pPr>
              <w:ind w:left="360"/>
            </w:pPr>
          </w:p>
          <w:p w14:paraId="68DE3B90" w14:textId="77777777" w:rsidR="001553AE" w:rsidRDefault="001553AE" w:rsidP="009320AA">
            <w:pPr>
              <w:ind w:left="360"/>
            </w:pPr>
            <w:r w:rsidRPr="009B4516">
              <w:t>S</w:t>
            </w:r>
            <w:r>
              <w:t>chool 3:</w:t>
            </w:r>
          </w:p>
          <w:p w14:paraId="309FFB6C" w14:textId="77777777" w:rsidR="001553AE" w:rsidRDefault="001553AE" w:rsidP="009320AA">
            <w:pPr>
              <w:ind w:left="360"/>
            </w:pPr>
          </w:p>
          <w:p w14:paraId="047D3E99" w14:textId="77777777" w:rsidR="001553AE" w:rsidRDefault="001553AE" w:rsidP="009320AA">
            <w:pPr>
              <w:ind w:left="360"/>
            </w:pPr>
          </w:p>
          <w:p w14:paraId="05246F68" w14:textId="77777777" w:rsidR="001553AE" w:rsidRPr="009B4516" w:rsidRDefault="001553AE" w:rsidP="009320AA">
            <w:pPr>
              <w:rPr>
                <w:b/>
              </w:rPr>
            </w:pPr>
          </w:p>
        </w:tc>
        <w:tc>
          <w:tcPr>
            <w:tcW w:w="2725" w:type="dxa"/>
            <w:tcBorders>
              <w:top w:val="single" w:sz="4" w:space="0" w:color="auto"/>
            </w:tcBorders>
          </w:tcPr>
          <w:p w14:paraId="61D2894C" w14:textId="77777777" w:rsidR="001553AE" w:rsidRPr="009B4516" w:rsidRDefault="001553AE" w:rsidP="009320AA">
            <w:pPr>
              <w:rPr>
                <w:b/>
              </w:rPr>
            </w:pPr>
          </w:p>
        </w:tc>
      </w:tr>
      <w:tr w:rsidR="001553AE" w:rsidRPr="009B4516" w14:paraId="12477DAB" w14:textId="77777777" w:rsidTr="009320AA">
        <w:tc>
          <w:tcPr>
            <w:tcW w:w="7355" w:type="dxa"/>
          </w:tcPr>
          <w:p w14:paraId="0535505C" w14:textId="77777777" w:rsidR="001553AE" w:rsidRPr="009B4516" w:rsidRDefault="001553AE" w:rsidP="001553AE">
            <w:pPr>
              <w:numPr>
                <w:ilvl w:val="0"/>
                <w:numId w:val="12"/>
              </w:numPr>
              <w:rPr>
                <w:i/>
              </w:rPr>
            </w:pPr>
            <w:r w:rsidRPr="009B4516">
              <w:rPr>
                <w:i/>
              </w:rPr>
              <w:t>Mathematics</w:t>
            </w:r>
          </w:p>
          <w:p w14:paraId="69589596" w14:textId="77777777" w:rsidR="001553AE" w:rsidRPr="009B4516" w:rsidRDefault="001553AE" w:rsidP="009320AA">
            <w:pPr>
              <w:ind w:left="360"/>
            </w:pPr>
          </w:p>
          <w:p w14:paraId="066F963B" w14:textId="77777777" w:rsidR="001553AE" w:rsidRPr="009B4516" w:rsidRDefault="001553AE" w:rsidP="009320AA">
            <w:pPr>
              <w:ind w:left="360"/>
            </w:pPr>
            <w:r w:rsidRPr="009B4516">
              <w:t>School 1:</w:t>
            </w:r>
          </w:p>
          <w:p w14:paraId="01E2F6C8" w14:textId="77777777" w:rsidR="001553AE" w:rsidRDefault="001553AE" w:rsidP="009320AA">
            <w:pPr>
              <w:ind w:left="360"/>
            </w:pPr>
          </w:p>
          <w:p w14:paraId="7B22039C" w14:textId="77777777" w:rsidR="001553AE" w:rsidRDefault="001553AE" w:rsidP="009320AA">
            <w:pPr>
              <w:ind w:left="360"/>
            </w:pPr>
          </w:p>
          <w:p w14:paraId="3A2FBFDF" w14:textId="77777777" w:rsidR="001553AE" w:rsidRPr="009B4516" w:rsidRDefault="001553AE" w:rsidP="009320AA">
            <w:pPr>
              <w:ind w:left="360"/>
            </w:pPr>
            <w:r w:rsidRPr="009B4516">
              <w:t>School 2:</w:t>
            </w:r>
          </w:p>
          <w:p w14:paraId="54E09E69" w14:textId="77777777" w:rsidR="001553AE" w:rsidRDefault="001553AE" w:rsidP="009320AA">
            <w:pPr>
              <w:ind w:left="360"/>
            </w:pPr>
          </w:p>
          <w:p w14:paraId="4829F829" w14:textId="77777777" w:rsidR="001553AE" w:rsidRDefault="001553AE" w:rsidP="009320AA">
            <w:pPr>
              <w:ind w:left="360"/>
            </w:pPr>
          </w:p>
          <w:p w14:paraId="5632D8F1" w14:textId="77777777" w:rsidR="001553AE" w:rsidRDefault="001553AE" w:rsidP="009320AA">
            <w:pPr>
              <w:ind w:left="360"/>
            </w:pPr>
            <w:r w:rsidRPr="009B4516">
              <w:t>School 3:</w:t>
            </w:r>
          </w:p>
          <w:p w14:paraId="77B985DD" w14:textId="77777777" w:rsidR="001553AE" w:rsidRDefault="001553AE" w:rsidP="009320AA">
            <w:pPr>
              <w:ind w:left="360"/>
            </w:pPr>
          </w:p>
          <w:p w14:paraId="23517A34" w14:textId="77777777" w:rsidR="001553AE" w:rsidRDefault="001553AE" w:rsidP="009320AA">
            <w:pPr>
              <w:ind w:left="360"/>
            </w:pPr>
          </w:p>
          <w:p w14:paraId="52B55759" w14:textId="77777777" w:rsidR="001553AE" w:rsidRPr="009B4516" w:rsidRDefault="001553AE" w:rsidP="009320AA">
            <w:pPr>
              <w:rPr>
                <w:b/>
              </w:rPr>
            </w:pPr>
          </w:p>
        </w:tc>
        <w:tc>
          <w:tcPr>
            <w:tcW w:w="2725" w:type="dxa"/>
          </w:tcPr>
          <w:p w14:paraId="11E4D18B" w14:textId="77777777" w:rsidR="001553AE" w:rsidRPr="009B4516" w:rsidRDefault="001553AE" w:rsidP="009320AA">
            <w:pPr>
              <w:rPr>
                <w:b/>
              </w:rPr>
            </w:pPr>
          </w:p>
        </w:tc>
      </w:tr>
      <w:tr w:rsidR="001553AE" w:rsidRPr="009B4516" w14:paraId="65D51391" w14:textId="77777777" w:rsidTr="009320AA">
        <w:tc>
          <w:tcPr>
            <w:tcW w:w="7355" w:type="dxa"/>
          </w:tcPr>
          <w:p w14:paraId="5BACB720" w14:textId="77777777" w:rsidR="001553AE" w:rsidRPr="009B4516" w:rsidRDefault="001553AE" w:rsidP="001553AE">
            <w:pPr>
              <w:numPr>
                <w:ilvl w:val="0"/>
                <w:numId w:val="12"/>
              </w:numPr>
              <w:rPr>
                <w:i/>
              </w:rPr>
            </w:pPr>
            <w:r w:rsidRPr="009B4516">
              <w:rPr>
                <w:i/>
              </w:rPr>
              <w:lastRenderedPageBreak/>
              <w:t>Science</w:t>
            </w:r>
          </w:p>
          <w:p w14:paraId="0BFA34B3" w14:textId="77777777" w:rsidR="001553AE" w:rsidRPr="009B4516" w:rsidRDefault="001553AE" w:rsidP="009320AA">
            <w:pPr>
              <w:ind w:left="360"/>
            </w:pPr>
          </w:p>
          <w:p w14:paraId="18C463FD" w14:textId="77777777" w:rsidR="001553AE" w:rsidRPr="009B4516" w:rsidRDefault="001553AE" w:rsidP="009320AA">
            <w:pPr>
              <w:ind w:left="360"/>
            </w:pPr>
            <w:r w:rsidRPr="009B4516">
              <w:t>School 1:</w:t>
            </w:r>
          </w:p>
          <w:p w14:paraId="413C93C9" w14:textId="77777777" w:rsidR="001553AE" w:rsidRDefault="001553AE" w:rsidP="009320AA">
            <w:pPr>
              <w:ind w:left="360"/>
            </w:pPr>
          </w:p>
          <w:p w14:paraId="4BFE6CAC" w14:textId="77777777" w:rsidR="001553AE" w:rsidRDefault="001553AE" w:rsidP="009320AA">
            <w:pPr>
              <w:ind w:left="360"/>
            </w:pPr>
          </w:p>
          <w:p w14:paraId="6616F4AD" w14:textId="77777777" w:rsidR="001553AE" w:rsidRPr="009B4516" w:rsidRDefault="001553AE" w:rsidP="009320AA">
            <w:pPr>
              <w:spacing w:before="60"/>
              <w:ind w:left="360"/>
            </w:pPr>
            <w:r w:rsidRPr="009B4516">
              <w:t>School 2:</w:t>
            </w:r>
          </w:p>
          <w:p w14:paraId="19B57F38" w14:textId="77777777" w:rsidR="001553AE" w:rsidRDefault="001553AE" w:rsidP="009320AA">
            <w:pPr>
              <w:ind w:left="360"/>
            </w:pPr>
          </w:p>
          <w:p w14:paraId="62DE502C" w14:textId="77777777" w:rsidR="001553AE" w:rsidRDefault="001553AE" w:rsidP="009320AA">
            <w:pPr>
              <w:ind w:left="360"/>
            </w:pPr>
          </w:p>
          <w:p w14:paraId="7EDF1DC0" w14:textId="77777777" w:rsidR="001553AE" w:rsidRDefault="001553AE" w:rsidP="009320AA">
            <w:pPr>
              <w:ind w:left="360"/>
            </w:pPr>
            <w:r w:rsidRPr="009B4516">
              <w:t>School 3:</w:t>
            </w:r>
          </w:p>
          <w:p w14:paraId="508552C6" w14:textId="77777777" w:rsidR="001553AE" w:rsidRDefault="001553AE" w:rsidP="009320AA">
            <w:pPr>
              <w:ind w:left="360"/>
            </w:pPr>
          </w:p>
          <w:p w14:paraId="25C551B8" w14:textId="77777777" w:rsidR="001553AE" w:rsidRDefault="001553AE" w:rsidP="009320AA">
            <w:pPr>
              <w:ind w:left="360"/>
            </w:pPr>
          </w:p>
          <w:p w14:paraId="52E445F3" w14:textId="77777777" w:rsidR="001553AE" w:rsidRPr="009B4516" w:rsidRDefault="001553AE" w:rsidP="009320AA">
            <w:pPr>
              <w:rPr>
                <w:b/>
              </w:rPr>
            </w:pPr>
          </w:p>
        </w:tc>
        <w:tc>
          <w:tcPr>
            <w:tcW w:w="2725" w:type="dxa"/>
          </w:tcPr>
          <w:p w14:paraId="1A5C6681" w14:textId="77777777" w:rsidR="001553AE" w:rsidRPr="009B4516" w:rsidRDefault="001553AE" w:rsidP="009320AA">
            <w:pPr>
              <w:rPr>
                <w:b/>
              </w:rPr>
            </w:pPr>
          </w:p>
        </w:tc>
      </w:tr>
      <w:tr w:rsidR="001553AE" w:rsidRPr="009B4516" w14:paraId="444874C3" w14:textId="77777777" w:rsidTr="009320AA">
        <w:tc>
          <w:tcPr>
            <w:tcW w:w="7355" w:type="dxa"/>
          </w:tcPr>
          <w:p w14:paraId="3A5C7E10" w14:textId="77777777" w:rsidR="001553AE" w:rsidRPr="009B4516" w:rsidRDefault="001553AE" w:rsidP="001553AE">
            <w:pPr>
              <w:numPr>
                <w:ilvl w:val="0"/>
                <w:numId w:val="12"/>
              </w:numPr>
              <w:rPr>
                <w:i/>
              </w:rPr>
            </w:pPr>
            <w:r>
              <w:rPr>
                <w:i/>
              </w:rPr>
              <w:t>Social Studies</w:t>
            </w:r>
          </w:p>
          <w:p w14:paraId="095D043B" w14:textId="77777777" w:rsidR="001553AE" w:rsidRPr="00EB0900" w:rsidRDefault="001553AE" w:rsidP="009320AA"/>
          <w:p w14:paraId="50780BCC" w14:textId="77777777" w:rsidR="001553AE" w:rsidRPr="009B4516" w:rsidRDefault="001553AE" w:rsidP="009320AA">
            <w:pPr>
              <w:ind w:left="360"/>
            </w:pPr>
            <w:r>
              <w:t>School 1:</w:t>
            </w:r>
          </w:p>
          <w:p w14:paraId="28696C13" w14:textId="77777777" w:rsidR="001553AE" w:rsidRDefault="001553AE" w:rsidP="009320AA">
            <w:pPr>
              <w:ind w:left="360"/>
            </w:pPr>
          </w:p>
          <w:p w14:paraId="6F63DC02" w14:textId="77777777" w:rsidR="001553AE" w:rsidRDefault="001553AE" w:rsidP="009320AA">
            <w:pPr>
              <w:ind w:left="360"/>
            </w:pPr>
          </w:p>
          <w:p w14:paraId="2F7A2C4B" w14:textId="77777777" w:rsidR="001553AE" w:rsidRPr="009B4516" w:rsidRDefault="001553AE" w:rsidP="009320AA">
            <w:pPr>
              <w:ind w:left="360"/>
              <w:rPr>
                <w:b/>
              </w:rPr>
            </w:pPr>
            <w:r w:rsidRPr="009B4516">
              <w:t>School 2:</w:t>
            </w:r>
          </w:p>
          <w:p w14:paraId="7D02122F" w14:textId="77777777" w:rsidR="001553AE" w:rsidRPr="006C324D" w:rsidRDefault="001553AE" w:rsidP="009320AA">
            <w:pPr>
              <w:ind w:left="360"/>
            </w:pPr>
          </w:p>
          <w:p w14:paraId="53808637" w14:textId="77777777" w:rsidR="001553AE" w:rsidRPr="006C324D" w:rsidRDefault="001553AE" w:rsidP="009320AA">
            <w:pPr>
              <w:ind w:left="360"/>
            </w:pPr>
          </w:p>
          <w:p w14:paraId="3DFDDA8B" w14:textId="77777777" w:rsidR="001553AE" w:rsidRPr="009B4516" w:rsidRDefault="001553AE" w:rsidP="009320AA">
            <w:pPr>
              <w:ind w:left="360"/>
            </w:pPr>
            <w:r>
              <w:t>School 3:</w:t>
            </w:r>
          </w:p>
          <w:p w14:paraId="4EB5E56E" w14:textId="77777777" w:rsidR="001553AE" w:rsidRDefault="001553AE" w:rsidP="009320AA">
            <w:pPr>
              <w:ind w:left="360"/>
            </w:pPr>
          </w:p>
          <w:p w14:paraId="332F8C1F" w14:textId="77777777" w:rsidR="001553AE" w:rsidRDefault="001553AE" w:rsidP="009320AA">
            <w:pPr>
              <w:ind w:left="360"/>
            </w:pPr>
          </w:p>
          <w:p w14:paraId="680CDB25" w14:textId="77777777" w:rsidR="001553AE" w:rsidRPr="009B4516" w:rsidRDefault="001553AE" w:rsidP="009320AA">
            <w:pPr>
              <w:rPr>
                <w:b/>
              </w:rPr>
            </w:pPr>
          </w:p>
        </w:tc>
        <w:tc>
          <w:tcPr>
            <w:tcW w:w="2725" w:type="dxa"/>
          </w:tcPr>
          <w:p w14:paraId="50400D3B" w14:textId="77777777" w:rsidR="001553AE" w:rsidRPr="009B4516" w:rsidRDefault="001553AE" w:rsidP="009320AA">
            <w:pPr>
              <w:rPr>
                <w:b/>
              </w:rPr>
            </w:pPr>
          </w:p>
        </w:tc>
      </w:tr>
    </w:tbl>
    <w:p w14:paraId="3E595C4B" w14:textId="77777777" w:rsidR="001553AE" w:rsidRDefault="001553AE" w:rsidP="001553AE"/>
    <w:p w14:paraId="181B44F6" w14:textId="41C7FA7D" w:rsidR="005A100C" w:rsidRDefault="005A100C" w:rsidP="005A100C">
      <w:r>
        <w:t xml:space="preserve">A statement summarizing the needs for professional development in content knowledge and/or effective instructional strategies </w:t>
      </w:r>
      <w:r>
        <w:rPr>
          <w:i/>
        </w:rPr>
        <w:t>should begin with needs of schools assigned plan types of Priority Improvement or Turnaround first</w:t>
      </w:r>
      <w:r>
        <w:t>.</w:t>
      </w:r>
    </w:p>
    <w:p w14:paraId="36A833B4" w14:textId="77777777" w:rsidR="005A100C" w:rsidRDefault="005A100C" w:rsidP="005A100C"/>
    <w:p w14:paraId="6DD455F5" w14:textId="43658CAE" w:rsidR="005A100C" w:rsidRDefault="005A100C" w:rsidP="005A100C">
      <w:pPr>
        <w:rPr>
          <w:rFonts w:ascii="Trebuchet MS" w:hAnsi="Trebuchet MS"/>
          <w:b/>
          <w:sz w:val="24"/>
        </w:rPr>
      </w:pPr>
      <w:r w:rsidRPr="005A100C">
        <w:rPr>
          <w:rFonts w:ascii="Trebuchet MS" w:hAnsi="Trebuchet MS"/>
          <w:b/>
          <w:sz w:val="24"/>
        </w:rPr>
        <w:t>Identifying Needs for Professional Development in Strategies for Teaching English Learners and Students with Disabilities</w:t>
      </w:r>
    </w:p>
    <w:p w14:paraId="4F7746DF" w14:textId="514AFD15" w:rsidR="005A100C" w:rsidRDefault="005A100C" w:rsidP="005A100C">
      <w:r>
        <w:t xml:space="preserve">Using disaggregated student achievement and other data, and </w:t>
      </w:r>
      <w:r w:rsidRPr="00E466EC">
        <w:rPr>
          <w:i/>
        </w:rPr>
        <w:t xml:space="preserve">beginning with schools </w:t>
      </w:r>
      <w:r>
        <w:rPr>
          <w:i/>
        </w:rPr>
        <w:t>assigned plan types of Priority Improvement or Turnaround</w:t>
      </w:r>
      <w:r>
        <w:t>, identify teachers’ and other staff members’ needs for professional development to effectively teach English Learners and students with</w:t>
      </w:r>
      <w:r>
        <w:rPr>
          <w:i/>
        </w:rPr>
        <w:t xml:space="preserve"> </w:t>
      </w:r>
      <w:r w:rsidR="002F2247">
        <w:t>disabilities</w:t>
      </w:r>
      <w:r>
        <w:t>.  For each group and school, identify the specific</w:t>
      </w:r>
      <w:r w:rsidR="002F2247">
        <w:t xml:space="preserve"> need</w:t>
      </w:r>
      <w:r>
        <w:t xml:space="preserve"> and the data source used to identify the need.</w:t>
      </w:r>
    </w:p>
    <w:tbl>
      <w:tblPr>
        <w:tblStyle w:val="TableGrid"/>
        <w:tblW w:w="10080" w:type="dxa"/>
        <w:tblLook w:val="01E0" w:firstRow="1" w:lastRow="1" w:firstColumn="1" w:lastColumn="1" w:noHBand="0" w:noVBand="0"/>
      </w:tblPr>
      <w:tblGrid>
        <w:gridCol w:w="7308"/>
        <w:gridCol w:w="2772"/>
      </w:tblGrid>
      <w:tr w:rsidR="002F2247" w:rsidRPr="00CC64AF" w14:paraId="67357DFD" w14:textId="77777777" w:rsidTr="009320AA">
        <w:trPr>
          <w:tblHeader/>
        </w:trPr>
        <w:tc>
          <w:tcPr>
            <w:tcW w:w="7308" w:type="dxa"/>
          </w:tcPr>
          <w:p w14:paraId="1926511B" w14:textId="77777777" w:rsidR="002F2247" w:rsidRPr="00CC64AF" w:rsidRDefault="002F2247" w:rsidP="009320AA">
            <w:pPr>
              <w:rPr>
                <w:rFonts w:ascii="Arial" w:hAnsi="Arial" w:cs="Arial"/>
                <w:b/>
              </w:rPr>
            </w:pPr>
            <w:r w:rsidRPr="00CC64AF">
              <w:rPr>
                <w:rFonts w:ascii="Arial" w:hAnsi="Arial" w:cs="Arial"/>
                <w:b/>
              </w:rPr>
              <w:t>Needs for Knowledge of Effective Instructional Strategies</w:t>
            </w:r>
          </w:p>
        </w:tc>
        <w:tc>
          <w:tcPr>
            <w:tcW w:w="2772" w:type="dxa"/>
          </w:tcPr>
          <w:p w14:paraId="6E023EF0" w14:textId="77777777" w:rsidR="002F2247" w:rsidRPr="00CC64AF" w:rsidRDefault="002F2247" w:rsidP="009320AA">
            <w:pPr>
              <w:rPr>
                <w:rFonts w:ascii="Arial" w:hAnsi="Arial" w:cs="Arial"/>
                <w:b/>
              </w:rPr>
            </w:pPr>
            <w:r w:rsidRPr="00CC64AF">
              <w:rPr>
                <w:rFonts w:ascii="Arial" w:hAnsi="Arial" w:cs="Arial"/>
                <w:b/>
              </w:rPr>
              <w:t>Data Sources</w:t>
            </w:r>
          </w:p>
        </w:tc>
      </w:tr>
      <w:tr w:rsidR="002F2247" w:rsidRPr="00CC64AF" w14:paraId="35A80BAF" w14:textId="77777777" w:rsidTr="009320AA">
        <w:tc>
          <w:tcPr>
            <w:tcW w:w="7308" w:type="dxa"/>
          </w:tcPr>
          <w:p w14:paraId="0A2F360B" w14:textId="3F8264AA" w:rsidR="002F2247" w:rsidRPr="00CC64AF" w:rsidRDefault="002F2247" w:rsidP="009320AA">
            <w:pPr>
              <w:spacing w:before="60"/>
              <w:rPr>
                <w:i/>
              </w:rPr>
            </w:pPr>
            <w:r>
              <w:rPr>
                <w:i/>
              </w:rPr>
              <w:t>English Learners:</w:t>
            </w:r>
          </w:p>
          <w:p w14:paraId="50390363" w14:textId="77777777" w:rsidR="002F2247" w:rsidRPr="00CC64AF" w:rsidRDefault="002F2247" w:rsidP="009320AA">
            <w:pPr>
              <w:ind w:left="360"/>
            </w:pPr>
          </w:p>
          <w:p w14:paraId="3643BA11" w14:textId="77777777" w:rsidR="002F2247" w:rsidRPr="00CC64AF" w:rsidRDefault="002F2247" w:rsidP="009320AA">
            <w:pPr>
              <w:ind w:left="360"/>
            </w:pPr>
            <w:r>
              <w:t>School 1</w:t>
            </w:r>
            <w:r w:rsidRPr="00CC64AF">
              <w:t xml:space="preserve"> (Describe need)</w:t>
            </w:r>
            <w:r>
              <w:t>:</w:t>
            </w:r>
          </w:p>
          <w:p w14:paraId="5F45F47E" w14:textId="77777777" w:rsidR="002F2247" w:rsidRDefault="002F2247" w:rsidP="009320AA">
            <w:pPr>
              <w:ind w:left="360"/>
            </w:pPr>
          </w:p>
          <w:p w14:paraId="19C16935" w14:textId="77777777" w:rsidR="002F2247" w:rsidRDefault="002F2247" w:rsidP="009320AA">
            <w:pPr>
              <w:ind w:left="360"/>
            </w:pPr>
          </w:p>
          <w:p w14:paraId="2056025A" w14:textId="77777777" w:rsidR="002F2247" w:rsidRPr="00CC64AF" w:rsidRDefault="002F2247" w:rsidP="009320AA">
            <w:pPr>
              <w:ind w:left="360"/>
            </w:pPr>
            <w:r>
              <w:t>School</w:t>
            </w:r>
            <w:r w:rsidRPr="00CC64AF">
              <w:t xml:space="preserve"> 2:</w:t>
            </w:r>
          </w:p>
          <w:p w14:paraId="1EA4EE72" w14:textId="77777777" w:rsidR="002F2247" w:rsidRDefault="002F2247" w:rsidP="009320AA">
            <w:pPr>
              <w:ind w:left="360"/>
            </w:pPr>
          </w:p>
          <w:p w14:paraId="385C4449" w14:textId="77777777" w:rsidR="002F2247" w:rsidRDefault="002F2247" w:rsidP="009320AA">
            <w:pPr>
              <w:ind w:left="360"/>
            </w:pPr>
          </w:p>
          <w:p w14:paraId="7198BE76" w14:textId="77777777" w:rsidR="002F2247" w:rsidRPr="00CC64AF" w:rsidRDefault="002F2247" w:rsidP="009320AA">
            <w:pPr>
              <w:ind w:left="360"/>
            </w:pPr>
            <w:r>
              <w:t>School</w:t>
            </w:r>
            <w:r w:rsidRPr="00CC64AF">
              <w:t xml:space="preserve"> 3:</w:t>
            </w:r>
          </w:p>
          <w:p w14:paraId="0BCFA377" w14:textId="77777777" w:rsidR="002F2247" w:rsidRDefault="002F2247" w:rsidP="009320AA">
            <w:pPr>
              <w:ind w:left="360"/>
            </w:pPr>
          </w:p>
          <w:p w14:paraId="37BEC39A" w14:textId="77777777" w:rsidR="002F2247" w:rsidRDefault="002F2247" w:rsidP="009320AA">
            <w:pPr>
              <w:ind w:left="360"/>
            </w:pPr>
          </w:p>
          <w:p w14:paraId="606DE241" w14:textId="33EE3480" w:rsidR="002F2247" w:rsidRPr="00CC64AF" w:rsidRDefault="002F2247" w:rsidP="009320AA">
            <w:pPr>
              <w:rPr>
                <w:i/>
              </w:rPr>
            </w:pPr>
            <w:r w:rsidRPr="00CC64AF">
              <w:rPr>
                <w:i/>
              </w:rPr>
              <w:t xml:space="preserve">Students with </w:t>
            </w:r>
            <w:r w:rsidR="00390E6D">
              <w:rPr>
                <w:i/>
              </w:rPr>
              <w:t>Disabilities</w:t>
            </w:r>
            <w:r>
              <w:rPr>
                <w:i/>
              </w:rPr>
              <w:t>:</w:t>
            </w:r>
          </w:p>
          <w:p w14:paraId="728DBABE" w14:textId="77777777" w:rsidR="002F2247" w:rsidRPr="00CC64AF" w:rsidRDefault="002F2247" w:rsidP="009320AA">
            <w:pPr>
              <w:ind w:left="360"/>
              <w:rPr>
                <w:i/>
              </w:rPr>
            </w:pPr>
          </w:p>
          <w:p w14:paraId="4241F0C7" w14:textId="77777777" w:rsidR="002F2247" w:rsidRPr="00CC64AF" w:rsidRDefault="002F2247" w:rsidP="009320AA">
            <w:pPr>
              <w:ind w:left="360"/>
            </w:pPr>
            <w:r>
              <w:t>School 1</w:t>
            </w:r>
            <w:r w:rsidRPr="00CC64AF">
              <w:t xml:space="preserve"> (Des</w:t>
            </w:r>
            <w:r>
              <w:t>cribe need</w:t>
            </w:r>
            <w:r w:rsidRPr="00CC64AF">
              <w:t>)</w:t>
            </w:r>
            <w:r>
              <w:t>:</w:t>
            </w:r>
          </w:p>
          <w:p w14:paraId="76BECF64" w14:textId="77777777" w:rsidR="002F2247" w:rsidRDefault="002F2247" w:rsidP="009320AA">
            <w:pPr>
              <w:ind w:left="360"/>
            </w:pPr>
          </w:p>
          <w:p w14:paraId="11272C03" w14:textId="77777777" w:rsidR="002F2247" w:rsidRDefault="002F2247" w:rsidP="009320AA">
            <w:pPr>
              <w:ind w:left="360"/>
            </w:pPr>
          </w:p>
          <w:p w14:paraId="1DF14C2E" w14:textId="77777777" w:rsidR="002F2247" w:rsidRPr="00CC64AF" w:rsidRDefault="002F2247" w:rsidP="009320AA">
            <w:pPr>
              <w:ind w:left="360"/>
            </w:pPr>
            <w:r w:rsidRPr="00CC64AF">
              <w:t>School 2:</w:t>
            </w:r>
          </w:p>
          <w:p w14:paraId="4D043875" w14:textId="77777777" w:rsidR="002F2247" w:rsidRDefault="002F2247" w:rsidP="009320AA">
            <w:pPr>
              <w:ind w:left="360"/>
            </w:pPr>
          </w:p>
          <w:p w14:paraId="35F6BFBD" w14:textId="77777777" w:rsidR="002F2247" w:rsidRDefault="002F2247" w:rsidP="009320AA">
            <w:pPr>
              <w:ind w:left="360"/>
            </w:pPr>
          </w:p>
          <w:p w14:paraId="4B174116" w14:textId="77777777" w:rsidR="002F2247" w:rsidRPr="00CC64AF" w:rsidRDefault="002F2247" w:rsidP="009320AA">
            <w:pPr>
              <w:ind w:left="360"/>
            </w:pPr>
            <w:r>
              <w:t>School</w:t>
            </w:r>
            <w:r w:rsidRPr="00CC64AF">
              <w:t xml:space="preserve"> 3:</w:t>
            </w:r>
          </w:p>
          <w:p w14:paraId="5628D736" w14:textId="77777777" w:rsidR="002F2247" w:rsidRDefault="002F2247" w:rsidP="009320AA">
            <w:pPr>
              <w:ind w:left="360"/>
              <w:rPr>
                <w:i/>
              </w:rPr>
            </w:pPr>
          </w:p>
          <w:p w14:paraId="77D513DF" w14:textId="77777777" w:rsidR="002F2247" w:rsidRDefault="002F2247" w:rsidP="009320AA">
            <w:pPr>
              <w:ind w:left="360"/>
              <w:rPr>
                <w:i/>
              </w:rPr>
            </w:pPr>
          </w:p>
          <w:p w14:paraId="34387060" w14:textId="77777777" w:rsidR="002F2247" w:rsidRPr="00CC64AF" w:rsidRDefault="002F2247" w:rsidP="009320AA">
            <w:pPr>
              <w:rPr>
                <w:b/>
              </w:rPr>
            </w:pPr>
          </w:p>
        </w:tc>
        <w:tc>
          <w:tcPr>
            <w:tcW w:w="2772" w:type="dxa"/>
          </w:tcPr>
          <w:p w14:paraId="743BD003" w14:textId="77777777" w:rsidR="002F2247" w:rsidRPr="00CC64AF" w:rsidRDefault="002F2247" w:rsidP="009320AA">
            <w:pPr>
              <w:rPr>
                <w:b/>
              </w:rPr>
            </w:pPr>
          </w:p>
        </w:tc>
      </w:tr>
    </w:tbl>
    <w:p w14:paraId="3FAD00F6" w14:textId="77777777" w:rsidR="00390E6D" w:rsidRDefault="00390E6D" w:rsidP="00390E6D"/>
    <w:p w14:paraId="1BFF14A1" w14:textId="2781F552" w:rsidR="00390E6D" w:rsidRDefault="00390E6D" w:rsidP="00390E6D">
      <w:r>
        <w:t>A statement summarizing the needs for professional development in effective instructional strategies</w:t>
      </w:r>
      <w:r>
        <w:t xml:space="preserve"> for teaching English Learners</w:t>
      </w:r>
      <w:r>
        <w:t xml:space="preserve"> </w:t>
      </w:r>
      <w:r>
        <w:rPr>
          <w:i/>
        </w:rPr>
        <w:t>should begin with needs of schools assigned plan types of Priority Improvement or Turnaround first</w:t>
      </w:r>
      <w:r>
        <w:t>.</w:t>
      </w:r>
    </w:p>
    <w:p w14:paraId="44DBE3AC" w14:textId="77777777" w:rsidR="002F2247" w:rsidRDefault="002F2247" w:rsidP="005A100C"/>
    <w:p w14:paraId="247FD4EB" w14:textId="17034855" w:rsidR="005A100C" w:rsidRDefault="00390E6D" w:rsidP="005A100C">
      <w:pPr>
        <w:rPr>
          <w:rFonts w:ascii="Trebuchet MS" w:hAnsi="Trebuchet MS"/>
          <w:b/>
          <w:sz w:val="24"/>
        </w:rPr>
      </w:pPr>
      <w:r>
        <w:rPr>
          <w:rFonts w:ascii="Trebuchet MS" w:hAnsi="Trebuchet MS"/>
          <w:b/>
          <w:sz w:val="24"/>
        </w:rPr>
        <w:t>Needs for Improved Instructional Leadership</w:t>
      </w:r>
    </w:p>
    <w:p w14:paraId="6FFE695E" w14:textId="77777777" w:rsidR="00390E6D" w:rsidRDefault="00390E6D" w:rsidP="00390E6D">
      <w:r>
        <w:t xml:space="preserve">Using district appraisal data, principal evaluations, and other data, identify areas in which principals need professional development in order to become effective managers and instructional leaders, </w:t>
      </w:r>
      <w:r w:rsidRPr="0054428A">
        <w:rPr>
          <w:i/>
        </w:rPr>
        <w:t>beginning with schools in improvement</w:t>
      </w:r>
      <w:r>
        <w:t>.  For each school, identify the specific need and data source.</w:t>
      </w:r>
    </w:p>
    <w:tbl>
      <w:tblPr>
        <w:tblStyle w:val="TableGrid"/>
        <w:tblW w:w="10080" w:type="dxa"/>
        <w:tblLook w:val="01E0" w:firstRow="1" w:lastRow="1" w:firstColumn="1" w:lastColumn="1" w:noHBand="0" w:noVBand="0"/>
      </w:tblPr>
      <w:tblGrid>
        <w:gridCol w:w="6825"/>
        <w:gridCol w:w="3255"/>
      </w:tblGrid>
      <w:tr w:rsidR="00390E6D" w:rsidRPr="00D32A49" w14:paraId="4406CFA0" w14:textId="77777777" w:rsidTr="009320AA">
        <w:trPr>
          <w:tblHeader/>
        </w:trPr>
        <w:tc>
          <w:tcPr>
            <w:tcW w:w="6825" w:type="dxa"/>
          </w:tcPr>
          <w:p w14:paraId="619F76DF" w14:textId="77777777" w:rsidR="00390E6D" w:rsidRPr="0084246A" w:rsidRDefault="00390E6D" w:rsidP="009320AA">
            <w:pPr>
              <w:rPr>
                <w:rFonts w:ascii="Arial" w:hAnsi="Arial" w:cs="Arial"/>
                <w:b/>
              </w:rPr>
            </w:pPr>
            <w:r w:rsidRPr="0084246A">
              <w:rPr>
                <w:rFonts w:ascii="Arial" w:hAnsi="Arial" w:cs="Arial"/>
                <w:b/>
              </w:rPr>
              <w:t>Instructional Leadership Needs</w:t>
            </w:r>
          </w:p>
        </w:tc>
        <w:tc>
          <w:tcPr>
            <w:tcW w:w="3255" w:type="dxa"/>
          </w:tcPr>
          <w:p w14:paraId="3DA0270C" w14:textId="77777777" w:rsidR="00390E6D" w:rsidRPr="0084246A" w:rsidRDefault="00390E6D" w:rsidP="009320AA">
            <w:pPr>
              <w:rPr>
                <w:rFonts w:ascii="Arial" w:hAnsi="Arial" w:cs="Arial"/>
                <w:b/>
              </w:rPr>
            </w:pPr>
            <w:r w:rsidRPr="0084246A">
              <w:rPr>
                <w:rFonts w:ascii="Arial" w:hAnsi="Arial" w:cs="Arial"/>
                <w:b/>
              </w:rPr>
              <w:t>Data Source</w:t>
            </w:r>
          </w:p>
        </w:tc>
      </w:tr>
      <w:tr w:rsidR="00390E6D" w:rsidRPr="00D32A49" w14:paraId="2CF4B2E3" w14:textId="77777777" w:rsidTr="009320AA">
        <w:tc>
          <w:tcPr>
            <w:tcW w:w="6825" w:type="dxa"/>
          </w:tcPr>
          <w:p w14:paraId="545805EA" w14:textId="77777777" w:rsidR="00390E6D" w:rsidRPr="00D32A49" w:rsidRDefault="00390E6D" w:rsidP="00390E6D">
            <w:pPr>
              <w:numPr>
                <w:ilvl w:val="0"/>
                <w:numId w:val="13"/>
              </w:numPr>
              <w:spacing w:before="60"/>
            </w:pPr>
            <w:r w:rsidRPr="00D32A49">
              <w:t>School 1</w:t>
            </w:r>
            <w:r>
              <w:t>:</w:t>
            </w:r>
          </w:p>
          <w:p w14:paraId="4FE7C536" w14:textId="77777777" w:rsidR="00390E6D" w:rsidRDefault="00390E6D" w:rsidP="009320AA">
            <w:pPr>
              <w:ind w:left="360"/>
            </w:pPr>
          </w:p>
          <w:p w14:paraId="09859557" w14:textId="77777777" w:rsidR="00390E6D" w:rsidRDefault="00390E6D" w:rsidP="009320AA">
            <w:pPr>
              <w:ind w:left="360"/>
            </w:pPr>
          </w:p>
          <w:p w14:paraId="5EF383BE" w14:textId="77777777" w:rsidR="00390E6D" w:rsidRPr="00D32A49" w:rsidRDefault="00390E6D" w:rsidP="00390E6D">
            <w:pPr>
              <w:numPr>
                <w:ilvl w:val="0"/>
                <w:numId w:val="13"/>
              </w:numPr>
            </w:pPr>
            <w:r>
              <w:t>School 2:</w:t>
            </w:r>
          </w:p>
          <w:p w14:paraId="3F11FC98" w14:textId="77777777" w:rsidR="00390E6D" w:rsidRDefault="00390E6D" w:rsidP="009320AA">
            <w:pPr>
              <w:ind w:left="360"/>
            </w:pPr>
          </w:p>
          <w:p w14:paraId="301434A0" w14:textId="77777777" w:rsidR="00390E6D" w:rsidRDefault="00390E6D" w:rsidP="009320AA">
            <w:pPr>
              <w:ind w:left="360"/>
            </w:pPr>
          </w:p>
          <w:p w14:paraId="30AB1571" w14:textId="77777777" w:rsidR="00390E6D" w:rsidRPr="00D32A49" w:rsidRDefault="00390E6D" w:rsidP="00390E6D">
            <w:pPr>
              <w:numPr>
                <w:ilvl w:val="0"/>
                <w:numId w:val="13"/>
              </w:numPr>
              <w:spacing w:before="60"/>
            </w:pPr>
            <w:r>
              <w:t>School 3:</w:t>
            </w:r>
          </w:p>
          <w:p w14:paraId="2E626E50" w14:textId="77777777" w:rsidR="00390E6D" w:rsidRDefault="00390E6D" w:rsidP="009320AA"/>
          <w:p w14:paraId="112EB9DF" w14:textId="77777777" w:rsidR="00390E6D" w:rsidRDefault="00390E6D" w:rsidP="009320AA"/>
          <w:p w14:paraId="3AB4E8A0" w14:textId="77777777" w:rsidR="00390E6D" w:rsidRPr="00D32A49" w:rsidRDefault="00390E6D" w:rsidP="009320AA">
            <w:pPr>
              <w:rPr>
                <w:b/>
              </w:rPr>
            </w:pPr>
          </w:p>
        </w:tc>
        <w:tc>
          <w:tcPr>
            <w:tcW w:w="3255" w:type="dxa"/>
          </w:tcPr>
          <w:p w14:paraId="494D1392" w14:textId="77777777" w:rsidR="00390E6D" w:rsidRPr="00D32A49" w:rsidRDefault="00390E6D" w:rsidP="009320AA">
            <w:pPr>
              <w:ind w:left="360"/>
            </w:pPr>
          </w:p>
        </w:tc>
      </w:tr>
    </w:tbl>
    <w:p w14:paraId="0E1D1C7C" w14:textId="69A5B6E3" w:rsidR="00390E6D" w:rsidRDefault="00390E6D" w:rsidP="00390E6D">
      <w:r>
        <w:t>A statement summarizing the</w:t>
      </w:r>
      <w:r>
        <w:t xml:space="preserve"> needs for professional development for principals </w:t>
      </w:r>
      <w:r>
        <w:rPr>
          <w:i/>
        </w:rPr>
        <w:t>should begin with needs of schools assigned plan types of Priority Improvement or Turnaround first</w:t>
      </w:r>
      <w:r>
        <w:t>.</w:t>
      </w:r>
    </w:p>
    <w:p w14:paraId="15661DCD" w14:textId="77777777" w:rsidR="00390E6D" w:rsidRDefault="00390E6D" w:rsidP="00390E6D"/>
    <w:p w14:paraId="0991F434" w14:textId="3F52213E" w:rsidR="00390E6D" w:rsidRPr="00390E6D" w:rsidRDefault="00390E6D" w:rsidP="00390E6D">
      <w:pPr>
        <w:rPr>
          <w:rFonts w:ascii="Trebuchet MS" w:hAnsi="Trebuchet MS"/>
          <w:b/>
          <w:sz w:val="24"/>
        </w:rPr>
      </w:pPr>
      <w:r w:rsidRPr="00390E6D">
        <w:rPr>
          <w:rFonts w:ascii="Trebuchet MS" w:hAnsi="Trebuchet MS"/>
          <w:b/>
          <w:sz w:val="24"/>
        </w:rPr>
        <w:t>Class Size Reduction Needs</w:t>
      </w:r>
    </w:p>
    <w:p w14:paraId="2363811C" w14:textId="77777777" w:rsidR="00390E6D" w:rsidRPr="007D5B79" w:rsidRDefault="00390E6D" w:rsidP="00390E6D">
      <w:pPr>
        <w:rPr>
          <w:i/>
        </w:rPr>
      </w:pPr>
      <w:r>
        <w:t xml:space="preserve">Using data on average class size by school and by grade level within school identify class size reduction needs for your district.  List the schools in the top quartile of the LEA with the largest average class size, </w:t>
      </w:r>
      <w:r w:rsidRPr="003D37A6">
        <w:rPr>
          <w:i/>
        </w:rPr>
        <w:t>beginning with</w:t>
      </w:r>
      <w:r>
        <w:t xml:space="preserve"> </w:t>
      </w:r>
      <w:r w:rsidRPr="007D5B79">
        <w:rPr>
          <w:i/>
        </w:rPr>
        <w:t xml:space="preserve">elementary </w:t>
      </w:r>
      <w:r>
        <w:rPr>
          <w:i/>
        </w:rPr>
        <w:t xml:space="preserve">schools.  </w:t>
      </w:r>
      <w:r>
        <w:t xml:space="preserve">Within each school, identify average class size by grade level, </w:t>
      </w:r>
      <w:r w:rsidRPr="007D5B79">
        <w:rPr>
          <w:i/>
        </w:rPr>
        <w:t>beginning with the earli</w:t>
      </w:r>
      <w:r>
        <w:rPr>
          <w:i/>
        </w:rPr>
        <w:t>est grade levels first.</w:t>
      </w:r>
    </w:p>
    <w:p w14:paraId="3B5CDF45" w14:textId="77777777" w:rsidR="00390E6D" w:rsidRDefault="00390E6D" w:rsidP="00390E6D">
      <w:pPr>
        <w:ind w:left="360"/>
        <w:rPr>
          <w:i/>
        </w:rPr>
      </w:pPr>
    </w:p>
    <w:p w14:paraId="7300BDE1" w14:textId="77777777" w:rsidR="00FD5325" w:rsidRPr="007D5B79" w:rsidRDefault="00FD5325" w:rsidP="00390E6D">
      <w:pPr>
        <w:ind w:left="360"/>
        <w:rPr>
          <w:i/>
        </w:rPr>
      </w:pPr>
    </w:p>
    <w:tbl>
      <w:tblPr>
        <w:tblStyle w:val="TableGrid"/>
        <w:tblW w:w="10080" w:type="dxa"/>
        <w:tblLook w:val="01E0" w:firstRow="1" w:lastRow="1" w:firstColumn="1" w:lastColumn="1" w:noHBand="0" w:noVBand="0"/>
      </w:tblPr>
      <w:tblGrid>
        <w:gridCol w:w="6231"/>
        <w:gridCol w:w="3849"/>
      </w:tblGrid>
      <w:tr w:rsidR="00390E6D" w:rsidRPr="001121E5" w14:paraId="11D10F56" w14:textId="77777777" w:rsidTr="009320AA">
        <w:trPr>
          <w:tblHeader/>
        </w:trPr>
        <w:tc>
          <w:tcPr>
            <w:tcW w:w="6231" w:type="dxa"/>
          </w:tcPr>
          <w:p w14:paraId="597E0614" w14:textId="77777777" w:rsidR="00390E6D" w:rsidRPr="001121E5" w:rsidRDefault="00390E6D" w:rsidP="009320AA">
            <w:pPr>
              <w:rPr>
                <w:rFonts w:ascii="Arial" w:hAnsi="Arial" w:cs="Arial"/>
                <w:b/>
              </w:rPr>
            </w:pPr>
            <w:r w:rsidRPr="001121E5">
              <w:rPr>
                <w:rFonts w:ascii="Arial" w:hAnsi="Arial" w:cs="Arial"/>
                <w:b/>
              </w:rPr>
              <w:t>Class Size Reduction Needs</w:t>
            </w:r>
          </w:p>
        </w:tc>
        <w:tc>
          <w:tcPr>
            <w:tcW w:w="3849" w:type="dxa"/>
          </w:tcPr>
          <w:p w14:paraId="52BC0322" w14:textId="77777777" w:rsidR="00390E6D" w:rsidRPr="001121E5" w:rsidRDefault="00390E6D" w:rsidP="009320AA">
            <w:pPr>
              <w:rPr>
                <w:rFonts w:ascii="Arial" w:hAnsi="Arial" w:cs="Arial"/>
                <w:b/>
              </w:rPr>
            </w:pPr>
            <w:r w:rsidRPr="001121E5">
              <w:rPr>
                <w:rFonts w:ascii="Arial" w:hAnsi="Arial" w:cs="Arial"/>
                <w:b/>
              </w:rPr>
              <w:t>Data Sources</w:t>
            </w:r>
          </w:p>
        </w:tc>
      </w:tr>
      <w:tr w:rsidR="00390E6D" w:rsidRPr="001121E5" w14:paraId="02B566E3" w14:textId="77777777" w:rsidTr="009320AA">
        <w:tc>
          <w:tcPr>
            <w:tcW w:w="6231" w:type="dxa"/>
          </w:tcPr>
          <w:p w14:paraId="1C4623DF" w14:textId="77777777" w:rsidR="00390E6D" w:rsidRPr="001121E5" w:rsidRDefault="00390E6D" w:rsidP="00390E6D">
            <w:pPr>
              <w:numPr>
                <w:ilvl w:val="0"/>
                <w:numId w:val="14"/>
              </w:numPr>
              <w:spacing w:before="60"/>
            </w:pPr>
            <w:r w:rsidRPr="001121E5">
              <w:t>School 1</w:t>
            </w:r>
            <w:r>
              <w:t>:</w:t>
            </w:r>
          </w:p>
          <w:p w14:paraId="49DADC61" w14:textId="77777777" w:rsidR="00390E6D" w:rsidRPr="001121E5" w:rsidRDefault="00390E6D" w:rsidP="009320AA"/>
          <w:p w14:paraId="6C45622E" w14:textId="77777777" w:rsidR="00390E6D" w:rsidRPr="001121E5" w:rsidRDefault="00390E6D" w:rsidP="009320AA">
            <w:pPr>
              <w:ind w:left="360"/>
            </w:pPr>
            <w:r w:rsidRPr="001121E5">
              <w:t>Overall average class size</w:t>
            </w:r>
            <w:r>
              <w:t>:</w:t>
            </w:r>
          </w:p>
          <w:p w14:paraId="3CD482F6" w14:textId="77777777" w:rsidR="00390E6D" w:rsidRPr="001121E5" w:rsidRDefault="00390E6D" w:rsidP="009320AA">
            <w:pPr>
              <w:ind w:left="360"/>
            </w:pPr>
          </w:p>
          <w:p w14:paraId="3FB0E1C5" w14:textId="77777777" w:rsidR="00390E6D" w:rsidRPr="001121E5" w:rsidRDefault="00390E6D" w:rsidP="009320AA">
            <w:pPr>
              <w:ind w:left="360"/>
            </w:pPr>
            <w:r w:rsidRPr="001121E5">
              <w:t>Average class size by grade level</w:t>
            </w:r>
            <w:r>
              <w:t>:</w:t>
            </w:r>
          </w:p>
          <w:p w14:paraId="7FD22A90" w14:textId="77777777" w:rsidR="00390E6D" w:rsidRDefault="00390E6D" w:rsidP="009320AA"/>
          <w:p w14:paraId="6EA1B3CC" w14:textId="77777777" w:rsidR="00390E6D" w:rsidRPr="001121E5" w:rsidRDefault="00390E6D" w:rsidP="00390E6D">
            <w:pPr>
              <w:numPr>
                <w:ilvl w:val="0"/>
                <w:numId w:val="14"/>
              </w:numPr>
              <w:spacing w:before="60"/>
            </w:pPr>
            <w:r>
              <w:t>School 2:</w:t>
            </w:r>
          </w:p>
          <w:p w14:paraId="4C7B9976" w14:textId="77777777" w:rsidR="00390E6D" w:rsidRPr="001121E5" w:rsidRDefault="00390E6D" w:rsidP="009320AA"/>
          <w:p w14:paraId="3CBB238D" w14:textId="77777777" w:rsidR="00390E6D" w:rsidRPr="001121E5" w:rsidRDefault="00390E6D" w:rsidP="009320AA">
            <w:pPr>
              <w:ind w:left="360"/>
            </w:pPr>
            <w:r w:rsidRPr="001121E5">
              <w:t>Overall average class size</w:t>
            </w:r>
          </w:p>
          <w:p w14:paraId="724FB056" w14:textId="77777777" w:rsidR="00390E6D" w:rsidRPr="001121E5" w:rsidRDefault="00390E6D" w:rsidP="009320AA">
            <w:pPr>
              <w:ind w:left="360"/>
            </w:pPr>
          </w:p>
          <w:p w14:paraId="762CC475" w14:textId="77777777" w:rsidR="00390E6D" w:rsidRPr="001121E5" w:rsidRDefault="00390E6D" w:rsidP="009320AA">
            <w:pPr>
              <w:ind w:left="360"/>
            </w:pPr>
            <w:r w:rsidRPr="001121E5">
              <w:t>Average class size by grade level</w:t>
            </w:r>
          </w:p>
          <w:p w14:paraId="2E79A807" w14:textId="77777777" w:rsidR="00390E6D" w:rsidRDefault="00390E6D" w:rsidP="009320AA"/>
          <w:p w14:paraId="013CD08B" w14:textId="77777777" w:rsidR="00390E6D" w:rsidRPr="001121E5" w:rsidRDefault="00390E6D" w:rsidP="00390E6D">
            <w:pPr>
              <w:numPr>
                <w:ilvl w:val="0"/>
                <w:numId w:val="14"/>
              </w:numPr>
            </w:pPr>
            <w:r w:rsidRPr="001121E5">
              <w:t>School 3</w:t>
            </w:r>
            <w:r>
              <w:t>:</w:t>
            </w:r>
          </w:p>
          <w:p w14:paraId="1519040B" w14:textId="77777777" w:rsidR="00390E6D" w:rsidRPr="001121E5" w:rsidRDefault="00390E6D" w:rsidP="009320AA"/>
          <w:p w14:paraId="7BBCDF87" w14:textId="77777777" w:rsidR="00390E6D" w:rsidRPr="001121E5" w:rsidRDefault="00390E6D" w:rsidP="009320AA">
            <w:pPr>
              <w:ind w:left="360"/>
            </w:pPr>
            <w:r w:rsidRPr="001121E5">
              <w:t>Overall average class size</w:t>
            </w:r>
            <w:r>
              <w:t>:</w:t>
            </w:r>
          </w:p>
          <w:p w14:paraId="17D838F7" w14:textId="77777777" w:rsidR="00390E6D" w:rsidRPr="001121E5" w:rsidRDefault="00390E6D" w:rsidP="009320AA">
            <w:pPr>
              <w:ind w:left="360"/>
            </w:pPr>
          </w:p>
          <w:p w14:paraId="5D0E21A3" w14:textId="77777777" w:rsidR="00390E6D" w:rsidRPr="001121E5" w:rsidRDefault="00390E6D" w:rsidP="009320AA">
            <w:pPr>
              <w:ind w:left="360"/>
            </w:pPr>
            <w:r w:rsidRPr="001121E5">
              <w:t>Average class size by grade level</w:t>
            </w:r>
            <w:r>
              <w:t>:</w:t>
            </w:r>
          </w:p>
          <w:p w14:paraId="022D561E" w14:textId="77777777" w:rsidR="00390E6D" w:rsidRPr="00C277C6" w:rsidRDefault="00390E6D" w:rsidP="009320AA"/>
          <w:p w14:paraId="77BC0A3C" w14:textId="77777777" w:rsidR="00390E6D" w:rsidRPr="001121E5" w:rsidRDefault="00390E6D" w:rsidP="009320AA">
            <w:pPr>
              <w:rPr>
                <w:b/>
              </w:rPr>
            </w:pPr>
          </w:p>
        </w:tc>
        <w:tc>
          <w:tcPr>
            <w:tcW w:w="3849" w:type="dxa"/>
          </w:tcPr>
          <w:p w14:paraId="03E1A64C" w14:textId="77777777" w:rsidR="00390E6D" w:rsidRPr="001121E5" w:rsidRDefault="00390E6D" w:rsidP="009320AA"/>
        </w:tc>
      </w:tr>
    </w:tbl>
    <w:p w14:paraId="6B0AC3B8" w14:textId="77777777" w:rsidR="00390E6D" w:rsidRDefault="00390E6D" w:rsidP="005A100C">
      <w:pPr>
        <w:rPr>
          <w:rFonts w:ascii="Trebuchet MS" w:hAnsi="Trebuchet MS"/>
          <w:b/>
          <w:sz w:val="24"/>
        </w:rPr>
      </w:pPr>
    </w:p>
    <w:p w14:paraId="426886A1" w14:textId="5E205628" w:rsidR="00FD5325" w:rsidRPr="00FD5325" w:rsidRDefault="00FD5325" w:rsidP="005A100C">
      <w:pPr>
        <w:rPr>
          <w:rFonts w:ascii="Trebuchet MS" w:hAnsi="Trebuchet MS"/>
          <w:b/>
          <w:i/>
          <w:sz w:val="24"/>
        </w:rPr>
      </w:pPr>
      <w:r>
        <w:t>A statement summarizing</w:t>
      </w:r>
      <w:r>
        <w:t xml:space="preserve"> the needs for class size reduction </w:t>
      </w:r>
      <w:r>
        <w:rPr>
          <w:i/>
        </w:rPr>
        <w:t xml:space="preserve">should begin with the needs </w:t>
      </w:r>
      <w:r w:rsidRPr="00E466EC">
        <w:rPr>
          <w:i/>
        </w:rPr>
        <w:t xml:space="preserve">of schools </w:t>
      </w:r>
      <w:r>
        <w:rPr>
          <w:i/>
        </w:rPr>
        <w:t>with the largest average class size first and prioritizing the needs of early grades within these schools.</w:t>
      </w:r>
    </w:p>
    <w:p w14:paraId="495F4DE5" w14:textId="462A5630" w:rsidR="00633510" w:rsidRDefault="00FD5325" w:rsidP="00633510">
      <w:pPr>
        <w:pStyle w:val="HeadingMuseo"/>
      </w:pPr>
      <w:r>
        <w:t>Final Considerations</w:t>
      </w:r>
    </w:p>
    <w:p w14:paraId="65FFE6E3" w14:textId="21A81C1C" w:rsidR="00633510" w:rsidRDefault="00FD5325" w:rsidP="00633510">
      <w:r>
        <w:t>Title II, Part A funded activities in your district should address the areas of greatest need identified through the needs assessment process.  Planning in this manner is intended to improve student achievement and equitable access for our most at-risk students.</w:t>
      </w:r>
    </w:p>
    <w:p w14:paraId="37AEA764" w14:textId="30524EAD" w:rsidR="00FD5325" w:rsidRDefault="007A3410" w:rsidP="00633510">
      <w:r>
        <w:t xml:space="preserve">The Title II, Part A needs assessment can also be supplemented by completing the </w:t>
      </w:r>
      <w:r>
        <w:rPr>
          <w:i/>
        </w:rPr>
        <w:t>Self-Assessment for Healthy Human Capital</w:t>
      </w:r>
      <w:r>
        <w:t>.  This tool allows districts to take a deeper look at their readiness stage related to building a healthy human capital system.  The tool is organized around five research based strategies for optimizing teacher and principal effectiveness:</w:t>
      </w:r>
    </w:p>
    <w:p w14:paraId="5111BB7B" w14:textId="33AC0196" w:rsidR="007A3410" w:rsidRDefault="007A3410" w:rsidP="007A3410">
      <w:pPr>
        <w:pStyle w:val="ListParagraph"/>
        <w:numPr>
          <w:ilvl w:val="0"/>
          <w:numId w:val="15"/>
        </w:numPr>
      </w:pPr>
      <w:r>
        <w:t>Optimize new teacher supply by hiring from preparation programs whose teachers consistently achieve better student outcomes.</w:t>
      </w:r>
    </w:p>
    <w:p w14:paraId="1F26EF03" w14:textId="7EB8CF05" w:rsidR="007A3410" w:rsidRDefault="007A3410" w:rsidP="007A3410">
      <w:pPr>
        <w:pStyle w:val="ListParagraph"/>
        <w:numPr>
          <w:ilvl w:val="0"/>
          <w:numId w:val="15"/>
        </w:numPr>
      </w:pPr>
      <w:r>
        <w:t>Boost effectiveness of all teachers through effective evaluation and targeted professional development.</w:t>
      </w:r>
    </w:p>
    <w:p w14:paraId="68C59382" w14:textId="58FE69A2" w:rsidR="007A3410" w:rsidRDefault="007A3410" w:rsidP="007A3410">
      <w:pPr>
        <w:pStyle w:val="ListParagraph"/>
        <w:numPr>
          <w:ilvl w:val="0"/>
          <w:numId w:val="15"/>
        </w:numPr>
      </w:pPr>
      <w:r>
        <w:t>Retain and leverage the most effective teachers.</w:t>
      </w:r>
    </w:p>
    <w:p w14:paraId="12EAE922" w14:textId="06ABF1D4" w:rsidR="007A3410" w:rsidRDefault="007A3410" w:rsidP="007A3410">
      <w:pPr>
        <w:pStyle w:val="ListParagraph"/>
        <w:numPr>
          <w:ilvl w:val="0"/>
          <w:numId w:val="15"/>
        </w:numPr>
      </w:pPr>
      <w:r>
        <w:t>Prioritize effective teachers for high-need students.</w:t>
      </w:r>
    </w:p>
    <w:p w14:paraId="3327531B" w14:textId="0D68FC47" w:rsidR="007A3410" w:rsidRPr="007A3410" w:rsidRDefault="007A3410" w:rsidP="007A3410">
      <w:pPr>
        <w:pStyle w:val="ListParagraph"/>
        <w:numPr>
          <w:ilvl w:val="0"/>
          <w:numId w:val="15"/>
        </w:numPr>
      </w:pPr>
      <w:r>
        <w:t>Improve or exit persistently less effective teachers and replace with more effective teachers.</w:t>
      </w:r>
    </w:p>
    <w:p w14:paraId="31F87D3D" w14:textId="77777777" w:rsidR="00FD5325" w:rsidRDefault="00FD5325" w:rsidP="00633510"/>
    <w:p w14:paraId="24E966C7" w14:textId="77777777" w:rsidR="00FD5325" w:rsidRDefault="00FD5325" w:rsidP="00633510"/>
    <w:p w14:paraId="304E2E34" w14:textId="77777777" w:rsidR="00FD5325" w:rsidRDefault="00FD5325" w:rsidP="00633510"/>
    <w:p w14:paraId="63693C05" w14:textId="74009B38" w:rsidR="00AA71C5" w:rsidRDefault="00AA71C5" w:rsidP="00633510">
      <w:bookmarkStart w:id="0" w:name="_GoBack"/>
      <w:bookmarkEnd w:id="0"/>
      <w:r>
        <w:rPr>
          <w:noProof/>
        </w:rPr>
        <mc:AlternateContent>
          <mc:Choice Requires="wps">
            <w:drawing>
              <wp:anchor distT="0" distB="0" distL="114300" distR="114300" simplePos="0" relativeHeight="251663360" behindDoc="0" locked="0" layoutInCell="1" allowOverlap="1" wp14:anchorId="6239123B" wp14:editId="6D988461">
                <wp:simplePos x="0" y="0"/>
                <wp:positionH relativeFrom="column">
                  <wp:posOffset>-457200</wp:posOffset>
                </wp:positionH>
                <wp:positionV relativeFrom="paragraph">
                  <wp:posOffset>219710</wp:posOffset>
                </wp:positionV>
                <wp:extent cx="7772400" cy="200406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7772400" cy="2004060"/>
                        </a:xfrm>
                        <a:prstGeom prst="rect">
                          <a:avLst/>
                        </a:prstGeom>
                        <a:solidFill>
                          <a:schemeClr val="tx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7CA555" w14:textId="01CD5AE3" w:rsidR="006533BE" w:rsidRDefault="006533BE" w:rsidP="00AA71C5">
                            <w:pPr>
                              <w:spacing w:after="60"/>
                              <w:rPr>
                                <w:rFonts w:ascii="Museo Slab 500" w:hAnsi="Museo Slab 500"/>
                                <w:color w:val="FFFFFF" w:themeColor="background1"/>
                                <w:sz w:val="28"/>
                                <w:szCs w:val="28"/>
                              </w:rPr>
                            </w:pPr>
                            <w:r>
                              <w:rPr>
                                <w:rFonts w:ascii="Museo Slab 500" w:hAnsi="Museo Slab 500"/>
                                <w:color w:val="FFFFFF" w:themeColor="background1"/>
                                <w:sz w:val="28"/>
                                <w:szCs w:val="28"/>
                              </w:rPr>
                              <w:t>Where can I learn more?</w:t>
                            </w:r>
                          </w:p>
                          <w:p w14:paraId="251205A3" w14:textId="7C0DE5A7" w:rsidR="006533BE" w:rsidRPr="007A3410" w:rsidRDefault="007A3410" w:rsidP="007A3410">
                            <w:pPr>
                              <w:pStyle w:val="ListParagraph"/>
                              <w:numPr>
                                <w:ilvl w:val="0"/>
                                <w:numId w:val="6"/>
                              </w:numPr>
                              <w:spacing w:after="120"/>
                              <w:rPr>
                                <w:rFonts w:ascii="Trebuchet MS" w:hAnsi="Trebuchet MS"/>
                                <w:b/>
                                <w:i/>
                                <w:color w:val="FFFFFF" w:themeColor="background1"/>
                                <w:sz w:val="24"/>
                              </w:rPr>
                            </w:pPr>
                            <w:r>
                              <w:rPr>
                                <w:color w:val="FFFFFF" w:themeColor="background1"/>
                                <w:szCs w:val="22"/>
                              </w:rPr>
                              <w:t xml:space="preserve">To download the </w:t>
                            </w:r>
                            <w:r>
                              <w:rPr>
                                <w:i/>
                                <w:color w:val="FFFFFF" w:themeColor="background1"/>
                                <w:szCs w:val="22"/>
                              </w:rPr>
                              <w:t>Self-Assessment for Healthy Human Capital</w:t>
                            </w:r>
                            <w:r>
                              <w:rPr>
                                <w:color w:val="FFFFFF" w:themeColor="background1"/>
                                <w:szCs w:val="22"/>
                              </w:rPr>
                              <w:t xml:space="preserve">, visit </w:t>
                            </w:r>
                            <w:r w:rsidRPr="007A3410">
                              <w:rPr>
                                <w:rStyle w:val="Hyperlink"/>
                                <w:color w:val="FFFFFF" w:themeColor="background1"/>
                              </w:rPr>
                              <w:t>http://www.cde.state.co.us/fedprograms/tii/a</w:t>
                            </w:r>
                            <w:r>
                              <w:rPr>
                                <w:color w:val="FFFFFF" w:themeColor="background1"/>
                                <w:szCs w:val="22"/>
                              </w:rPr>
                              <w:t xml:space="preserve"> </w:t>
                            </w:r>
                          </w:p>
                          <w:p w14:paraId="5108EDDD" w14:textId="347C083E" w:rsidR="006533BE" w:rsidRPr="007A3410" w:rsidRDefault="007A3410" w:rsidP="007A3410">
                            <w:pPr>
                              <w:pStyle w:val="ListParagraph"/>
                              <w:numPr>
                                <w:ilvl w:val="0"/>
                                <w:numId w:val="6"/>
                              </w:numPr>
                              <w:spacing w:after="120"/>
                              <w:rPr>
                                <w:rStyle w:val="Hyperlink"/>
                                <w:color w:val="FFFFFF" w:themeColor="background1"/>
                              </w:rPr>
                            </w:pPr>
                            <w:r>
                              <w:rPr>
                                <w:color w:val="FFFFFF" w:themeColor="background1"/>
                                <w:szCs w:val="22"/>
                              </w:rPr>
                              <w:t xml:space="preserve">To view the </w:t>
                            </w:r>
                            <w:r>
                              <w:rPr>
                                <w:i/>
                                <w:color w:val="FFFFFF" w:themeColor="background1"/>
                                <w:szCs w:val="22"/>
                              </w:rPr>
                              <w:t>Colorado Title II, Part A Evaluation Summary:  Trends in II-A Funded Activities</w:t>
                            </w:r>
                            <w:r>
                              <w:rPr>
                                <w:color w:val="FFFFFF" w:themeColor="background1"/>
                                <w:szCs w:val="22"/>
                              </w:rPr>
                              <w:t xml:space="preserve">, visit </w:t>
                            </w:r>
                            <w:r w:rsidRPr="007A3410">
                              <w:rPr>
                                <w:rStyle w:val="Hyperlink"/>
                                <w:color w:val="FFFFFF" w:themeColor="background1"/>
                              </w:rPr>
                              <w:t>http://www.cde.state.co.us/sites/default/files/documents/fedprograms/dl/tii_a_iiadisseminationreport.pdf</w:t>
                            </w:r>
                          </w:p>
                          <w:p w14:paraId="460F38F5" w14:textId="58CA6889" w:rsidR="006533BE" w:rsidRPr="009B3797" w:rsidRDefault="007A3410" w:rsidP="007A3410">
                            <w:pPr>
                              <w:pStyle w:val="ListParagraph"/>
                              <w:numPr>
                                <w:ilvl w:val="0"/>
                                <w:numId w:val="6"/>
                              </w:numPr>
                              <w:spacing w:after="120"/>
                              <w:rPr>
                                <w:rFonts w:ascii="Trebuchet MS" w:hAnsi="Trebuchet MS"/>
                                <w:b/>
                                <w:color w:val="FFFFFF" w:themeColor="background1"/>
                                <w:sz w:val="24"/>
                              </w:rPr>
                            </w:pPr>
                            <w:r>
                              <w:rPr>
                                <w:color w:val="FFFFFF" w:themeColor="background1"/>
                              </w:rPr>
                              <w:t xml:space="preserve">To view resources on ensuring students have equitable access to education resources, visit </w:t>
                            </w:r>
                            <w:r w:rsidRPr="007A3410">
                              <w:rPr>
                                <w:rStyle w:val="Hyperlink"/>
                                <w:color w:val="FFFFFF" w:themeColor="background1"/>
                              </w:rPr>
                              <w:t>http://www.cde.state.co.us/fedprograms/stateequityplan</w:t>
                            </w:r>
                          </w:p>
                        </w:txbxContent>
                      </wps:txbx>
                      <wps:bodyPr rot="0" spcFirstLastPara="0" vertOverflow="overflow" horzOverflow="overflow" vert="horz" wrap="square" lIns="731520" tIns="182880" rIns="731520" bIns="18288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1" type="#_x0000_t202" style="position:absolute;margin-left:-36pt;margin-top:17.3pt;width:612pt;height:157.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" fillcolor="#5c6670 [3213]" stroked="f">
                <v:textbox inset="57.6pt,14.4pt,57.6pt,14.4pt">
                  <w:txbxContent>
                    <w:p w14:paraId="567CA555" w14:textId="01CD5AE3" w:rsidR="006533BE" w:rsidRDefault="006533BE" w:rsidP="00AA71C5">
                      <w:pPr>
                        <w:spacing w:after="60"/>
                        <w:rPr>
                          <w:rFonts w:ascii="Museo Slab 500" w:hAnsi="Museo Slab 500"/>
                          <w:color w:val="FFFFFF" w:themeColor="background1"/>
                          <w:sz w:val="28"/>
                          <w:szCs w:val="28"/>
                        </w:rPr>
                      </w:pPr>
                      <w:r>
                        <w:rPr>
                          <w:rFonts w:ascii="Museo Slab 500" w:hAnsi="Museo Slab 500"/>
                          <w:color w:val="FFFFFF" w:themeColor="background1"/>
                          <w:sz w:val="28"/>
                          <w:szCs w:val="28"/>
                        </w:rPr>
                        <w:t>Where can I learn more?</w:t>
                      </w:r>
                    </w:p>
                    <w:p w14:paraId="251205A3" w14:textId="7C0DE5A7" w:rsidR="006533BE" w:rsidRPr="007A3410" w:rsidRDefault="007A3410" w:rsidP="007A3410">
                      <w:pPr>
                        <w:pStyle w:val="ListParagraph"/>
                        <w:numPr>
                          <w:ilvl w:val="0"/>
                          <w:numId w:val="6"/>
                        </w:numPr>
                        <w:spacing w:after="120"/>
                        <w:rPr>
                          <w:rFonts w:ascii="Trebuchet MS" w:hAnsi="Trebuchet MS"/>
                          <w:b/>
                          <w:i/>
                          <w:color w:val="FFFFFF" w:themeColor="background1"/>
                          <w:sz w:val="24"/>
                        </w:rPr>
                      </w:pPr>
                      <w:r>
                        <w:rPr>
                          <w:color w:val="FFFFFF" w:themeColor="background1"/>
                          <w:szCs w:val="22"/>
                        </w:rPr>
                        <w:t xml:space="preserve">To download the </w:t>
                      </w:r>
                      <w:r>
                        <w:rPr>
                          <w:i/>
                          <w:color w:val="FFFFFF" w:themeColor="background1"/>
                          <w:szCs w:val="22"/>
                        </w:rPr>
                        <w:t>Self-Assessment for Healthy Human Capital</w:t>
                      </w:r>
                      <w:r>
                        <w:rPr>
                          <w:color w:val="FFFFFF" w:themeColor="background1"/>
                          <w:szCs w:val="22"/>
                        </w:rPr>
                        <w:t xml:space="preserve">, visit </w:t>
                      </w:r>
                      <w:r w:rsidRPr="007A3410">
                        <w:rPr>
                          <w:rStyle w:val="Hyperlink"/>
                          <w:color w:val="FFFFFF" w:themeColor="background1"/>
                        </w:rPr>
                        <w:t>http://www.cde.state.co.us/fedprograms/tii/a</w:t>
                      </w:r>
                      <w:r>
                        <w:rPr>
                          <w:color w:val="FFFFFF" w:themeColor="background1"/>
                          <w:szCs w:val="22"/>
                        </w:rPr>
                        <w:t xml:space="preserve"> </w:t>
                      </w:r>
                    </w:p>
                    <w:p w14:paraId="5108EDDD" w14:textId="347C083E" w:rsidR="006533BE" w:rsidRPr="007A3410" w:rsidRDefault="007A3410" w:rsidP="007A3410">
                      <w:pPr>
                        <w:pStyle w:val="ListParagraph"/>
                        <w:numPr>
                          <w:ilvl w:val="0"/>
                          <w:numId w:val="6"/>
                        </w:numPr>
                        <w:spacing w:after="120"/>
                        <w:rPr>
                          <w:rStyle w:val="Hyperlink"/>
                          <w:color w:val="FFFFFF" w:themeColor="background1"/>
                        </w:rPr>
                      </w:pPr>
                      <w:r>
                        <w:rPr>
                          <w:color w:val="FFFFFF" w:themeColor="background1"/>
                          <w:szCs w:val="22"/>
                        </w:rPr>
                        <w:t xml:space="preserve">To view the </w:t>
                      </w:r>
                      <w:r>
                        <w:rPr>
                          <w:i/>
                          <w:color w:val="FFFFFF" w:themeColor="background1"/>
                          <w:szCs w:val="22"/>
                        </w:rPr>
                        <w:t>Colorado Title II, Part A Evaluation Summary:  Trends in II-A Funded Activities</w:t>
                      </w:r>
                      <w:r>
                        <w:rPr>
                          <w:color w:val="FFFFFF" w:themeColor="background1"/>
                          <w:szCs w:val="22"/>
                        </w:rPr>
                        <w:t xml:space="preserve">, visit </w:t>
                      </w:r>
                      <w:r w:rsidRPr="007A3410">
                        <w:rPr>
                          <w:rStyle w:val="Hyperlink"/>
                          <w:color w:val="FFFFFF" w:themeColor="background1"/>
                        </w:rPr>
                        <w:t>http://www.cde.state.co.us/sites/default/files/documents/fedprograms/dl/tii_a_iiadisseminationreport.pdf</w:t>
                      </w:r>
                    </w:p>
                    <w:p w14:paraId="460F38F5" w14:textId="58CA6889" w:rsidR="006533BE" w:rsidRPr="009B3797" w:rsidRDefault="007A3410" w:rsidP="007A3410">
                      <w:pPr>
                        <w:pStyle w:val="ListParagraph"/>
                        <w:numPr>
                          <w:ilvl w:val="0"/>
                          <w:numId w:val="6"/>
                        </w:numPr>
                        <w:spacing w:after="120"/>
                        <w:rPr>
                          <w:rFonts w:ascii="Trebuchet MS" w:hAnsi="Trebuchet MS"/>
                          <w:b/>
                          <w:color w:val="FFFFFF" w:themeColor="background1"/>
                          <w:sz w:val="24"/>
                        </w:rPr>
                      </w:pPr>
                      <w:r>
                        <w:rPr>
                          <w:color w:val="FFFFFF" w:themeColor="background1"/>
                        </w:rPr>
                        <w:t xml:space="preserve">To view resources on ensuring students have equitable access to education resources, visit </w:t>
                      </w:r>
                      <w:r w:rsidRPr="007A3410">
                        <w:rPr>
                          <w:rStyle w:val="Hyperlink"/>
                          <w:color w:val="FFFFFF" w:themeColor="background1"/>
                        </w:rPr>
                        <w:t>http://www.cde.state.co.us/fedprograms/stateequityplan</w:t>
                      </w:r>
                    </w:p>
                  </w:txbxContent>
                </v:textbox>
                <w10:wrap type="square"/>
              </v:shape>
            </w:pict>
          </mc:Fallback>
        </mc:AlternateContent>
      </w:r>
    </w:p>
    <w:sectPr w:rsidR="00AA71C5" w:rsidSect="00297951">
      <w:headerReference w:type="default" r:id="rId12"/>
      <w:footerReference w:type="default" r:id="rId13"/>
      <w:footerReference w:type="first" r:id="rId14"/>
      <w:pgSz w:w="12240" w:h="15840"/>
      <w:pgMar w:top="1944"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F3A7A" w14:textId="77777777" w:rsidR="006533BE" w:rsidRDefault="006533BE" w:rsidP="00715744">
      <w:r>
        <w:separator/>
      </w:r>
    </w:p>
  </w:endnote>
  <w:endnote w:type="continuationSeparator" w:id="0">
    <w:p w14:paraId="5BC2E7FA" w14:textId="77777777" w:rsidR="006533BE" w:rsidRDefault="006533BE" w:rsidP="0071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useo Slab 500">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rebuchet MS Bold">
    <w:panose1 w:val="020B0703020202020204"/>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A4C07" w14:textId="30B641EB" w:rsidR="006533BE" w:rsidRPr="002B3B48" w:rsidRDefault="001553AE" w:rsidP="002B3B48">
    <w:pPr>
      <w:pStyle w:val="Footer"/>
      <w:jc w:val="right"/>
      <w:rPr>
        <w:color w:val="5C6670" w:themeColor="text1"/>
        <w:sz w:val="18"/>
        <w:szCs w:val="18"/>
      </w:rPr>
    </w:pPr>
    <w:r>
      <w:rPr>
        <w:color w:val="5C6670" w:themeColor="text1"/>
        <w:sz w:val="18"/>
        <w:szCs w:val="18"/>
      </w:rPr>
      <w:t>MAY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54BE2" w14:textId="47524F95" w:rsidR="006533BE" w:rsidRPr="00715744" w:rsidRDefault="00C65A35" w:rsidP="00715744">
    <w:pPr>
      <w:pStyle w:val="Footer"/>
      <w:jc w:val="right"/>
      <w:rPr>
        <w:color w:val="5C6670" w:themeColor="text1"/>
        <w:sz w:val="18"/>
        <w:szCs w:val="18"/>
      </w:rPr>
    </w:pPr>
    <w:r>
      <w:rPr>
        <w:color w:val="5C6670" w:themeColor="text1"/>
        <w:sz w:val="18"/>
        <w:szCs w:val="18"/>
      </w:rPr>
      <w:t>May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FC73D" w14:textId="77777777" w:rsidR="006533BE" w:rsidRDefault="006533BE" w:rsidP="00715744">
      <w:r>
        <w:separator/>
      </w:r>
    </w:p>
  </w:footnote>
  <w:footnote w:type="continuationSeparator" w:id="0">
    <w:p w14:paraId="21DCA3B3" w14:textId="77777777" w:rsidR="006533BE" w:rsidRDefault="006533BE" w:rsidP="00715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1B647" w14:textId="77777777" w:rsidR="006533BE" w:rsidRDefault="006533BE" w:rsidP="005363FC">
    <w:pPr>
      <w:pStyle w:val="Header"/>
      <w:tabs>
        <w:tab w:val="clear" w:pos="4320"/>
        <w:tab w:val="clear" w:pos="8640"/>
        <w:tab w:val="left" w:pos="1820"/>
        <w:tab w:val="left" w:pos="3440"/>
        <w:tab w:val="left" w:pos="4373"/>
      </w:tabs>
    </w:pPr>
    <w:r>
      <w:rPr>
        <w:noProof/>
      </w:rPr>
      <w:drawing>
        <wp:anchor distT="0" distB="0" distL="114300" distR="114300" simplePos="0" relativeHeight="251659264" behindDoc="1" locked="1" layoutInCell="1" allowOverlap="0" wp14:anchorId="44C3BB9A" wp14:editId="2400E002">
          <wp:simplePos x="0" y="0"/>
          <wp:positionH relativeFrom="column">
            <wp:align>left</wp:align>
          </wp:positionH>
          <wp:positionV relativeFrom="page">
            <wp:posOffset>457200</wp:posOffset>
          </wp:positionV>
          <wp:extent cx="876300" cy="457200"/>
          <wp:effectExtent l="0" t="0" r="1270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tab/>
    </w:r>
    <w:r>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620"/>
      <w:gridCol w:w="673"/>
    </w:tblGrid>
    <w:tr w:rsidR="006533BE" w:rsidRPr="0025191F" w14:paraId="52009ED4" w14:textId="77777777" w:rsidTr="00A16A16">
      <w:tc>
        <w:tcPr>
          <w:tcW w:w="4702" w:type="pct"/>
          <w:tcBorders>
            <w:bottom w:val="nil"/>
            <w:right w:val="single" w:sz="4" w:space="0" w:color="BFBFBF"/>
          </w:tcBorders>
        </w:tcPr>
        <w:p w14:paraId="149AAD9E" w14:textId="5EEA5694" w:rsidR="006533BE" w:rsidRPr="0030192B" w:rsidRDefault="007A3410" w:rsidP="00C65A35">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1174063918"/>
              <w:dataBinding w:prefixMappings="xmlns:ns0='http://schemas.openxmlformats.org/package/2006/metadata/core-properties' xmlns:ns1='http://purl.org/dc/elements/1.1/'" w:xpath="/ns0:coreProperties[1]/ns1:title[1]" w:storeItemID="{6C3C8BC8-F283-45AE-878A-BAB7291924A1}"/>
              <w:text/>
            </w:sdtPr>
            <w:sdtEndPr/>
            <w:sdtContent>
              <w:r w:rsidR="00C65A35">
                <w:rPr>
                  <w:rFonts w:ascii="Museo Slab 500" w:hAnsi="Museo Slab 500"/>
                  <w:b/>
                  <w:bCs/>
                  <w:color w:val="919BA5" w:themeColor="text1" w:themeTint="A6"/>
                  <w:sz w:val="18"/>
                  <w:szCs w:val="18"/>
                </w:rPr>
                <w:t>Guidelines for Conducting a Title II-A Needs Assessment</w:t>
              </w:r>
            </w:sdtContent>
          </w:sdt>
        </w:p>
      </w:tc>
      <w:tc>
        <w:tcPr>
          <w:tcW w:w="298" w:type="pct"/>
          <w:tcBorders>
            <w:left w:val="single" w:sz="4" w:space="0" w:color="BFBFBF"/>
            <w:bottom w:val="nil"/>
          </w:tcBorders>
        </w:tcPr>
        <w:p w14:paraId="0D03487D" w14:textId="77777777" w:rsidR="006533BE" w:rsidRPr="0030192B" w:rsidRDefault="006533BE" w:rsidP="00A16A16">
          <w:pPr>
            <w:ind w:right="-9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sidR="007A3410">
            <w:rPr>
              <w:b/>
              <w:noProof/>
              <w:color w:val="919BA5" w:themeColor="text1" w:themeTint="A6"/>
              <w:szCs w:val="20"/>
            </w:rPr>
            <w:t>6</w:t>
          </w:r>
          <w:r w:rsidRPr="00CF122E">
            <w:rPr>
              <w:b/>
              <w:color w:val="919BA5" w:themeColor="text1" w:themeTint="A6"/>
              <w:szCs w:val="20"/>
            </w:rPr>
            <w:fldChar w:fldCharType="end"/>
          </w:r>
        </w:p>
      </w:tc>
    </w:tr>
  </w:tbl>
  <w:p w14:paraId="7CDA066D" w14:textId="77777777" w:rsidR="006533BE" w:rsidRDefault="006533BE" w:rsidP="005363FC">
    <w:pPr>
      <w:pStyle w:val="Header"/>
      <w:tabs>
        <w:tab w:val="clear" w:pos="4320"/>
        <w:tab w:val="clear" w:pos="8640"/>
        <w:tab w:val="left" w:pos="4373"/>
      </w:tabs>
    </w:pPr>
  </w:p>
  <w:p w14:paraId="7070E7B8" w14:textId="59AC7857" w:rsidR="006533BE" w:rsidRDefault="007A3410" w:rsidP="005363FC">
    <w:pPr>
      <w:pStyle w:val="Header"/>
      <w:tabs>
        <w:tab w:val="clear" w:pos="4320"/>
        <w:tab w:val="clear" w:pos="8640"/>
        <w:tab w:val="left" w:pos="4373"/>
      </w:tabs>
    </w:pPr>
    <w:r>
      <w:pict w14:anchorId="68211CFB">
        <v:rect id="_x0000_i1025" style="width:540pt;height:1pt" o:hralign="center" o:hrstd="t" o:hr="t" fillcolor="#aaa"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7F76"/>
    <w:multiLevelType w:val="hybridMultilevel"/>
    <w:tmpl w:val="2B0020C0"/>
    <w:lvl w:ilvl="0" w:tplc="0E2059F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A734B0"/>
    <w:multiLevelType w:val="hybridMultilevel"/>
    <w:tmpl w:val="0560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217786"/>
    <w:multiLevelType w:val="hybridMultilevel"/>
    <w:tmpl w:val="4E1AD160"/>
    <w:lvl w:ilvl="0" w:tplc="558A1850">
      <w:start w:val="1"/>
      <w:numFmt w:val="bullet"/>
      <w:lvlText w:val=""/>
      <w:lvlJc w:val="left"/>
      <w:pPr>
        <w:tabs>
          <w:tab w:val="num" w:pos="720"/>
        </w:tabs>
        <w:ind w:left="720" w:hanging="360"/>
      </w:pPr>
      <w:rPr>
        <w:rFonts w:ascii="Symbol" w:hAnsi="Symbol" w:hint="default"/>
      </w:rPr>
    </w:lvl>
    <w:lvl w:ilvl="1" w:tplc="FA6E162E">
      <w:start w:val="3"/>
      <w:numFmt w:val="decimal"/>
      <w:lvlText w:val="%2."/>
      <w:lvlJc w:val="left"/>
      <w:pPr>
        <w:tabs>
          <w:tab w:val="num" w:pos="360"/>
        </w:tabs>
        <w:ind w:left="360" w:hanging="360"/>
      </w:pPr>
      <w:rPr>
        <w:rFonts w:ascii="Times New Roman" w:hAnsi="Times New Roman" w:cs="Times New Roman" w:hint="default"/>
        <w:b/>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E12B16"/>
    <w:multiLevelType w:val="hybridMultilevel"/>
    <w:tmpl w:val="7D940E64"/>
    <w:lvl w:ilvl="0" w:tplc="0E205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F6E2181"/>
    <w:multiLevelType w:val="hybridMultilevel"/>
    <w:tmpl w:val="397E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CE079E"/>
    <w:multiLevelType w:val="hybridMultilevel"/>
    <w:tmpl w:val="F822D244"/>
    <w:lvl w:ilvl="0" w:tplc="558A185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2FC2AB1"/>
    <w:multiLevelType w:val="hybridMultilevel"/>
    <w:tmpl w:val="1390F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384804"/>
    <w:multiLevelType w:val="hybridMultilevel"/>
    <w:tmpl w:val="77F46D84"/>
    <w:lvl w:ilvl="0" w:tplc="DCD0CF2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37212F"/>
    <w:multiLevelType w:val="hybridMultilevel"/>
    <w:tmpl w:val="19424DC8"/>
    <w:lvl w:ilvl="0" w:tplc="0E205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BAD20C2"/>
    <w:multiLevelType w:val="hybridMultilevel"/>
    <w:tmpl w:val="A474A8EE"/>
    <w:lvl w:ilvl="0" w:tplc="1D2C8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10"/>
  </w:num>
  <w:num w:numId="2">
    <w:abstractNumId w:val="10"/>
  </w:num>
  <w:num w:numId="3">
    <w:abstractNumId w:val="11"/>
  </w:num>
  <w:num w:numId="4">
    <w:abstractNumId w:val="10"/>
  </w:num>
  <w:num w:numId="5">
    <w:abstractNumId w:val="11"/>
  </w:num>
  <w:num w:numId="6">
    <w:abstractNumId w:val="4"/>
  </w:num>
  <w:num w:numId="7">
    <w:abstractNumId w:val="6"/>
  </w:num>
  <w:num w:numId="8">
    <w:abstractNumId w:val="5"/>
  </w:num>
  <w:num w:numId="9">
    <w:abstractNumId w:val="2"/>
  </w:num>
  <w:num w:numId="10">
    <w:abstractNumId w:val="1"/>
  </w:num>
  <w:num w:numId="11">
    <w:abstractNumId w:val="7"/>
  </w:num>
  <w:num w:numId="12">
    <w:abstractNumId w:val="3"/>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FB"/>
    <w:rsid w:val="00100C29"/>
    <w:rsid w:val="001553AE"/>
    <w:rsid w:val="00294F34"/>
    <w:rsid w:val="0029762E"/>
    <w:rsid w:val="00297951"/>
    <w:rsid w:val="002B3B48"/>
    <w:rsid w:val="002F2247"/>
    <w:rsid w:val="00381C34"/>
    <w:rsid w:val="00390E6D"/>
    <w:rsid w:val="00456012"/>
    <w:rsid w:val="005363FC"/>
    <w:rsid w:val="00546AAC"/>
    <w:rsid w:val="0057352B"/>
    <w:rsid w:val="005A100C"/>
    <w:rsid w:val="00624562"/>
    <w:rsid w:val="00633510"/>
    <w:rsid w:val="006533BE"/>
    <w:rsid w:val="00715744"/>
    <w:rsid w:val="00736A92"/>
    <w:rsid w:val="007A3410"/>
    <w:rsid w:val="008428F4"/>
    <w:rsid w:val="00846456"/>
    <w:rsid w:val="00872AA3"/>
    <w:rsid w:val="008E1B8D"/>
    <w:rsid w:val="009B3797"/>
    <w:rsid w:val="00A16A16"/>
    <w:rsid w:val="00AA71C5"/>
    <w:rsid w:val="00AA7976"/>
    <w:rsid w:val="00B75D0F"/>
    <w:rsid w:val="00C65A35"/>
    <w:rsid w:val="00CB09FF"/>
    <w:rsid w:val="00D1749B"/>
    <w:rsid w:val="00D319FB"/>
    <w:rsid w:val="00E255E0"/>
    <w:rsid w:val="00F70D5B"/>
    <w:rsid w:val="00F94F78"/>
    <w:rsid w:val="00FD5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005BA8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1" w:unhideWhenUsed="0" w:qFormat="1"/>
    <w:lsdException w:name="Emphasis" w:semiHidden="0" w:uiPriority="20" w:unhideWhenUsed="0" w:qFormat="1"/>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1" w:unhideWhenUsed="0" w:qFormat="1"/>
    <w:lsdException w:name="Emphasis" w:semiHidden="0" w:uiPriority="20" w:unhideWhenUsed="0" w:qFormat="1"/>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e.state.co.us/fedprograms/tiii/amao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de.state.co.us/fedprograms/dper/amo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1841A-1A41-404D-A5B0-6EE1C420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Guidelines for Conducting a Title II-A Needs Assessment</vt:lpstr>
    </vt:vector>
  </TitlesOfParts>
  <Company>Colorado State Education</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Conducting a Title II-A Needs Assessment</dc:title>
  <dc:creator>Beth Hunter</dc:creator>
  <cp:lastModifiedBy>Phillips, Jennifer</cp:lastModifiedBy>
  <cp:revision>4</cp:revision>
  <dcterms:created xsi:type="dcterms:W3CDTF">2015-05-20T18:22:00Z</dcterms:created>
  <dcterms:modified xsi:type="dcterms:W3CDTF">2015-05-20T19:27:00Z</dcterms:modified>
</cp:coreProperties>
</file>