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63"/>
        <w:gridCol w:w="2117"/>
        <w:gridCol w:w="11783"/>
      </w:tblGrid>
      <w:tr>
        <w:trPr>
          <w:trHeight w:val="399" w:hRule="atLeast"/>
        </w:trPr>
        <w:tc>
          <w:tcPr>
            <w:tcW w:w="14663" w:type="dxa"/>
            <w:gridSpan w:val="3"/>
            <w:tcBorders>
              <w:bottom w:val="single" w:sz="18" w:space="0" w:color="4F81BC"/>
            </w:tcBorders>
          </w:tcPr>
          <w:p>
            <w:pPr>
              <w:pStyle w:val="TableParagraph"/>
              <w:spacing w:line="219" w:lineRule="exact"/>
              <w:ind w:left="107"/>
              <w:rPr>
                <w:b/>
                <w:sz w:val="18"/>
              </w:rPr>
            </w:pPr>
            <w:r>
              <w:rPr>
                <w:b/>
                <w:sz w:val="18"/>
              </w:rPr>
              <w:t>Title</w:t>
            </w:r>
            <w:r>
              <w:rPr>
                <w:b/>
                <w:spacing w:val="-2"/>
                <w:sz w:val="18"/>
              </w:rPr>
              <w:t> </w:t>
            </w:r>
            <w:r>
              <w:rPr>
                <w:b/>
                <w:sz w:val="18"/>
              </w:rPr>
              <w:t>I</w:t>
            </w:r>
            <w:r>
              <w:rPr>
                <w:b/>
                <w:spacing w:val="-2"/>
                <w:sz w:val="18"/>
              </w:rPr>
              <w:t> </w:t>
            </w:r>
            <w:r>
              <w:rPr>
                <w:b/>
                <w:sz w:val="18"/>
              </w:rPr>
              <w:t>–</w:t>
            </w:r>
            <w:r>
              <w:rPr>
                <w:b/>
                <w:spacing w:val="-2"/>
                <w:sz w:val="18"/>
              </w:rPr>
              <w:t> </w:t>
            </w:r>
            <w:r>
              <w:rPr>
                <w:b/>
                <w:sz w:val="18"/>
              </w:rPr>
              <w:t>Part</w:t>
            </w:r>
            <w:r>
              <w:rPr>
                <w:b/>
                <w:spacing w:val="-2"/>
                <w:sz w:val="18"/>
              </w:rPr>
              <w:t> </w:t>
            </w:r>
            <w:r>
              <w:rPr>
                <w:b/>
                <w:sz w:val="18"/>
              </w:rPr>
              <w:t>A:</w:t>
            </w:r>
            <w:r>
              <w:rPr>
                <w:b/>
                <w:spacing w:val="37"/>
                <w:sz w:val="18"/>
              </w:rPr>
              <w:t> </w:t>
            </w:r>
            <w:r>
              <w:rPr>
                <w:b/>
                <w:sz w:val="18"/>
              </w:rPr>
              <w:t>State</w:t>
            </w:r>
            <w:r>
              <w:rPr>
                <w:b/>
                <w:spacing w:val="-1"/>
                <w:sz w:val="18"/>
              </w:rPr>
              <w:t> </w:t>
            </w:r>
            <w:r>
              <w:rPr>
                <w:b/>
                <w:sz w:val="18"/>
              </w:rPr>
              <w:t>plan</w:t>
            </w:r>
            <w:r>
              <w:rPr>
                <w:b/>
                <w:spacing w:val="-3"/>
                <w:sz w:val="18"/>
              </w:rPr>
              <w:t> </w:t>
            </w:r>
            <w:r>
              <w:rPr>
                <w:b/>
                <w:sz w:val="18"/>
              </w:rPr>
              <w:t>assurances for</w:t>
            </w:r>
            <w:r>
              <w:rPr>
                <w:b/>
                <w:spacing w:val="-2"/>
                <w:sz w:val="18"/>
              </w:rPr>
              <w:t> </w:t>
            </w:r>
            <w:r>
              <w:rPr>
                <w:b/>
                <w:sz w:val="18"/>
              </w:rPr>
              <w:t>the</w:t>
            </w:r>
            <w:r>
              <w:rPr>
                <w:b/>
                <w:spacing w:val="-1"/>
                <w:sz w:val="18"/>
              </w:rPr>
              <w:t> </w:t>
            </w:r>
            <w:r>
              <w:rPr>
                <w:b/>
                <w:sz w:val="18"/>
              </w:rPr>
              <w:t>receipt</w:t>
            </w:r>
            <w:r>
              <w:rPr>
                <w:b/>
                <w:spacing w:val="-2"/>
                <w:sz w:val="18"/>
              </w:rPr>
              <w:t> </w:t>
            </w:r>
            <w:r>
              <w:rPr>
                <w:b/>
                <w:sz w:val="18"/>
              </w:rPr>
              <w:t>of</w:t>
            </w:r>
            <w:r>
              <w:rPr>
                <w:b/>
                <w:spacing w:val="-2"/>
                <w:sz w:val="18"/>
              </w:rPr>
              <w:t> </w:t>
            </w:r>
            <w:r>
              <w:rPr>
                <w:b/>
                <w:sz w:val="18"/>
              </w:rPr>
              <w:t>Title</w:t>
            </w:r>
            <w:r>
              <w:rPr>
                <w:b/>
                <w:spacing w:val="-1"/>
                <w:sz w:val="18"/>
              </w:rPr>
              <w:t> </w:t>
            </w:r>
            <w:r>
              <w:rPr>
                <w:b/>
                <w:sz w:val="18"/>
              </w:rPr>
              <w:t>I-A</w:t>
            </w:r>
            <w:r>
              <w:rPr>
                <w:b/>
                <w:spacing w:val="-4"/>
                <w:sz w:val="18"/>
              </w:rPr>
              <w:t> </w:t>
            </w:r>
            <w:r>
              <w:rPr>
                <w:b/>
                <w:spacing w:val="-2"/>
                <w:sz w:val="18"/>
              </w:rPr>
              <w:t>funds.</w:t>
            </w:r>
          </w:p>
        </w:tc>
      </w:tr>
      <w:tr>
        <w:trPr>
          <w:trHeight w:val="265" w:hRule="atLeast"/>
        </w:trPr>
        <w:tc>
          <w:tcPr>
            <w:tcW w:w="763" w:type="dxa"/>
            <w:tcBorders>
              <w:top w:val="single" w:sz="18" w:space="0" w:color="4F81BC"/>
            </w:tcBorders>
            <w:shd w:val="clear" w:color="auto" w:fill="D2DFED"/>
          </w:tcPr>
          <w:p>
            <w:pPr>
              <w:pStyle w:val="TableParagraph"/>
              <w:ind w:left="15"/>
              <w:jc w:val="center"/>
              <w:rPr>
                <w:b/>
                <w:sz w:val="18"/>
              </w:rPr>
            </w:pPr>
            <w:r>
              <w:rPr>
                <w:b/>
                <w:spacing w:val="-5"/>
                <w:sz w:val="18"/>
              </w:rPr>
              <w:t>IA.</w:t>
            </w:r>
          </w:p>
        </w:tc>
        <w:tc>
          <w:tcPr>
            <w:tcW w:w="2117" w:type="dxa"/>
            <w:tcBorders>
              <w:top w:val="single" w:sz="18" w:space="0" w:color="4F81BC"/>
            </w:tcBorders>
            <w:shd w:val="clear" w:color="auto" w:fill="D2DFED"/>
          </w:tcPr>
          <w:p>
            <w:pPr>
              <w:pStyle w:val="TableParagraph"/>
              <w:ind w:left="557"/>
              <w:rPr>
                <w:b/>
                <w:sz w:val="18"/>
              </w:rPr>
            </w:pPr>
            <w:r>
              <w:rPr>
                <w:b/>
                <w:sz w:val="18"/>
              </w:rPr>
              <w:t>ESSA</w:t>
            </w:r>
            <w:r>
              <w:rPr>
                <w:b/>
                <w:spacing w:val="-8"/>
                <w:sz w:val="18"/>
              </w:rPr>
              <w:t> </w:t>
            </w:r>
            <w:r>
              <w:rPr>
                <w:b/>
                <w:spacing w:val="-2"/>
                <w:sz w:val="18"/>
              </w:rPr>
              <w:t>Citation</w:t>
            </w:r>
          </w:p>
        </w:tc>
        <w:tc>
          <w:tcPr>
            <w:tcW w:w="11783" w:type="dxa"/>
            <w:tcBorders>
              <w:top w:val="single" w:sz="18" w:space="0" w:color="4F81BC"/>
            </w:tcBorders>
            <w:shd w:val="clear" w:color="auto" w:fill="D2DFED"/>
          </w:tcPr>
          <w:p>
            <w:pPr>
              <w:pStyle w:val="TableParagraph"/>
              <w:ind w:left="17"/>
              <w:jc w:val="center"/>
              <w:rPr>
                <w:b/>
                <w:sz w:val="18"/>
              </w:rPr>
            </w:pPr>
            <w:r>
              <w:rPr>
                <w:b/>
                <w:spacing w:val="-2"/>
                <w:sz w:val="18"/>
              </w:rPr>
              <w:t>Requirement</w:t>
            </w:r>
          </w:p>
        </w:tc>
      </w:tr>
      <w:tr>
        <w:trPr>
          <w:trHeight w:val="1316" w:hRule="atLeast"/>
        </w:trPr>
        <w:tc>
          <w:tcPr>
            <w:tcW w:w="763" w:type="dxa"/>
          </w:tcPr>
          <w:p>
            <w:pPr>
              <w:pStyle w:val="TableParagraph"/>
              <w:spacing w:line="208" w:lineRule="exact"/>
              <w:ind w:left="0" w:right="88"/>
              <w:jc w:val="right"/>
              <w:rPr>
                <w:rFonts w:ascii="Cambria"/>
                <w:sz w:val="18"/>
              </w:rPr>
            </w:pPr>
            <w:r>
              <w:rPr>
                <w:rFonts w:ascii="Cambria"/>
                <w:spacing w:val="-5"/>
                <w:sz w:val="18"/>
              </w:rPr>
              <w:t>C.</w:t>
            </w:r>
          </w:p>
        </w:tc>
        <w:tc>
          <w:tcPr>
            <w:tcW w:w="2117" w:type="dxa"/>
          </w:tcPr>
          <w:p>
            <w:pPr>
              <w:pStyle w:val="TableParagraph"/>
              <w:spacing w:line="218" w:lineRule="exact"/>
              <w:rPr>
                <w:sz w:val="18"/>
              </w:rPr>
            </w:pPr>
            <w:r>
              <w:rPr>
                <w:sz w:val="18"/>
              </w:rPr>
              <w:t>§</w:t>
            </w:r>
            <w:r>
              <w:rPr>
                <w:spacing w:val="-1"/>
                <w:sz w:val="18"/>
              </w:rPr>
              <w:t> </w:t>
            </w:r>
            <w:r>
              <w:rPr>
                <w:spacing w:val="-2"/>
                <w:sz w:val="18"/>
              </w:rPr>
              <w:t>1111(a)(8)</w:t>
            </w:r>
          </w:p>
        </w:tc>
        <w:tc>
          <w:tcPr>
            <w:tcW w:w="11783" w:type="dxa"/>
          </w:tcPr>
          <w:p>
            <w:pPr>
              <w:pStyle w:val="TableParagraph"/>
              <w:ind w:left="108" w:right="137"/>
              <w:rPr>
                <w:sz w:val="18"/>
              </w:rPr>
            </w:pPr>
            <w:r>
              <w:rPr>
                <w:sz w:val="18"/>
              </w:rPr>
              <w:t>Each State shall make the State plan publicly available for public comment for a period of not less than 30 days, by electronic means and in an easily accessible</w:t>
            </w:r>
            <w:r>
              <w:rPr>
                <w:spacing w:val="-3"/>
                <w:sz w:val="18"/>
              </w:rPr>
              <w:t> </w:t>
            </w:r>
            <w:r>
              <w:rPr>
                <w:sz w:val="18"/>
              </w:rPr>
              <w:t>format,</w:t>
            </w:r>
            <w:r>
              <w:rPr>
                <w:spacing w:val="-2"/>
                <w:sz w:val="18"/>
              </w:rPr>
              <w:t> </w:t>
            </w:r>
            <w:r>
              <w:rPr>
                <w:sz w:val="18"/>
              </w:rPr>
              <w:t>prior</w:t>
            </w:r>
            <w:r>
              <w:rPr>
                <w:spacing w:val="-2"/>
                <w:sz w:val="18"/>
              </w:rPr>
              <w:t> </w:t>
            </w:r>
            <w:r>
              <w:rPr>
                <w:sz w:val="18"/>
              </w:rPr>
              <w:t>to</w:t>
            </w:r>
            <w:r>
              <w:rPr>
                <w:spacing w:val="-2"/>
                <w:sz w:val="18"/>
              </w:rPr>
              <w:t> </w:t>
            </w:r>
            <w:r>
              <w:rPr>
                <w:sz w:val="18"/>
              </w:rPr>
              <w:t>submission</w:t>
            </w:r>
            <w:r>
              <w:rPr>
                <w:spacing w:val="-3"/>
                <w:sz w:val="18"/>
              </w:rPr>
              <w:t> </w:t>
            </w:r>
            <w:r>
              <w:rPr>
                <w:sz w:val="18"/>
              </w:rPr>
              <w:t>to</w:t>
            </w:r>
            <w:r>
              <w:rPr>
                <w:spacing w:val="-2"/>
                <w:sz w:val="18"/>
              </w:rPr>
              <w:t> </w:t>
            </w:r>
            <w:r>
              <w:rPr>
                <w:sz w:val="18"/>
              </w:rPr>
              <w:t>the</w:t>
            </w:r>
            <w:r>
              <w:rPr>
                <w:spacing w:val="-1"/>
                <w:sz w:val="18"/>
              </w:rPr>
              <w:t> </w:t>
            </w:r>
            <w:r>
              <w:rPr>
                <w:sz w:val="18"/>
              </w:rPr>
              <w:t>Secretary</w:t>
            </w:r>
            <w:r>
              <w:rPr>
                <w:spacing w:val="-2"/>
                <w:sz w:val="18"/>
              </w:rPr>
              <w:t> </w:t>
            </w:r>
            <w:r>
              <w:rPr>
                <w:sz w:val="18"/>
              </w:rPr>
              <w:t>for</w:t>
            </w:r>
            <w:r>
              <w:rPr>
                <w:spacing w:val="-2"/>
                <w:sz w:val="18"/>
              </w:rPr>
              <w:t> </w:t>
            </w:r>
            <w:r>
              <w:rPr>
                <w:sz w:val="18"/>
              </w:rPr>
              <w:t>approval under</w:t>
            </w:r>
            <w:r>
              <w:rPr>
                <w:spacing w:val="-2"/>
                <w:sz w:val="18"/>
              </w:rPr>
              <w:t> </w:t>
            </w:r>
            <w:r>
              <w:rPr>
                <w:sz w:val="18"/>
              </w:rPr>
              <w:t>this</w:t>
            </w:r>
            <w:r>
              <w:rPr>
                <w:spacing w:val="-3"/>
                <w:sz w:val="18"/>
              </w:rPr>
              <w:t> </w:t>
            </w:r>
            <w:r>
              <w:rPr>
                <w:sz w:val="18"/>
              </w:rPr>
              <w:t>subsection.</w:t>
            </w:r>
            <w:r>
              <w:rPr>
                <w:spacing w:val="-3"/>
                <w:sz w:val="18"/>
              </w:rPr>
              <w:t> </w:t>
            </w:r>
            <w:r>
              <w:rPr>
                <w:sz w:val="18"/>
              </w:rPr>
              <w:t>The</w:t>
            </w:r>
            <w:r>
              <w:rPr>
                <w:spacing w:val="-3"/>
                <w:sz w:val="18"/>
              </w:rPr>
              <w:t> </w:t>
            </w:r>
            <w:r>
              <w:rPr>
                <w:sz w:val="18"/>
              </w:rPr>
              <w:t>State,</w:t>
            </w:r>
            <w:r>
              <w:rPr>
                <w:spacing w:val="-2"/>
                <w:sz w:val="18"/>
              </w:rPr>
              <w:t> </w:t>
            </w:r>
            <w:r>
              <w:rPr>
                <w:sz w:val="18"/>
              </w:rPr>
              <w:t>in</w:t>
            </w:r>
            <w:r>
              <w:rPr>
                <w:spacing w:val="-4"/>
                <w:sz w:val="18"/>
              </w:rPr>
              <w:t> </w:t>
            </w:r>
            <w:r>
              <w:rPr>
                <w:sz w:val="18"/>
              </w:rPr>
              <w:t>the</w:t>
            </w:r>
            <w:r>
              <w:rPr>
                <w:spacing w:val="-1"/>
                <w:sz w:val="18"/>
              </w:rPr>
              <w:t> </w:t>
            </w:r>
            <w:r>
              <w:rPr>
                <w:sz w:val="18"/>
              </w:rPr>
              <w:t>plan</w:t>
            </w:r>
            <w:r>
              <w:rPr>
                <w:spacing w:val="-1"/>
                <w:sz w:val="18"/>
              </w:rPr>
              <w:t> </w:t>
            </w:r>
            <w:r>
              <w:rPr>
                <w:sz w:val="18"/>
              </w:rPr>
              <w:t>it</w:t>
            </w:r>
            <w:r>
              <w:rPr>
                <w:spacing w:val="-2"/>
                <w:sz w:val="18"/>
              </w:rPr>
              <w:t> </w:t>
            </w:r>
            <w:r>
              <w:rPr>
                <w:sz w:val="18"/>
              </w:rPr>
              <w:t>files</w:t>
            </w:r>
            <w:r>
              <w:rPr>
                <w:spacing w:val="-3"/>
                <w:sz w:val="18"/>
              </w:rPr>
              <w:t> </w:t>
            </w:r>
            <w:r>
              <w:rPr>
                <w:sz w:val="18"/>
              </w:rPr>
              <w:t>under</w:t>
            </w:r>
            <w:r>
              <w:rPr>
                <w:spacing w:val="-2"/>
                <w:sz w:val="18"/>
              </w:rPr>
              <w:t> </w:t>
            </w:r>
            <w:r>
              <w:rPr>
                <w:sz w:val="18"/>
              </w:rPr>
              <w:t>this subsection,</w:t>
            </w:r>
            <w:r>
              <w:rPr>
                <w:spacing w:val="-2"/>
                <w:sz w:val="18"/>
              </w:rPr>
              <w:t> </w:t>
            </w:r>
            <w:r>
              <w:rPr>
                <w:sz w:val="18"/>
              </w:rPr>
              <w:t>shall</w:t>
            </w:r>
            <w:r>
              <w:rPr>
                <w:spacing w:val="-3"/>
                <w:sz w:val="18"/>
              </w:rPr>
              <w:t> </w:t>
            </w:r>
            <w:r>
              <w:rPr>
                <w:sz w:val="18"/>
              </w:rPr>
              <w:t>provide</w:t>
            </w:r>
            <w:r>
              <w:rPr>
                <w:spacing w:val="-3"/>
                <w:sz w:val="18"/>
              </w:rPr>
              <w:t> </w:t>
            </w:r>
            <w:r>
              <w:rPr>
                <w:sz w:val="18"/>
              </w:rPr>
              <w:t>an </w:t>
            </w:r>
            <w:r>
              <w:rPr>
                <w:b/>
                <w:sz w:val="18"/>
              </w:rPr>
              <w:t>assurance </w:t>
            </w:r>
            <w:r>
              <w:rPr>
                <w:sz w:val="18"/>
              </w:rPr>
              <w:t>that public comments were taken into account in the development of the State plan.</w:t>
            </w:r>
          </w:p>
        </w:tc>
      </w:tr>
      <w:tr>
        <w:trPr>
          <w:trHeight w:val="1319" w:hRule="atLeast"/>
        </w:trPr>
        <w:tc>
          <w:tcPr>
            <w:tcW w:w="763" w:type="dxa"/>
            <w:shd w:val="clear" w:color="auto" w:fill="D2DFED"/>
          </w:tcPr>
          <w:p>
            <w:pPr>
              <w:pStyle w:val="TableParagraph"/>
              <w:spacing w:before="1"/>
              <w:ind w:left="0" w:right="86"/>
              <w:jc w:val="right"/>
              <w:rPr>
                <w:sz w:val="18"/>
              </w:rPr>
            </w:pPr>
            <w:r>
              <w:rPr>
                <w:spacing w:val="-5"/>
                <w:sz w:val="18"/>
              </w:rPr>
              <w:t>D.</w:t>
            </w:r>
          </w:p>
        </w:tc>
        <w:tc>
          <w:tcPr>
            <w:tcW w:w="2117" w:type="dxa"/>
            <w:shd w:val="clear" w:color="auto" w:fill="D2DFED"/>
          </w:tcPr>
          <w:p>
            <w:pPr>
              <w:pStyle w:val="TableParagraph"/>
              <w:spacing w:before="1"/>
              <w:rPr>
                <w:sz w:val="18"/>
              </w:rPr>
            </w:pPr>
            <w:r>
              <w:rPr>
                <w:sz w:val="18"/>
              </w:rPr>
              <w:t>§</w:t>
            </w:r>
            <w:r>
              <w:rPr>
                <w:spacing w:val="-3"/>
                <w:sz w:val="18"/>
              </w:rPr>
              <w:t> </w:t>
            </w:r>
            <w:r>
              <w:rPr>
                <w:spacing w:val="-2"/>
                <w:sz w:val="18"/>
              </w:rPr>
              <w:t>1111(b)(1)(A)</w:t>
            </w:r>
          </w:p>
        </w:tc>
        <w:tc>
          <w:tcPr>
            <w:tcW w:w="11783" w:type="dxa"/>
            <w:shd w:val="clear" w:color="auto" w:fill="D2DFED"/>
          </w:tcPr>
          <w:p>
            <w:pPr>
              <w:pStyle w:val="TableParagraph"/>
              <w:spacing w:before="1"/>
              <w:ind w:left="108"/>
              <w:rPr>
                <w:sz w:val="18"/>
              </w:rPr>
            </w:pPr>
            <w:r>
              <w:rPr>
                <w:sz w:val="18"/>
              </w:rPr>
              <w:t>Must</w:t>
            </w:r>
            <w:r>
              <w:rPr>
                <w:spacing w:val="-5"/>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4"/>
                <w:sz w:val="18"/>
              </w:rPr>
              <w:t> </w:t>
            </w:r>
            <w:r>
              <w:rPr>
                <w:sz w:val="18"/>
              </w:rPr>
              <w:t>State</w:t>
            </w:r>
            <w:r>
              <w:rPr>
                <w:spacing w:val="-3"/>
                <w:sz w:val="18"/>
              </w:rPr>
              <w:t> </w:t>
            </w:r>
            <w:r>
              <w:rPr>
                <w:sz w:val="18"/>
              </w:rPr>
              <w:t>has</w:t>
            </w:r>
            <w:r>
              <w:rPr>
                <w:spacing w:val="-3"/>
                <w:sz w:val="18"/>
              </w:rPr>
              <w:t> </w:t>
            </w:r>
            <w:r>
              <w:rPr>
                <w:sz w:val="18"/>
              </w:rPr>
              <w:t>adopted</w:t>
            </w:r>
            <w:r>
              <w:rPr>
                <w:spacing w:val="-3"/>
                <w:sz w:val="18"/>
              </w:rPr>
              <w:t> </w:t>
            </w:r>
            <w:r>
              <w:rPr>
                <w:sz w:val="18"/>
              </w:rPr>
              <w:t>challenging</w:t>
            </w:r>
            <w:r>
              <w:rPr>
                <w:spacing w:val="-1"/>
                <w:sz w:val="18"/>
              </w:rPr>
              <w:t> </w:t>
            </w:r>
            <w:r>
              <w:rPr>
                <w:sz w:val="18"/>
              </w:rPr>
              <w:t>academic</w:t>
            </w:r>
            <w:r>
              <w:rPr>
                <w:spacing w:val="-2"/>
                <w:sz w:val="18"/>
              </w:rPr>
              <w:t> </w:t>
            </w:r>
            <w:r>
              <w:rPr>
                <w:sz w:val="18"/>
              </w:rPr>
              <w:t>content</w:t>
            </w:r>
            <w:r>
              <w:rPr>
                <w:spacing w:val="-3"/>
                <w:sz w:val="18"/>
              </w:rPr>
              <w:t> </w:t>
            </w:r>
            <w:r>
              <w:rPr>
                <w:sz w:val="18"/>
              </w:rPr>
              <w:t>standards</w:t>
            </w:r>
            <w:r>
              <w:rPr>
                <w:spacing w:val="-3"/>
                <w:sz w:val="18"/>
              </w:rPr>
              <w:t> </w:t>
            </w:r>
            <w:r>
              <w:rPr>
                <w:sz w:val="18"/>
              </w:rPr>
              <w:t>and</w:t>
            </w:r>
            <w:r>
              <w:rPr>
                <w:spacing w:val="-1"/>
                <w:sz w:val="18"/>
              </w:rPr>
              <w:t> </w:t>
            </w:r>
            <w:r>
              <w:rPr>
                <w:sz w:val="18"/>
              </w:rPr>
              <w:t>aligned</w:t>
            </w:r>
            <w:r>
              <w:rPr>
                <w:spacing w:val="-3"/>
                <w:sz w:val="18"/>
              </w:rPr>
              <w:t> </w:t>
            </w:r>
            <w:r>
              <w:rPr>
                <w:sz w:val="18"/>
              </w:rPr>
              <w:t>academic</w:t>
            </w:r>
            <w:r>
              <w:rPr>
                <w:spacing w:val="-2"/>
                <w:sz w:val="18"/>
              </w:rPr>
              <w:t> </w:t>
            </w:r>
            <w:r>
              <w:rPr>
                <w:sz w:val="18"/>
              </w:rPr>
              <w:t>achievement</w:t>
            </w:r>
            <w:r>
              <w:rPr>
                <w:spacing w:val="-1"/>
                <w:sz w:val="18"/>
              </w:rPr>
              <w:t> </w:t>
            </w:r>
            <w:r>
              <w:rPr>
                <w:spacing w:val="-2"/>
                <w:sz w:val="18"/>
              </w:rPr>
              <w:t>standards.</w:t>
            </w:r>
          </w:p>
          <w:p>
            <w:pPr>
              <w:pStyle w:val="TableParagraph"/>
              <w:spacing w:before="13"/>
              <w:ind w:left="0"/>
              <w:rPr>
                <w:rFonts w:ascii="Times New Roman"/>
                <w:sz w:val="18"/>
              </w:rPr>
            </w:pPr>
          </w:p>
          <w:p>
            <w:pPr>
              <w:pStyle w:val="TableParagraph"/>
              <w:ind w:left="108" w:right="137"/>
              <w:rPr>
                <w:i/>
                <w:sz w:val="18"/>
              </w:rPr>
            </w:pPr>
            <w:r>
              <w:rPr>
                <w:i/>
                <w:sz w:val="18"/>
              </w:rPr>
              <w:t>Academic</w:t>
            </w:r>
            <w:r>
              <w:rPr>
                <w:i/>
                <w:spacing w:val="-2"/>
                <w:sz w:val="18"/>
              </w:rPr>
              <w:t> </w:t>
            </w:r>
            <w:r>
              <w:rPr>
                <w:i/>
                <w:sz w:val="18"/>
              </w:rPr>
              <w:t>standards</w:t>
            </w:r>
            <w:r>
              <w:rPr>
                <w:i/>
                <w:spacing w:val="-2"/>
                <w:sz w:val="18"/>
              </w:rPr>
              <w:t> </w:t>
            </w:r>
            <w:r>
              <w:rPr>
                <w:i/>
                <w:sz w:val="18"/>
              </w:rPr>
              <w:t>must</w:t>
            </w:r>
            <w:r>
              <w:rPr>
                <w:i/>
                <w:spacing w:val="-2"/>
                <w:sz w:val="18"/>
              </w:rPr>
              <w:t> </w:t>
            </w:r>
            <w:r>
              <w:rPr>
                <w:i/>
                <w:sz w:val="18"/>
              </w:rPr>
              <w:t>include</w:t>
            </w:r>
            <w:r>
              <w:rPr>
                <w:i/>
                <w:spacing w:val="-3"/>
                <w:sz w:val="18"/>
              </w:rPr>
              <w:t> </w:t>
            </w:r>
            <w:r>
              <w:rPr>
                <w:i/>
                <w:sz w:val="18"/>
              </w:rPr>
              <w:t>no</w:t>
            </w:r>
            <w:r>
              <w:rPr>
                <w:i/>
                <w:spacing w:val="-3"/>
                <w:sz w:val="18"/>
              </w:rPr>
              <w:t> </w:t>
            </w:r>
            <w:r>
              <w:rPr>
                <w:i/>
                <w:sz w:val="18"/>
              </w:rPr>
              <w:t>less</w:t>
            </w:r>
            <w:r>
              <w:rPr>
                <w:i/>
                <w:spacing w:val="-2"/>
                <w:sz w:val="18"/>
              </w:rPr>
              <w:t> </w:t>
            </w:r>
            <w:r>
              <w:rPr>
                <w:i/>
                <w:sz w:val="18"/>
              </w:rPr>
              <w:t>than</w:t>
            </w:r>
            <w:r>
              <w:rPr>
                <w:i/>
                <w:spacing w:val="-1"/>
                <w:sz w:val="18"/>
              </w:rPr>
              <w:t> </w:t>
            </w:r>
            <w:r>
              <w:rPr>
                <w:i/>
                <w:sz w:val="18"/>
              </w:rPr>
              <w:t>three</w:t>
            </w:r>
            <w:r>
              <w:rPr>
                <w:i/>
                <w:spacing w:val="-1"/>
                <w:sz w:val="18"/>
              </w:rPr>
              <w:t> </w:t>
            </w:r>
            <w:r>
              <w:rPr>
                <w:i/>
                <w:sz w:val="18"/>
              </w:rPr>
              <w:t>levels</w:t>
            </w:r>
            <w:r>
              <w:rPr>
                <w:i/>
                <w:spacing w:val="-2"/>
                <w:sz w:val="18"/>
              </w:rPr>
              <w:t> </w:t>
            </w:r>
            <w:r>
              <w:rPr>
                <w:i/>
                <w:sz w:val="18"/>
              </w:rPr>
              <w:t>of</w:t>
            </w:r>
            <w:r>
              <w:rPr>
                <w:i/>
                <w:spacing w:val="-2"/>
                <w:sz w:val="18"/>
              </w:rPr>
              <w:t> </w:t>
            </w:r>
            <w:r>
              <w:rPr>
                <w:i/>
                <w:sz w:val="18"/>
              </w:rPr>
              <w:t>achievement</w:t>
            </w:r>
            <w:r>
              <w:rPr>
                <w:i/>
                <w:spacing w:val="-1"/>
                <w:sz w:val="18"/>
              </w:rPr>
              <w:t> </w:t>
            </w:r>
            <w:r>
              <w:rPr>
                <w:i/>
                <w:sz w:val="18"/>
              </w:rPr>
              <w:t>that</w:t>
            </w:r>
            <w:r>
              <w:rPr>
                <w:i/>
                <w:spacing w:val="-1"/>
                <w:sz w:val="18"/>
              </w:rPr>
              <w:t> </w:t>
            </w:r>
            <w:r>
              <w:rPr>
                <w:i/>
                <w:sz w:val="18"/>
              </w:rPr>
              <w:t>will</w:t>
            </w:r>
            <w:r>
              <w:rPr>
                <w:i/>
                <w:spacing w:val="-2"/>
                <w:sz w:val="18"/>
              </w:rPr>
              <w:t> </w:t>
            </w:r>
            <w:r>
              <w:rPr>
                <w:i/>
                <w:sz w:val="18"/>
              </w:rPr>
              <w:t>be</w:t>
            </w:r>
            <w:r>
              <w:rPr>
                <w:i/>
                <w:spacing w:val="-1"/>
                <w:sz w:val="18"/>
              </w:rPr>
              <w:t> </w:t>
            </w:r>
            <w:r>
              <w:rPr>
                <w:i/>
                <w:sz w:val="18"/>
              </w:rPr>
              <w:t>used</w:t>
            </w:r>
            <w:r>
              <w:rPr>
                <w:i/>
                <w:spacing w:val="-1"/>
                <w:sz w:val="18"/>
              </w:rPr>
              <w:t> </w:t>
            </w:r>
            <w:r>
              <w:rPr>
                <w:i/>
                <w:sz w:val="18"/>
              </w:rPr>
              <w:t>by</w:t>
            </w:r>
            <w:r>
              <w:rPr>
                <w:i/>
                <w:spacing w:val="-1"/>
                <w:sz w:val="18"/>
              </w:rPr>
              <w:t> </w:t>
            </w:r>
            <w:r>
              <w:rPr>
                <w:i/>
                <w:sz w:val="18"/>
              </w:rPr>
              <w:t>the</w:t>
            </w:r>
            <w:r>
              <w:rPr>
                <w:i/>
                <w:spacing w:val="-3"/>
                <w:sz w:val="18"/>
              </w:rPr>
              <w:t> </w:t>
            </w:r>
            <w:r>
              <w:rPr>
                <w:i/>
                <w:sz w:val="18"/>
              </w:rPr>
              <w:t>State,</w:t>
            </w:r>
            <w:r>
              <w:rPr>
                <w:i/>
                <w:spacing w:val="-1"/>
                <w:sz w:val="18"/>
              </w:rPr>
              <w:t> </w:t>
            </w:r>
            <w:r>
              <w:rPr>
                <w:i/>
                <w:sz w:val="18"/>
              </w:rPr>
              <w:t>LEAs,</w:t>
            </w:r>
            <w:r>
              <w:rPr>
                <w:i/>
                <w:spacing w:val="-1"/>
                <w:sz w:val="18"/>
              </w:rPr>
              <w:t> </w:t>
            </w:r>
            <w:r>
              <w:rPr>
                <w:i/>
                <w:sz w:val="18"/>
              </w:rPr>
              <w:t>and</w:t>
            </w:r>
            <w:r>
              <w:rPr>
                <w:i/>
                <w:spacing w:val="-1"/>
                <w:sz w:val="18"/>
              </w:rPr>
              <w:t> </w:t>
            </w:r>
            <w:r>
              <w:rPr>
                <w:i/>
                <w:sz w:val="18"/>
              </w:rPr>
              <w:t>its</w:t>
            </w:r>
            <w:r>
              <w:rPr>
                <w:i/>
                <w:spacing w:val="-2"/>
                <w:sz w:val="18"/>
              </w:rPr>
              <w:t> </w:t>
            </w:r>
            <w:r>
              <w:rPr>
                <w:i/>
                <w:sz w:val="18"/>
              </w:rPr>
              <w:t>schools.</w:t>
            </w:r>
            <w:r>
              <w:rPr>
                <w:i/>
                <w:spacing w:val="37"/>
                <w:sz w:val="18"/>
              </w:rPr>
              <w:t> </w:t>
            </w:r>
            <w:r>
              <w:rPr>
                <w:i/>
                <w:sz w:val="18"/>
              </w:rPr>
              <w:t>The</w:t>
            </w:r>
            <w:r>
              <w:rPr>
                <w:i/>
                <w:spacing w:val="-1"/>
                <w:sz w:val="18"/>
              </w:rPr>
              <w:t> </w:t>
            </w:r>
            <w:r>
              <w:rPr>
                <w:i/>
                <w:sz w:val="18"/>
              </w:rPr>
              <w:t>State</w:t>
            </w:r>
            <w:r>
              <w:rPr>
                <w:i/>
                <w:spacing w:val="-1"/>
                <w:sz w:val="18"/>
              </w:rPr>
              <w:t> </w:t>
            </w:r>
            <w:r>
              <w:rPr>
                <w:i/>
                <w:sz w:val="18"/>
              </w:rPr>
              <w:t>is</w:t>
            </w:r>
            <w:r>
              <w:rPr>
                <w:i/>
                <w:spacing w:val="-2"/>
                <w:sz w:val="18"/>
              </w:rPr>
              <w:t> </w:t>
            </w:r>
            <w:r>
              <w:rPr>
                <w:i/>
                <w:sz w:val="18"/>
              </w:rPr>
              <w:t>not</w:t>
            </w:r>
            <w:r>
              <w:rPr>
                <w:i/>
                <w:spacing w:val="-1"/>
                <w:sz w:val="18"/>
              </w:rPr>
              <w:t> </w:t>
            </w:r>
            <w:r>
              <w:rPr>
                <w:i/>
                <w:sz w:val="18"/>
              </w:rPr>
              <w:t>required to</w:t>
            </w:r>
            <w:r>
              <w:rPr>
                <w:i/>
                <w:sz w:val="18"/>
              </w:rPr>
              <w:t> submit the academic standards.</w:t>
            </w:r>
          </w:p>
        </w:tc>
      </w:tr>
      <w:tr>
        <w:trPr>
          <w:trHeight w:val="2637" w:hRule="atLeast"/>
        </w:trPr>
        <w:tc>
          <w:tcPr>
            <w:tcW w:w="763" w:type="dxa"/>
          </w:tcPr>
          <w:p>
            <w:pPr>
              <w:pStyle w:val="TableParagraph"/>
              <w:spacing w:line="218" w:lineRule="exact"/>
              <w:ind w:left="0" w:right="83"/>
              <w:jc w:val="right"/>
              <w:rPr>
                <w:sz w:val="18"/>
              </w:rPr>
            </w:pPr>
            <w:r>
              <w:rPr>
                <w:spacing w:val="-5"/>
                <w:sz w:val="18"/>
              </w:rPr>
              <w:t>OO.</w:t>
            </w:r>
          </w:p>
        </w:tc>
        <w:tc>
          <w:tcPr>
            <w:tcW w:w="2117" w:type="dxa"/>
          </w:tcPr>
          <w:p>
            <w:pPr>
              <w:pStyle w:val="TableParagraph"/>
              <w:spacing w:line="218" w:lineRule="exact"/>
              <w:rPr>
                <w:sz w:val="18"/>
              </w:rPr>
            </w:pPr>
            <w:r>
              <w:rPr>
                <w:sz w:val="18"/>
              </w:rPr>
              <w:t>§</w:t>
            </w:r>
            <w:r>
              <w:rPr>
                <w:spacing w:val="-3"/>
                <w:sz w:val="18"/>
              </w:rPr>
              <w:t> </w:t>
            </w:r>
            <w:r>
              <w:rPr>
                <w:spacing w:val="-2"/>
                <w:sz w:val="18"/>
              </w:rPr>
              <w:t>1111(g)(1)(E)</w:t>
            </w:r>
          </w:p>
        </w:tc>
        <w:tc>
          <w:tcPr>
            <w:tcW w:w="11783" w:type="dxa"/>
          </w:tcPr>
          <w:p>
            <w:pPr>
              <w:pStyle w:val="TableParagraph"/>
              <w:spacing w:line="218" w:lineRule="exact"/>
              <w:ind w:left="108"/>
              <w:rPr>
                <w:sz w:val="18"/>
              </w:rPr>
            </w:pPr>
            <w:r>
              <w:rPr>
                <w:sz w:val="18"/>
              </w:rPr>
              <w:t>Must</w:t>
            </w:r>
            <w:r>
              <w:rPr>
                <w:spacing w:val="-8"/>
                <w:sz w:val="18"/>
              </w:rPr>
              <w:t> </w:t>
            </w:r>
            <w:r>
              <w:rPr>
                <w:sz w:val="18"/>
              </w:rPr>
              <w:t>provide</w:t>
            </w:r>
            <w:r>
              <w:rPr>
                <w:spacing w:val="-6"/>
                <w:sz w:val="18"/>
              </w:rPr>
              <w:t> </w:t>
            </w:r>
            <w:r>
              <w:rPr>
                <w:b/>
                <w:sz w:val="18"/>
              </w:rPr>
              <w:t>assurances</w:t>
            </w:r>
            <w:r>
              <w:rPr>
                <w:b/>
                <w:spacing w:val="-4"/>
                <w:sz w:val="18"/>
              </w:rPr>
              <w:t> </w:t>
            </w:r>
            <w:r>
              <w:rPr>
                <w:spacing w:val="-4"/>
                <w:sz w:val="18"/>
              </w:rPr>
              <w:t>that:</w:t>
            </w:r>
          </w:p>
          <w:p>
            <w:pPr>
              <w:pStyle w:val="TableParagraph"/>
              <w:numPr>
                <w:ilvl w:val="0"/>
                <w:numId w:val="1"/>
              </w:numPr>
              <w:tabs>
                <w:tab w:pos="827" w:val="left" w:leader="none"/>
              </w:tabs>
              <w:spacing w:line="219" w:lineRule="exact" w:before="1" w:after="0"/>
              <w:ind w:left="827" w:right="0" w:hanging="719"/>
              <w:jc w:val="left"/>
              <w:rPr>
                <w:sz w:val="18"/>
              </w:rPr>
            </w:pPr>
            <w:r>
              <w:rPr>
                <w:sz w:val="18"/>
              </w:rPr>
              <w:t>Any</w:t>
            </w:r>
            <w:r>
              <w:rPr>
                <w:spacing w:val="-4"/>
                <w:sz w:val="18"/>
              </w:rPr>
              <w:t> </w:t>
            </w:r>
            <w:r>
              <w:rPr>
                <w:sz w:val="18"/>
              </w:rPr>
              <w:t>child</w:t>
            </w:r>
            <w:r>
              <w:rPr>
                <w:spacing w:val="-3"/>
                <w:sz w:val="18"/>
              </w:rPr>
              <w:t> </w:t>
            </w:r>
            <w:r>
              <w:rPr>
                <w:sz w:val="18"/>
              </w:rPr>
              <w:t>described</w:t>
            </w:r>
            <w:r>
              <w:rPr>
                <w:spacing w:val="-3"/>
                <w:sz w:val="18"/>
              </w:rPr>
              <w:t> </w:t>
            </w:r>
            <w:r>
              <w:rPr>
                <w:sz w:val="18"/>
              </w:rPr>
              <w:t>above* enrolls</w:t>
            </w:r>
            <w:r>
              <w:rPr>
                <w:spacing w:val="-3"/>
                <w:sz w:val="18"/>
              </w:rPr>
              <w:t> </w:t>
            </w:r>
            <w:r>
              <w:rPr>
                <w:sz w:val="18"/>
              </w:rPr>
              <w:t>or</w:t>
            </w:r>
            <w:r>
              <w:rPr>
                <w:spacing w:val="-2"/>
                <w:sz w:val="18"/>
              </w:rPr>
              <w:t> </w:t>
            </w:r>
            <w:r>
              <w:rPr>
                <w:sz w:val="18"/>
              </w:rPr>
              <w:t>remains in</w:t>
            </w:r>
            <w:r>
              <w:rPr>
                <w:spacing w:val="-3"/>
                <w:sz w:val="18"/>
              </w:rPr>
              <w:t> </w:t>
            </w:r>
            <w:r>
              <w:rPr>
                <w:sz w:val="18"/>
              </w:rPr>
              <w:t>the</w:t>
            </w:r>
            <w:r>
              <w:rPr>
                <w:spacing w:val="-3"/>
                <w:sz w:val="18"/>
              </w:rPr>
              <w:t> </w:t>
            </w:r>
            <w:r>
              <w:rPr>
                <w:sz w:val="18"/>
              </w:rPr>
              <w:t>child’s</w:t>
            </w:r>
            <w:r>
              <w:rPr>
                <w:spacing w:val="-2"/>
                <w:sz w:val="18"/>
              </w:rPr>
              <w:t> </w:t>
            </w:r>
            <w:r>
              <w:rPr>
                <w:sz w:val="18"/>
              </w:rPr>
              <w:t>school</w:t>
            </w:r>
            <w:r>
              <w:rPr>
                <w:spacing w:val="-1"/>
                <w:sz w:val="18"/>
              </w:rPr>
              <w:t> </w:t>
            </w:r>
            <w:r>
              <w:rPr>
                <w:sz w:val="18"/>
              </w:rPr>
              <w:t>of</w:t>
            </w:r>
            <w:r>
              <w:rPr>
                <w:spacing w:val="-3"/>
                <w:sz w:val="18"/>
              </w:rPr>
              <w:t> </w:t>
            </w:r>
            <w:r>
              <w:rPr>
                <w:sz w:val="18"/>
              </w:rPr>
              <w:t>origin</w:t>
            </w:r>
            <w:r>
              <w:rPr>
                <w:spacing w:val="-2"/>
                <w:sz w:val="18"/>
              </w:rPr>
              <w:t> </w:t>
            </w:r>
            <w:r>
              <w:rPr>
                <w:sz w:val="18"/>
              </w:rPr>
              <w:t>(pending</w:t>
            </w:r>
            <w:r>
              <w:rPr>
                <w:spacing w:val="-3"/>
                <w:sz w:val="18"/>
              </w:rPr>
              <w:t> </w:t>
            </w:r>
            <w:r>
              <w:rPr>
                <w:sz w:val="18"/>
              </w:rPr>
              <w:t>an</w:t>
            </w:r>
            <w:r>
              <w:rPr>
                <w:spacing w:val="-3"/>
                <w:sz w:val="18"/>
              </w:rPr>
              <w:t> </w:t>
            </w:r>
            <w:r>
              <w:rPr>
                <w:sz w:val="18"/>
              </w:rPr>
              <w:t>opposing</w:t>
            </w:r>
            <w:r>
              <w:rPr>
                <w:spacing w:val="-2"/>
                <w:sz w:val="18"/>
              </w:rPr>
              <w:t> </w:t>
            </w:r>
            <w:r>
              <w:rPr>
                <w:sz w:val="18"/>
              </w:rPr>
              <w:t>decision</w:t>
            </w:r>
            <w:r>
              <w:rPr>
                <w:spacing w:val="-3"/>
                <w:sz w:val="18"/>
              </w:rPr>
              <w:t> </w:t>
            </w:r>
            <w:r>
              <w:rPr>
                <w:sz w:val="18"/>
              </w:rPr>
              <w:t>made</w:t>
            </w:r>
            <w:r>
              <w:rPr>
                <w:spacing w:val="-4"/>
                <w:sz w:val="18"/>
              </w:rPr>
              <w:t> </w:t>
            </w:r>
            <w:r>
              <w:rPr>
                <w:sz w:val="18"/>
              </w:rPr>
              <w:t>regarding the</w:t>
            </w:r>
            <w:r>
              <w:rPr>
                <w:spacing w:val="-3"/>
                <w:sz w:val="18"/>
              </w:rPr>
              <w:t> </w:t>
            </w:r>
            <w:r>
              <w:rPr>
                <w:sz w:val="18"/>
              </w:rPr>
              <w:t>child’s</w:t>
            </w:r>
            <w:r>
              <w:rPr>
                <w:spacing w:val="-3"/>
                <w:sz w:val="18"/>
              </w:rPr>
              <w:t> </w:t>
            </w:r>
            <w:r>
              <w:rPr>
                <w:sz w:val="18"/>
              </w:rPr>
              <w:t>best </w:t>
            </w:r>
            <w:r>
              <w:rPr>
                <w:spacing w:val="-2"/>
                <w:sz w:val="18"/>
              </w:rPr>
              <w:t>interest);</w:t>
            </w:r>
          </w:p>
          <w:p>
            <w:pPr>
              <w:pStyle w:val="TableParagraph"/>
              <w:numPr>
                <w:ilvl w:val="0"/>
                <w:numId w:val="1"/>
              </w:numPr>
              <w:tabs>
                <w:tab w:pos="828" w:val="left" w:leader="none"/>
              </w:tabs>
              <w:spacing w:line="240" w:lineRule="auto" w:before="0" w:after="0"/>
              <w:ind w:left="828" w:right="281" w:hanging="720"/>
              <w:jc w:val="left"/>
              <w:rPr>
                <w:sz w:val="18"/>
              </w:rPr>
            </w:pPr>
            <w:r>
              <w:rPr>
                <w:sz w:val="18"/>
              </w:rPr>
              <w:t>When</w:t>
            </w:r>
            <w:r>
              <w:rPr>
                <w:spacing w:val="-2"/>
                <w:sz w:val="18"/>
              </w:rPr>
              <w:t> </w:t>
            </w:r>
            <w:r>
              <w:rPr>
                <w:sz w:val="18"/>
              </w:rPr>
              <w:t>a</w:t>
            </w:r>
            <w:r>
              <w:rPr>
                <w:spacing w:val="-2"/>
                <w:sz w:val="18"/>
              </w:rPr>
              <w:t> </w:t>
            </w:r>
            <w:r>
              <w:rPr>
                <w:sz w:val="18"/>
              </w:rPr>
              <w:t>determination</w:t>
            </w:r>
            <w:r>
              <w:rPr>
                <w:spacing w:val="-2"/>
                <w:sz w:val="18"/>
              </w:rPr>
              <w:t> </w:t>
            </w:r>
            <w:r>
              <w:rPr>
                <w:sz w:val="18"/>
              </w:rPr>
              <w:t>is</w:t>
            </w:r>
            <w:r>
              <w:rPr>
                <w:spacing w:val="-3"/>
                <w:sz w:val="18"/>
              </w:rPr>
              <w:t> </w:t>
            </w:r>
            <w:r>
              <w:rPr>
                <w:sz w:val="18"/>
              </w:rPr>
              <w:t>made</w:t>
            </w:r>
            <w:r>
              <w:rPr>
                <w:spacing w:val="-2"/>
                <w:sz w:val="18"/>
              </w:rPr>
              <w:t> </w:t>
            </w:r>
            <w:r>
              <w:rPr>
                <w:sz w:val="18"/>
              </w:rPr>
              <w:t>that</w:t>
            </w:r>
            <w:r>
              <w:rPr>
                <w:spacing w:val="-1"/>
                <w:sz w:val="18"/>
              </w:rPr>
              <w:t> </w:t>
            </w:r>
            <w:r>
              <w:rPr>
                <w:sz w:val="18"/>
              </w:rPr>
              <w:t>the school</w:t>
            </w:r>
            <w:r>
              <w:rPr>
                <w:spacing w:val="-2"/>
                <w:sz w:val="18"/>
              </w:rPr>
              <w:t> </w:t>
            </w:r>
            <w:r>
              <w:rPr>
                <w:sz w:val="18"/>
              </w:rPr>
              <w:t>of</w:t>
            </w:r>
            <w:r>
              <w:rPr>
                <w:spacing w:val="-2"/>
                <w:sz w:val="18"/>
              </w:rPr>
              <w:t> </w:t>
            </w:r>
            <w:r>
              <w:rPr>
                <w:sz w:val="18"/>
              </w:rPr>
              <w:t>origin</w:t>
            </w:r>
            <w:r>
              <w:rPr>
                <w:spacing w:val="-2"/>
                <w:sz w:val="18"/>
              </w:rPr>
              <w:t> </w:t>
            </w:r>
            <w:r>
              <w:rPr>
                <w:sz w:val="18"/>
              </w:rPr>
              <w:t>is</w:t>
            </w:r>
            <w:r>
              <w:rPr>
                <w:spacing w:val="-3"/>
                <w:sz w:val="18"/>
              </w:rPr>
              <w:t> </w:t>
            </w:r>
            <w:r>
              <w:rPr>
                <w:sz w:val="18"/>
              </w:rPr>
              <w:t>not</w:t>
            </w:r>
            <w:r>
              <w:rPr>
                <w:spacing w:val="-1"/>
                <w:sz w:val="18"/>
              </w:rPr>
              <w:t> </w:t>
            </w:r>
            <w:r>
              <w:rPr>
                <w:sz w:val="18"/>
              </w:rPr>
              <w:t>in</w:t>
            </w:r>
            <w:r>
              <w:rPr>
                <w:spacing w:val="-2"/>
                <w:sz w:val="18"/>
              </w:rPr>
              <w:t> </w:t>
            </w:r>
            <w:r>
              <w:rPr>
                <w:sz w:val="18"/>
              </w:rPr>
              <w:t>the</w:t>
            </w:r>
            <w:r>
              <w:rPr>
                <w:spacing w:val="-2"/>
                <w:sz w:val="18"/>
              </w:rPr>
              <w:t> </w:t>
            </w:r>
            <w:r>
              <w:rPr>
                <w:sz w:val="18"/>
              </w:rPr>
              <w:t>child’s</w:t>
            </w:r>
            <w:r>
              <w:rPr>
                <w:spacing w:val="-2"/>
                <w:sz w:val="18"/>
              </w:rPr>
              <w:t> </w:t>
            </w:r>
            <w:r>
              <w:rPr>
                <w:sz w:val="18"/>
              </w:rPr>
              <w:t>best</w:t>
            </w:r>
            <w:r>
              <w:rPr>
                <w:spacing w:val="-1"/>
                <w:sz w:val="18"/>
              </w:rPr>
              <w:t> </w:t>
            </w:r>
            <w:r>
              <w:rPr>
                <w:sz w:val="18"/>
              </w:rPr>
              <w:t>interest,</w:t>
            </w:r>
            <w:r>
              <w:rPr>
                <w:spacing w:val="-1"/>
                <w:sz w:val="18"/>
              </w:rPr>
              <w:t> </w:t>
            </w:r>
            <w:r>
              <w:rPr>
                <w:sz w:val="18"/>
              </w:rPr>
              <w:t>the</w:t>
            </w:r>
            <w:r>
              <w:rPr>
                <w:spacing w:val="-2"/>
                <w:sz w:val="18"/>
              </w:rPr>
              <w:t> </w:t>
            </w:r>
            <w:r>
              <w:rPr>
                <w:sz w:val="18"/>
              </w:rPr>
              <w:t>child</w:t>
            </w:r>
            <w:r>
              <w:rPr>
                <w:spacing w:val="-2"/>
                <w:sz w:val="18"/>
              </w:rPr>
              <w:t> </w:t>
            </w:r>
            <w:r>
              <w:rPr>
                <w:sz w:val="18"/>
              </w:rPr>
              <w:t>is</w:t>
            </w:r>
            <w:r>
              <w:rPr>
                <w:spacing w:val="-2"/>
                <w:sz w:val="18"/>
              </w:rPr>
              <w:t> </w:t>
            </w:r>
            <w:r>
              <w:rPr>
                <w:sz w:val="18"/>
              </w:rPr>
              <w:t>immediately</w:t>
            </w:r>
            <w:r>
              <w:rPr>
                <w:spacing w:val="-1"/>
                <w:sz w:val="18"/>
              </w:rPr>
              <w:t> </w:t>
            </w:r>
            <w:r>
              <w:rPr>
                <w:sz w:val="18"/>
              </w:rPr>
              <w:t>enrolled in</w:t>
            </w:r>
            <w:r>
              <w:rPr>
                <w:spacing w:val="-2"/>
                <w:sz w:val="18"/>
              </w:rPr>
              <w:t> </w:t>
            </w:r>
            <w:r>
              <w:rPr>
                <w:sz w:val="18"/>
              </w:rPr>
              <w:t>a</w:t>
            </w:r>
            <w:r>
              <w:rPr>
                <w:spacing w:val="-2"/>
                <w:sz w:val="18"/>
              </w:rPr>
              <w:t> </w:t>
            </w:r>
            <w:r>
              <w:rPr>
                <w:sz w:val="18"/>
              </w:rPr>
              <w:t>new</w:t>
            </w:r>
            <w:r>
              <w:rPr>
                <w:spacing w:val="-1"/>
                <w:sz w:val="18"/>
              </w:rPr>
              <w:t> </w:t>
            </w:r>
            <w:r>
              <w:rPr>
                <w:sz w:val="18"/>
              </w:rPr>
              <w:t>school,</w:t>
            </w:r>
            <w:r>
              <w:rPr>
                <w:spacing w:val="-1"/>
                <w:sz w:val="18"/>
              </w:rPr>
              <w:t> </w:t>
            </w:r>
            <w:r>
              <w:rPr>
                <w:sz w:val="18"/>
              </w:rPr>
              <w:t>even</w:t>
            </w:r>
            <w:r>
              <w:rPr>
                <w:spacing w:val="-2"/>
                <w:sz w:val="18"/>
              </w:rPr>
              <w:t> </w:t>
            </w:r>
            <w:r>
              <w:rPr>
                <w:sz w:val="18"/>
              </w:rPr>
              <w:t>if the child is unable to produce records normally required for enrollment;</w:t>
            </w:r>
          </w:p>
          <w:p>
            <w:pPr>
              <w:pStyle w:val="TableParagraph"/>
              <w:numPr>
                <w:ilvl w:val="0"/>
                <w:numId w:val="1"/>
              </w:numPr>
              <w:tabs>
                <w:tab w:pos="827" w:val="left" w:leader="none"/>
              </w:tabs>
              <w:spacing w:line="219" w:lineRule="exact" w:before="1" w:after="0"/>
              <w:ind w:left="827" w:right="0" w:hanging="719"/>
              <w:jc w:val="left"/>
              <w:rPr>
                <w:sz w:val="18"/>
              </w:rPr>
            </w:pPr>
            <w:r>
              <w:rPr>
                <w:sz w:val="18"/>
              </w:rPr>
              <w:t>The</w:t>
            </w:r>
            <w:r>
              <w:rPr>
                <w:spacing w:val="-5"/>
                <w:sz w:val="18"/>
              </w:rPr>
              <w:t> </w:t>
            </w:r>
            <w:r>
              <w:rPr>
                <w:sz w:val="18"/>
              </w:rPr>
              <w:t>enrolling</w:t>
            </w:r>
            <w:r>
              <w:rPr>
                <w:spacing w:val="-3"/>
                <w:sz w:val="18"/>
              </w:rPr>
              <w:t> </w:t>
            </w:r>
            <w:r>
              <w:rPr>
                <w:sz w:val="18"/>
              </w:rPr>
              <w:t>school</w:t>
            </w:r>
            <w:r>
              <w:rPr>
                <w:spacing w:val="-3"/>
                <w:sz w:val="18"/>
              </w:rPr>
              <w:t> </w:t>
            </w:r>
            <w:r>
              <w:rPr>
                <w:sz w:val="18"/>
              </w:rPr>
              <w:t>must immediately</w:t>
            </w:r>
            <w:r>
              <w:rPr>
                <w:spacing w:val="-2"/>
                <w:sz w:val="18"/>
              </w:rPr>
              <w:t> </w:t>
            </w:r>
            <w:r>
              <w:rPr>
                <w:sz w:val="18"/>
              </w:rPr>
              <w:t>contact</w:t>
            </w:r>
            <w:r>
              <w:rPr>
                <w:spacing w:val="-2"/>
                <w:sz w:val="18"/>
              </w:rPr>
              <w:t> </w:t>
            </w:r>
            <w:r>
              <w:rPr>
                <w:sz w:val="18"/>
              </w:rPr>
              <w:t>the</w:t>
            </w:r>
            <w:r>
              <w:rPr>
                <w:spacing w:val="-3"/>
                <w:sz w:val="18"/>
              </w:rPr>
              <w:t> </w:t>
            </w:r>
            <w:r>
              <w:rPr>
                <w:sz w:val="18"/>
              </w:rPr>
              <w:t>school</w:t>
            </w:r>
            <w:r>
              <w:rPr>
                <w:spacing w:val="-2"/>
                <w:sz w:val="18"/>
              </w:rPr>
              <w:t> </w:t>
            </w:r>
            <w:r>
              <w:rPr>
                <w:sz w:val="18"/>
              </w:rPr>
              <w:t>last</w:t>
            </w:r>
            <w:r>
              <w:rPr>
                <w:spacing w:val="-2"/>
                <w:sz w:val="18"/>
              </w:rPr>
              <w:t> </w:t>
            </w:r>
            <w:r>
              <w:rPr>
                <w:sz w:val="18"/>
              </w:rPr>
              <w:t>attended</w:t>
            </w:r>
            <w:r>
              <w:rPr>
                <w:spacing w:val="-3"/>
                <w:sz w:val="18"/>
              </w:rPr>
              <w:t> </w:t>
            </w:r>
            <w:r>
              <w:rPr>
                <w:sz w:val="18"/>
              </w:rPr>
              <w:t>by</w:t>
            </w:r>
            <w:r>
              <w:rPr>
                <w:spacing w:val="-2"/>
                <w:sz w:val="18"/>
              </w:rPr>
              <w:t> </w:t>
            </w:r>
            <w:r>
              <w:rPr>
                <w:sz w:val="18"/>
              </w:rPr>
              <w:t>the</w:t>
            </w:r>
            <w:r>
              <w:rPr>
                <w:spacing w:val="-2"/>
                <w:sz w:val="18"/>
              </w:rPr>
              <w:t> </w:t>
            </w:r>
            <w:r>
              <w:rPr>
                <w:sz w:val="18"/>
              </w:rPr>
              <w:t>child</w:t>
            </w:r>
            <w:r>
              <w:rPr>
                <w:spacing w:val="-3"/>
                <w:sz w:val="18"/>
              </w:rPr>
              <w:t> </w:t>
            </w:r>
            <w:r>
              <w:rPr>
                <w:sz w:val="18"/>
              </w:rPr>
              <w:t>to</w:t>
            </w:r>
            <w:r>
              <w:rPr>
                <w:spacing w:val="-2"/>
                <w:sz w:val="18"/>
              </w:rPr>
              <w:t> </w:t>
            </w:r>
            <w:r>
              <w:rPr>
                <w:sz w:val="18"/>
              </w:rPr>
              <w:t>obtain</w:t>
            </w:r>
            <w:r>
              <w:rPr>
                <w:spacing w:val="-3"/>
                <w:sz w:val="18"/>
              </w:rPr>
              <w:t> </w:t>
            </w:r>
            <w:r>
              <w:rPr>
                <w:sz w:val="18"/>
              </w:rPr>
              <w:t>relevant</w:t>
            </w:r>
            <w:r>
              <w:rPr>
                <w:spacing w:val="-1"/>
                <w:sz w:val="18"/>
              </w:rPr>
              <w:t> </w:t>
            </w:r>
            <w:r>
              <w:rPr>
                <w:sz w:val="18"/>
              </w:rPr>
              <w:t>academic</w:t>
            </w:r>
            <w:r>
              <w:rPr>
                <w:spacing w:val="-2"/>
                <w:sz w:val="18"/>
              </w:rPr>
              <w:t> </w:t>
            </w:r>
            <w:r>
              <w:rPr>
                <w:sz w:val="18"/>
              </w:rPr>
              <w:t>and</w:t>
            </w:r>
            <w:r>
              <w:rPr>
                <w:spacing w:val="-3"/>
                <w:sz w:val="18"/>
              </w:rPr>
              <w:t> </w:t>
            </w:r>
            <w:r>
              <w:rPr>
                <w:sz w:val="18"/>
              </w:rPr>
              <w:t>other</w:t>
            </w:r>
            <w:r>
              <w:rPr>
                <w:spacing w:val="-2"/>
                <w:sz w:val="18"/>
              </w:rPr>
              <w:t> </w:t>
            </w:r>
            <w:r>
              <w:rPr>
                <w:sz w:val="18"/>
              </w:rPr>
              <w:t>records;</w:t>
            </w:r>
            <w:r>
              <w:rPr>
                <w:spacing w:val="1"/>
                <w:sz w:val="18"/>
              </w:rPr>
              <w:t> </w:t>
            </w:r>
            <w:r>
              <w:rPr>
                <w:spacing w:val="-4"/>
                <w:sz w:val="18"/>
              </w:rPr>
              <w:t>and,</w:t>
            </w:r>
          </w:p>
          <w:p>
            <w:pPr>
              <w:pStyle w:val="TableParagraph"/>
              <w:numPr>
                <w:ilvl w:val="0"/>
                <w:numId w:val="1"/>
              </w:numPr>
              <w:tabs>
                <w:tab w:pos="828" w:val="left" w:leader="none"/>
              </w:tabs>
              <w:spacing w:line="240" w:lineRule="auto" w:before="0" w:after="0"/>
              <w:ind w:left="828" w:right="598" w:hanging="720"/>
              <w:jc w:val="left"/>
              <w:rPr>
                <w:sz w:val="18"/>
              </w:rPr>
            </w:pPr>
            <w:r>
              <w:rPr>
                <w:sz w:val="18"/>
              </w:rPr>
              <w:t>The</w:t>
            </w:r>
            <w:r>
              <w:rPr>
                <w:spacing w:val="-2"/>
                <w:sz w:val="18"/>
              </w:rPr>
              <w:t> </w:t>
            </w:r>
            <w:r>
              <w:rPr>
                <w:sz w:val="18"/>
              </w:rPr>
              <w:t>SEA</w:t>
            </w:r>
            <w:r>
              <w:rPr>
                <w:spacing w:val="-3"/>
                <w:sz w:val="18"/>
              </w:rPr>
              <w:t> </w:t>
            </w:r>
            <w:r>
              <w:rPr>
                <w:sz w:val="18"/>
              </w:rPr>
              <w:t>will</w:t>
            </w:r>
            <w:r>
              <w:rPr>
                <w:spacing w:val="-1"/>
                <w:sz w:val="18"/>
              </w:rPr>
              <w:t> </w:t>
            </w:r>
            <w:r>
              <w:rPr>
                <w:sz w:val="18"/>
              </w:rPr>
              <w:t>designate</w:t>
            </w:r>
            <w:r>
              <w:rPr>
                <w:spacing w:val="-2"/>
                <w:sz w:val="18"/>
              </w:rPr>
              <w:t> </w:t>
            </w:r>
            <w:r>
              <w:rPr>
                <w:sz w:val="18"/>
              </w:rPr>
              <w:t>an</w:t>
            </w:r>
            <w:r>
              <w:rPr>
                <w:spacing w:val="-2"/>
                <w:sz w:val="18"/>
              </w:rPr>
              <w:t> </w:t>
            </w:r>
            <w:r>
              <w:rPr>
                <w:sz w:val="18"/>
              </w:rPr>
              <w:t>employee</w:t>
            </w:r>
            <w:r>
              <w:rPr>
                <w:spacing w:val="-2"/>
                <w:sz w:val="18"/>
              </w:rPr>
              <w:t> </w:t>
            </w:r>
            <w:r>
              <w:rPr>
                <w:sz w:val="18"/>
              </w:rPr>
              <w:t>as</w:t>
            </w:r>
            <w:r>
              <w:rPr>
                <w:spacing w:val="-2"/>
                <w:sz w:val="18"/>
              </w:rPr>
              <w:t> </w:t>
            </w:r>
            <w:r>
              <w:rPr>
                <w:sz w:val="18"/>
              </w:rPr>
              <w:t>a</w:t>
            </w:r>
            <w:r>
              <w:rPr>
                <w:spacing w:val="-2"/>
                <w:sz w:val="18"/>
              </w:rPr>
              <w:t> </w:t>
            </w:r>
            <w:r>
              <w:rPr>
                <w:sz w:val="18"/>
              </w:rPr>
              <w:t>POC</w:t>
            </w:r>
            <w:r>
              <w:rPr>
                <w:spacing w:val="-2"/>
                <w:sz w:val="18"/>
              </w:rPr>
              <w:t> </w:t>
            </w:r>
            <w:r>
              <w:rPr>
                <w:sz w:val="18"/>
              </w:rPr>
              <w:t>to</w:t>
            </w:r>
            <w:r>
              <w:rPr>
                <w:spacing w:val="-1"/>
                <w:sz w:val="18"/>
              </w:rPr>
              <w:t> </w:t>
            </w:r>
            <w:r>
              <w:rPr>
                <w:sz w:val="18"/>
              </w:rPr>
              <w:t>oversee</w:t>
            </w:r>
            <w:r>
              <w:rPr>
                <w:spacing w:val="-2"/>
                <w:sz w:val="18"/>
              </w:rPr>
              <w:t> </w:t>
            </w:r>
            <w:r>
              <w:rPr>
                <w:sz w:val="18"/>
              </w:rPr>
              <w:t>implementation</w:t>
            </w:r>
            <w:r>
              <w:rPr>
                <w:spacing w:val="-2"/>
                <w:sz w:val="18"/>
              </w:rPr>
              <w:t> </w:t>
            </w:r>
            <w:r>
              <w:rPr>
                <w:sz w:val="18"/>
              </w:rPr>
              <w:t>of</w:t>
            </w:r>
            <w:r>
              <w:rPr>
                <w:spacing w:val="-2"/>
                <w:sz w:val="18"/>
              </w:rPr>
              <w:t> </w:t>
            </w:r>
            <w:r>
              <w:rPr>
                <w:sz w:val="18"/>
              </w:rPr>
              <w:t>the</w:t>
            </w:r>
            <w:r>
              <w:rPr>
                <w:spacing w:val="-2"/>
                <w:sz w:val="18"/>
              </w:rPr>
              <w:t> </w:t>
            </w:r>
            <w:r>
              <w:rPr>
                <w:sz w:val="18"/>
              </w:rPr>
              <w:t>State</w:t>
            </w:r>
            <w:r>
              <w:rPr>
                <w:spacing w:val="-3"/>
                <w:sz w:val="18"/>
              </w:rPr>
              <w:t> </w:t>
            </w:r>
            <w:r>
              <w:rPr>
                <w:sz w:val="18"/>
              </w:rPr>
              <w:t>agency’s</w:t>
            </w:r>
            <w:r>
              <w:rPr>
                <w:spacing w:val="-2"/>
                <w:sz w:val="18"/>
              </w:rPr>
              <w:t> </w:t>
            </w:r>
            <w:r>
              <w:rPr>
                <w:sz w:val="18"/>
              </w:rPr>
              <w:t>responsibilities.</w:t>
            </w:r>
            <w:r>
              <w:rPr>
                <w:spacing w:val="37"/>
                <w:sz w:val="18"/>
              </w:rPr>
              <w:t> </w:t>
            </w:r>
            <w:r>
              <w:rPr>
                <w:sz w:val="18"/>
              </w:rPr>
              <w:t>The</w:t>
            </w:r>
            <w:r>
              <w:rPr>
                <w:spacing w:val="-2"/>
                <w:sz w:val="18"/>
              </w:rPr>
              <w:t> </w:t>
            </w:r>
            <w:r>
              <w:rPr>
                <w:sz w:val="18"/>
              </w:rPr>
              <w:t>POC</w:t>
            </w:r>
            <w:r>
              <w:rPr>
                <w:spacing w:val="-2"/>
                <w:sz w:val="18"/>
              </w:rPr>
              <w:t> </w:t>
            </w:r>
            <w:r>
              <w:rPr>
                <w:sz w:val="18"/>
              </w:rPr>
              <w:t>may</w:t>
            </w:r>
            <w:r>
              <w:rPr>
                <w:spacing w:val="-1"/>
                <w:sz w:val="18"/>
              </w:rPr>
              <w:t> </w:t>
            </w:r>
            <w:r>
              <w:rPr>
                <w:sz w:val="18"/>
              </w:rPr>
              <w:t>not</w:t>
            </w:r>
            <w:r>
              <w:rPr>
                <w:spacing w:val="-1"/>
                <w:sz w:val="18"/>
              </w:rPr>
              <w:t> </w:t>
            </w:r>
            <w:r>
              <w:rPr>
                <w:sz w:val="18"/>
              </w:rPr>
              <w:t>serve</w:t>
            </w:r>
            <w:r>
              <w:rPr>
                <w:spacing w:val="-2"/>
                <w:sz w:val="18"/>
              </w:rPr>
              <w:t> </w:t>
            </w:r>
            <w:r>
              <w:rPr>
                <w:sz w:val="18"/>
              </w:rPr>
              <w:t>as</w:t>
            </w:r>
            <w:r>
              <w:rPr>
                <w:spacing w:val="-2"/>
                <w:sz w:val="18"/>
              </w:rPr>
              <w:t> </w:t>
            </w:r>
            <w:r>
              <w:rPr>
                <w:sz w:val="18"/>
              </w:rPr>
              <w:t>the State’s Coordinator for Education of Homeless Children and Youths (MV).</w:t>
            </w:r>
          </w:p>
          <w:p>
            <w:pPr>
              <w:pStyle w:val="TableParagraph"/>
              <w:ind w:left="0"/>
              <w:rPr>
                <w:rFonts w:ascii="Times New Roman"/>
                <w:sz w:val="18"/>
              </w:rPr>
            </w:pPr>
          </w:p>
          <w:p>
            <w:pPr>
              <w:pStyle w:val="TableParagraph"/>
              <w:ind w:left="0"/>
              <w:rPr>
                <w:rFonts w:ascii="Times New Roman"/>
                <w:sz w:val="18"/>
              </w:rPr>
            </w:pPr>
          </w:p>
          <w:p>
            <w:pPr>
              <w:pStyle w:val="TableParagraph"/>
              <w:spacing w:before="38"/>
              <w:ind w:left="0"/>
              <w:rPr>
                <w:rFonts w:ascii="Times New Roman"/>
                <w:sz w:val="18"/>
              </w:rPr>
            </w:pPr>
          </w:p>
          <w:p>
            <w:pPr>
              <w:pStyle w:val="TableParagraph"/>
              <w:spacing w:before="1"/>
              <w:ind w:left="108"/>
              <w:rPr>
                <w:i/>
                <w:sz w:val="18"/>
              </w:rPr>
            </w:pPr>
            <w:r>
              <w:rPr>
                <w:i/>
                <w:sz w:val="18"/>
              </w:rPr>
              <w:t>*children</w:t>
            </w:r>
            <w:r>
              <w:rPr>
                <w:i/>
                <w:spacing w:val="-5"/>
                <w:sz w:val="18"/>
              </w:rPr>
              <w:t> </w:t>
            </w:r>
            <w:r>
              <w:rPr>
                <w:i/>
                <w:sz w:val="18"/>
              </w:rPr>
              <w:t>in</w:t>
            </w:r>
            <w:r>
              <w:rPr>
                <w:i/>
                <w:spacing w:val="-3"/>
                <w:sz w:val="18"/>
              </w:rPr>
              <w:t> </w:t>
            </w:r>
            <w:r>
              <w:rPr>
                <w:i/>
                <w:sz w:val="18"/>
              </w:rPr>
              <w:t>foster</w:t>
            </w:r>
            <w:r>
              <w:rPr>
                <w:i/>
                <w:spacing w:val="-2"/>
                <w:sz w:val="18"/>
              </w:rPr>
              <w:t> </w:t>
            </w:r>
            <w:r>
              <w:rPr>
                <w:i/>
                <w:spacing w:val="-4"/>
                <w:sz w:val="18"/>
              </w:rPr>
              <w:t>care</w:t>
            </w:r>
          </w:p>
        </w:tc>
      </w:tr>
      <w:tr>
        <w:trPr>
          <w:trHeight w:val="1098" w:hRule="atLeast"/>
        </w:trPr>
        <w:tc>
          <w:tcPr>
            <w:tcW w:w="763" w:type="dxa"/>
            <w:shd w:val="clear" w:color="auto" w:fill="D2DFED"/>
          </w:tcPr>
          <w:p>
            <w:pPr>
              <w:pStyle w:val="TableParagraph"/>
              <w:spacing w:line="218" w:lineRule="exact"/>
              <w:ind w:left="0" w:right="83"/>
              <w:jc w:val="right"/>
              <w:rPr>
                <w:sz w:val="18"/>
              </w:rPr>
            </w:pPr>
            <w:r>
              <w:rPr>
                <w:spacing w:val="-5"/>
                <w:sz w:val="18"/>
              </w:rPr>
              <w:t>RR.</w:t>
            </w:r>
          </w:p>
        </w:tc>
        <w:tc>
          <w:tcPr>
            <w:tcW w:w="2117" w:type="dxa"/>
            <w:shd w:val="clear" w:color="auto" w:fill="D2DFED"/>
          </w:tcPr>
          <w:p>
            <w:pPr>
              <w:pStyle w:val="TableParagraph"/>
              <w:spacing w:line="218" w:lineRule="exact"/>
              <w:rPr>
                <w:sz w:val="18"/>
              </w:rPr>
            </w:pPr>
            <w:r>
              <w:rPr>
                <w:sz w:val="18"/>
              </w:rPr>
              <w:t>§</w:t>
            </w:r>
            <w:r>
              <w:rPr>
                <w:spacing w:val="-3"/>
                <w:sz w:val="18"/>
              </w:rPr>
              <w:t> </w:t>
            </w:r>
            <w:r>
              <w:rPr>
                <w:spacing w:val="-2"/>
                <w:sz w:val="18"/>
              </w:rPr>
              <w:t>1111(g)(2)(A)</w:t>
            </w:r>
          </w:p>
        </w:tc>
        <w:tc>
          <w:tcPr>
            <w:tcW w:w="11783" w:type="dxa"/>
            <w:shd w:val="clear" w:color="auto" w:fill="D2DFED"/>
          </w:tcPr>
          <w:p>
            <w:pPr>
              <w:pStyle w:val="TableParagraph"/>
              <w:ind w:left="108" w:right="137"/>
              <w:rPr>
                <w:sz w:val="18"/>
              </w:rPr>
            </w:pPr>
            <w:r>
              <w:rPr>
                <w:sz w:val="18"/>
              </w:rPr>
              <w:t>Must</w:t>
            </w:r>
            <w:r>
              <w:rPr>
                <w:spacing w:val="-2"/>
                <w:sz w:val="18"/>
              </w:rPr>
              <w:t> </w:t>
            </w:r>
            <w:r>
              <w:rPr>
                <w:sz w:val="18"/>
              </w:rPr>
              <w:t>provide</w:t>
            </w:r>
            <w:r>
              <w:rPr>
                <w:spacing w:val="-2"/>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2"/>
                <w:sz w:val="18"/>
              </w:rPr>
              <w:t> </w:t>
            </w:r>
            <w:r>
              <w:rPr>
                <w:sz w:val="18"/>
              </w:rPr>
              <w:t>State</w:t>
            </w:r>
            <w:r>
              <w:rPr>
                <w:spacing w:val="-2"/>
                <w:sz w:val="18"/>
              </w:rPr>
              <w:t> </w:t>
            </w:r>
            <w:r>
              <w:rPr>
                <w:sz w:val="18"/>
              </w:rPr>
              <w:t>will</w:t>
            </w:r>
            <w:r>
              <w:rPr>
                <w:spacing w:val="-2"/>
                <w:sz w:val="18"/>
              </w:rPr>
              <w:t> </w:t>
            </w:r>
            <w:r>
              <w:rPr>
                <w:sz w:val="18"/>
              </w:rPr>
              <w:t>make</w:t>
            </w:r>
            <w:r>
              <w:rPr>
                <w:spacing w:val="-2"/>
                <w:sz w:val="18"/>
              </w:rPr>
              <w:t> </w:t>
            </w:r>
            <w:r>
              <w:rPr>
                <w:sz w:val="18"/>
              </w:rPr>
              <w:t>public</w:t>
            </w:r>
            <w:r>
              <w:rPr>
                <w:spacing w:val="-2"/>
                <w:sz w:val="18"/>
              </w:rPr>
              <w:t> </w:t>
            </w:r>
            <w:r>
              <w:rPr>
                <w:sz w:val="18"/>
              </w:rPr>
              <w:t>any</w:t>
            </w:r>
            <w:r>
              <w:rPr>
                <w:spacing w:val="-2"/>
                <w:sz w:val="18"/>
              </w:rPr>
              <w:t> </w:t>
            </w:r>
            <w:r>
              <w:rPr>
                <w:sz w:val="18"/>
              </w:rPr>
              <w:t>methods</w:t>
            </w:r>
            <w:r>
              <w:rPr>
                <w:spacing w:val="-2"/>
                <w:sz w:val="18"/>
              </w:rPr>
              <w:t> </w:t>
            </w:r>
            <w:r>
              <w:rPr>
                <w:sz w:val="18"/>
              </w:rPr>
              <w:t>or</w:t>
            </w:r>
            <w:r>
              <w:rPr>
                <w:spacing w:val="-2"/>
                <w:sz w:val="18"/>
              </w:rPr>
              <w:t> </w:t>
            </w:r>
            <w:r>
              <w:rPr>
                <w:sz w:val="18"/>
              </w:rPr>
              <w:t>criteria</w:t>
            </w:r>
            <w:r>
              <w:rPr>
                <w:spacing w:val="-2"/>
                <w:sz w:val="18"/>
              </w:rPr>
              <w:t> </w:t>
            </w:r>
            <w:r>
              <w:rPr>
                <w:sz w:val="18"/>
              </w:rPr>
              <w:t>the</w:t>
            </w:r>
            <w:r>
              <w:rPr>
                <w:spacing w:val="-2"/>
                <w:sz w:val="18"/>
              </w:rPr>
              <w:t> </w:t>
            </w:r>
            <w:r>
              <w:rPr>
                <w:sz w:val="18"/>
              </w:rPr>
              <w:t>State</w:t>
            </w:r>
            <w:r>
              <w:rPr>
                <w:spacing w:val="-3"/>
                <w:sz w:val="18"/>
              </w:rPr>
              <w:t> </w:t>
            </w:r>
            <w:r>
              <w:rPr>
                <w:sz w:val="18"/>
              </w:rPr>
              <w:t>is</w:t>
            </w:r>
            <w:r>
              <w:rPr>
                <w:spacing w:val="-1"/>
                <w:sz w:val="18"/>
              </w:rPr>
              <w:t> </w:t>
            </w:r>
            <w:r>
              <w:rPr>
                <w:sz w:val="18"/>
              </w:rPr>
              <w:t>using</w:t>
            </w:r>
            <w:r>
              <w:rPr>
                <w:spacing w:val="-2"/>
                <w:sz w:val="18"/>
              </w:rPr>
              <w:t> </w:t>
            </w:r>
            <w:r>
              <w:rPr>
                <w:sz w:val="18"/>
              </w:rPr>
              <w:t>to</w:t>
            </w:r>
            <w:r>
              <w:rPr>
                <w:spacing w:val="-2"/>
                <w:sz w:val="18"/>
              </w:rPr>
              <w:t> </w:t>
            </w:r>
            <w:r>
              <w:rPr>
                <w:sz w:val="18"/>
              </w:rPr>
              <w:t>measure</w:t>
            </w:r>
            <w:r>
              <w:rPr>
                <w:spacing w:val="-3"/>
                <w:sz w:val="18"/>
              </w:rPr>
              <w:t> </w:t>
            </w:r>
            <w:r>
              <w:rPr>
                <w:sz w:val="18"/>
              </w:rPr>
              <w:t>teacher,</w:t>
            </w:r>
            <w:r>
              <w:rPr>
                <w:spacing w:val="-2"/>
                <w:sz w:val="18"/>
              </w:rPr>
              <w:t> </w:t>
            </w:r>
            <w:r>
              <w:rPr>
                <w:sz w:val="18"/>
              </w:rPr>
              <w:t>principal,</w:t>
            </w:r>
            <w:r>
              <w:rPr>
                <w:spacing w:val="-2"/>
                <w:sz w:val="18"/>
              </w:rPr>
              <w:t> </w:t>
            </w:r>
            <w:r>
              <w:rPr>
                <w:sz w:val="18"/>
              </w:rPr>
              <w:t>or</w:t>
            </w:r>
            <w:r>
              <w:rPr>
                <w:spacing w:val="-2"/>
                <w:sz w:val="18"/>
              </w:rPr>
              <w:t> </w:t>
            </w:r>
            <w:r>
              <w:rPr>
                <w:sz w:val="18"/>
              </w:rPr>
              <w:t>other</w:t>
            </w:r>
            <w:r>
              <w:rPr>
                <w:spacing w:val="-2"/>
                <w:sz w:val="18"/>
              </w:rPr>
              <w:t> </w:t>
            </w:r>
            <w:r>
              <w:rPr>
                <w:sz w:val="18"/>
              </w:rPr>
              <w:t>school</w:t>
            </w:r>
            <w:r>
              <w:rPr>
                <w:spacing w:val="-2"/>
                <w:sz w:val="18"/>
              </w:rPr>
              <w:t> </w:t>
            </w:r>
            <w:r>
              <w:rPr>
                <w:sz w:val="18"/>
              </w:rPr>
              <w:t>leader effectiveness for the purpose of meeting the requirements in par. (1)(B).</w:t>
            </w:r>
            <w:r>
              <w:rPr>
                <w:spacing w:val="40"/>
                <w:sz w:val="18"/>
              </w:rPr>
              <w:t> </w:t>
            </w:r>
            <w:r>
              <w:rPr>
                <w:sz w:val="18"/>
              </w:rPr>
              <w:t>(Comparability/Disproportionate Rates)</w:t>
            </w:r>
          </w:p>
        </w:tc>
      </w:tr>
      <w:tr>
        <w:trPr>
          <w:trHeight w:val="1100" w:hRule="atLeast"/>
        </w:trPr>
        <w:tc>
          <w:tcPr>
            <w:tcW w:w="763" w:type="dxa"/>
          </w:tcPr>
          <w:p>
            <w:pPr>
              <w:pStyle w:val="TableParagraph"/>
              <w:spacing w:before="1"/>
              <w:ind w:left="0" w:right="89"/>
              <w:jc w:val="right"/>
              <w:rPr>
                <w:sz w:val="18"/>
              </w:rPr>
            </w:pPr>
            <w:r>
              <w:rPr>
                <w:spacing w:val="-5"/>
                <w:sz w:val="18"/>
              </w:rPr>
              <w:t>SS.</w:t>
            </w:r>
          </w:p>
        </w:tc>
        <w:tc>
          <w:tcPr>
            <w:tcW w:w="2117" w:type="dxa"/>
          </w:tcPr>
          <w:p>
            <w:pPr>
              <w:pStyle w:val="TableParagraph"/>
              <w:spacing w:before="1"/>
              <w:rPr>
                <w:sz w:val="18"/>
              </w:rPr>
            </w:pPr>
            <w:r>
              <w:rPr>
                <w:sz w:val="18"/>
              </w:rPr>
              <w:t>§</w:t>
            </w:r>
            <w:r>
              <w:rPr>
                <w:spacing w:val="-3"/>
                <w:sz w:val="18"/>
              </w:rPr>
              <w:t> </w:t>
            </w:r>
            <w:r>
              <w:rPr>
                <w:spacing w:val="-2"/>
                <w:sz w:val="18"/>
              </w:rPr>
              <w:t>1111(g)(2)(B)</w:t>
            </w:r>
          </w:p>
        </w:tc>
        <w:tc>
          <w:tcPr>
            <w:tcW w:w="11783" w:type="dxa"/>
          </w:tcPr>
          <w:p>
            <w:pPr>
              <w:pStyle w:val="TableParagraph"/>
              <w:spacing w:before="1"/>
              <w:ind w:left="108" w:right="137"/>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SEA</w:t>
            </w:r>
            <w:r>
              <w:rPr>
                <w:spacing w:val="-4"/>
                <w:sz w:val="18"/>
              </w:rPr>
              <w:t> </w:t>
            </w:r>
            <w:r>
              <w:rPr>
                <w:sz w:val="18"/>
              </w:rPr>
              <w:t>will</w:t>
            </w:r>
            <w:r>
              <w:rPr>
                <w:spacing w:val="-1"/>
                <w:sz w:val="18"/>
              </w:rPr>
              <w:t> </w:t>
            </w:r>
            <w:r>
              <w:rPr>
                <w:sz w:val="18"/>
              </w:rPr>
              <w:t>notify</w:t>
            </w:r>
            <w:r>
              <w:rPr>
                <w:spacing w:val="-2"/>
                <w:sz w:val="18"/>
              </w:rPr>
              <w:t> </w:t>
            </w:r>
            <w:r>
              <w:rPr>
                <w:sz w:val="18"/>
              </w:rPr>
              <w:t>LEAs,</w:t>
            </w:r>
            <w:r>
              <w:rPr>
                <w:spacing w:val="-2"/>
                <w:sz w:val="18"/>
              </w:rPr>
              <w:t> </w:t>
            </w:r>
            <w:r>
              <w:rPr>
                <w:sz w:val="18"/>
              </w:rPr>
              <w:t>Indian</w:t>
            </w:r>
            <w:r>
              <w:rPr>
                <w:spacing w:val="-3"/>
                <w:sz w:val="18"/>
              </w:rPr>
              <w:t> </w:t>
            </w:r>
            <w:r>
              <w:rPr>
                <w:sz w:val="18"/>
              </w:rPr>
              <w:t>tribes</w:t>
            </w:r>
            <w:r>
              <w:rPr>
                <w:spacing w:val="-3"/>
                <w:sz w:val="18"/>
              </w:rPr>
              <w:t> </w:t>
            </w:r>
            <w:r>
              <w:rPr>
                <w:sz w:val="18"/>
              </w:rPr>
              <w:t>and</w:t>
            </w:r>
            <w:r>
              <w:rPr>
                <w:spacing w:val="-3"/>
                <w:sz w:val="18"/>
              </w:rPr>
              <w:t> </w:t>
            </w:r>
            <w:r>
              <w:rPr>
                <w:sz w:val="18"/>
              </w:rPr>
              <w:t>tribal</w:t>
            </w:r>
            <w:r>
              <w:rPr>
                <w:spacing w:val="-2"/>
                <w:sz w:val="18"/>
              </w:rPr>
              <w:t> </w:t>
            </w:r>
            <w:r>
              <w:rPr>
                <w:sz w:val="18"/>
              </w:rPr>
              <w:t>organizations,</w:t>
            </w:r>
            <w:r>
              <w:rPr>
                <w:spacing w:val="-2"/>
                <w:sz w:val="18"/>
              </w:rPr>
              <w:t> </w:t>
            </w:r>
            <w:r>
              <w:rPr>
                <w:sz w:val="18"/>
              </w:rPr>
              <w:t>schools,</w:t>
            </w:r>
            <w:r>
              <w:rPr>
                <w:spacing w:val="-2"/>
                <w:sz w:val="18"/>
              </w:rPr>
              <w:t> </w:t>
            </w:r>
            <w:r>
              <w:rPr>
                <w:sz w:val="18"/>
              </w:rPr>
              <w:t>teachers,</w:t>
            </w:r>
            <w:r>
              <w:rPr>
                <w:spacing w:val="-2"/>
                <w:sz w:val="18"/>
              </w:rPr>
              <w:t> </w:t>
            </w:r>
            <w:r>
              <w:rPr>
                <w:sz w:val="18"/>
              </w:rPr>
              <w:t>parents,</w:t>
            </w:r>
            <w:r>
              <w:rPr>
                <w:spacing w:val="-2"/>
                <w:sz w:val="18"/>
              </w:rPr>
              <w:t> </w:t>
            </w:r>
            <w:r>
              <w:rPr>
                <w:sz w:val="18"/>
              </w:rPr>
              <w:t>and</w:t>
            </w:r>
            <w:r>
              <w:rPr>
                <w:spacing w:val="-3"/>
                <w:sz w:val="18"/>
              </w:rPr>
              <w:t> </w:t>
            </w:r>
            <w:r>
              <w:rPr>
                <w:sz w:val="18"/>
              </w:rPr>
              <w:t>the</w:t>
            </w:r>
            <w:r>
              <w:rPr>
                <w:spacing w:val="-3"/>
                <w:sz w:val="18"/>
              </w:rPr>
              <w:t> </w:t>
            </w:r>
            <w:r>
              <w:rPr>
                <w:sz w:val="18"/>
              </w:rPr>
              <w:t>public</w:t>
            </w:r>
            <w:r>
              <w:rPr>
                <w:spacing w:val="-2"/>
                <w:sz w:val="18"/>
              </w:rPr>
              <w:t> </w:t>
            </w:r>
            <w:r>
              <w:rPr>
                <w:sz w:val="18"/>
              </w:rPr>
              <w:t>of</w:t>
            </w:r>
            <w:r>
              <w:rPr>
                <w:spacing w:val="-3"/>
                <w:sz w:val="18"/>
              </w:rPr>
              <w:t> </w:t>
            </w:r>
            <w:r>
              <w:rPr>
                <w:sz w:val="18"/>
              </w:rPr>
              <w:t>the</w:t>
            </w:r>
            <w:r>
              <w:rPr>
                <w:spacing w:val="-3"/>
                <w:sz w:val="18"/>
              </w:rPr>
              <w:t> </w:t>
            </w:r>
            <w:r>
              <w:rPr>
                <w:sz w:val="18"/>
              </w:rPr>
              <w:t>challenging State academic standards, academic assessments, and State accountability system, developed under Title I-A.</w:t>
            </w:r>
          </w:p>
        </w:tc>
      </w:tr>
      <w:tr>
        <w:trPr>
          <w:trHeight w:val="678" w:hRule="atLeast"/>
        </w:trPr>
        <w:tc>
          <w:tcPr>
            <w:tcW w:w="763" w:type="dxa"/>
            <w:shd w:val="clear" w:color="auto" w:fill="D2DFED"/>
          </w:tcPr>
          <w:p>
            <w:pPr>
              <w:pStyle w:val="TableParagraph"/>
              <w:spacing w:line="218" w:lineRule="exact"/>
              <w:ind w:left="0" w:right="82"/>
              <w:jc w:val="right"/>
              <w:rPr>
                <w:sz w:val="18"/>
              </w:rPr>
            </w:pPr>
            <w:r>
              <w:rPr>
                <w:spacing w:val="-5"/>
                <w:sz w:val="18"/>
              </w:rPr>
              <w:t>TT.</w:t>
            </w:r>
          </w:p>
        </w:tc>
        <w:tc>
          <w:tcPr>
            <w:tcW w:w="2117" w:type="dxa"/>
            <w:shd w:val="clear" w:color="auto" w:fill="D2DFED"/>
          </w:tcPr>
          <w:p>
            <w:pPr>
              <w:pStyle w:val="TableParagraph"/>
              <w:spacing w:line="218" w:lineRule="exact"/>
              <w:rPr>
                <w:sz w:val="18"/>
              </w:rPr>
            </w:pPr>
            <w:r>
              <w:rPr>
                <w:sz w:val="18"/>
              </w:rPr>
              <w:t>§</w:t>
            </w:r>
            <w:r>
              <w:rPr>
                <w:spacing w:val="-1"/>
                <w:sz w:val="18"/>
              </w:rPr>
              <w:t> </w:t>
            </w:r>
            <w:r>
              <w:rPr>
                <w:spacing w:val="-2"/>
                <w:sz w:val="18"/>
              </w:rPr>
              <w:t>1111(g)(2)(C)</w:t>
            </w:r>
          </w:p>
        </w:tc>
        <w:tc>
          <w:tcPr>
            <w:tcW w:w="11783" w:type="dxa"/>
            <w:shd w:val="clear" w:color="auto" w:fill="D2DFED"/>
          </w:tcPr>
          <w:p>
            <w:pPr>
              <w:pStyle w:val="TableParagraph"/>
              <w:spacing w:line="218" w:lineRule="exact"/>
              <w:ind w:left="108"/>
              <w:rPr>
                <w:sz w:val="18"/>
              </w:rPr>
            </w:pPr>
            <w:r>
              <w:rPr>
                <w:sz w:val="18"/>
              </w:rPr>
              <w:t>Must</w:t>
            </w:r>
            <w:r>
              <w:rPr>
                <w:spacing w:val="-4"/>
                <w:sz w:val="18"/>
              </w:rPr>
              <w:t> </w:t>
            </w:r>
            <w:r>
              <w:rPr>
                <w:sz w:val="18"/>
              </w:rPr>
              <w:t>provide</w:t>
            </w:r>
            <w:r>
              <w:rPr>
                <w:spacing w:val="-3"/>
                <w:sz w:val="18"/>
              </w:rPr>
              <w:t> </w:t>
            </w:r>
            <w:r>
              <w:rPr>
                <w:sz w:val="18"/>
              </w:rPr>
              <w:t>an</w:t>
            </w:r>
            <w:r>
              <w:rPr>
                <w:spacing w:val="-1"/>
                <w:sz w:val="18"/>
              </w:rPr>
              <w:t> </w:t>
            </w:r>
            <w:r>
              <w:rPr>
                <w:b/>
                <w:sz w:val="18"/>
              </w:rPr>
              <w:t>assurance</w:t>
            </w:r>
            <w:r>
              <w:rPr>
                <w:b/>
                <w:spacing w:val="-1"/>
                <w:sz w:val="18"/>
              </w:rPr>
              <w:t> </w:t>
            </w:r>
            <w:r>
              <w:rPr>
                <w:sz w:val="18"/>
              </w:rPr>
              <w:t>that</w:t>
            </w:r>
            <w:r>
              <w:rPr>
                <w:spacing w:val="-2"/>
                <w:sz w:val="18"/>
              </w:rPr>
              <w:t> </w:t>
            </w:r>
            <w:r>
              <w:rPr>
                <w:sz w:val="18"/>
              </w:rPr>
              <w:t>the</w:t>
            </w:r>
            <w:r>
              <w:rPr>
                <w:spacing w:val="-2"/>
                <w:sz w:val="18"/>
              </w:rPr>
              <w:t> </w:t>
            </w:r>
            <w:r>
              <w:rPr>
                <w:sz w:val="18"/>
              </w:rPr>
              <w:t>SEA</w:t>
            </w:r>
            <w:r>
              <w:rPr>
                <w:spacing w:val="-4"/>
                <w:sz w:val="18"/>
              </w:rPr>
              <w:t> </w:t>
            </w:r>
            <w:r>
              <w:rPr>
                <w:sz w:val="18"/>
              </w:rPr>
              <w:t>will</w:t>
            </w:r>
            <w:r>
              <w:rPr>
                <w:spacing w:val="-2"/>
                <w:sz w:val="18"/>
              </w:rPr>
              <w:t> </w:t>
            </w:r>
            <w:r>
              <w:rPr>
                <w:sz w:val="18"/>
              </w:rPr>
              <w:t>assist</w:t>
            </w:r>
            <w:r>
              <w:rPr>
                <w:spacing w:val="-2"/>
                <w:sz w:val="18"/>
              </w:rPr>
              <w:t> </w:t>
            </w:r>
            <w:r>
              <w:rPr>
                <w:sz w:val="18"/>
              </w:rPr>
              <w:t>each</w:t>
            </w:r>
            <w:r>
              <w:rPr>
                <w:spacing w:val="-3"/>
                <w:sz w:val="18"/>
              </w:rPr>
              <w:t> </w:t>
            </w:r>
            <w:r>
              <w:rPr>
                <w:sz w:val="18"/>
              </w:rPr>
              <w:t>LEA</w:t>
            </w:r>
            <w:r>
              <w:rPr>
                <w:spacing w:val="-3"/>
                <w:sz w:val="18"/>
              </w:rPr>
              <w:t> </w:t>
            </w:r>
            <w:r>
              <w:rPr>
                <w:sz w:val="18"/>
              </w:rPr>
              <w:t>and</w:t>
            </w:r>
            <w:r>
              <w:rPr>
                <w:spacing w:val="-3"/>
                <w:sz w:val="18"/>
              </w:rPr>
              <w:t> </w:t>
            </w:r>
            <w:r>
              <w:rPr>
                <w:sz w:val="18"/>
              </w:rPr>
              <w:t>school</w:t>
            </w:r>
            <w:r>
              <w:rPr>
                <w:spacing w:val="-2"/>
                <w:sz w:val="18"/>
              </w:rPr>
              <w:t> </w:t>
            </w:r>
            <w:r>
              <w:rPr>
                <w:sz w:val="18"/>
              </w:rPr>
              <w:t>affected</w:t>
            </w:r>
            <w:r>
              <w:rPr>
                <w:spacing w:val="-3"/>
                <w:sz w:val="18"/>
              </w:rPr>
              <w:t> </w:t>
            </w:r>
            <w:r>
              <w:rPr>
                <w:sz w:val="18"/>
              </w:rPr>
              <w:t>by</w:t>
            </w:r>
            <w:r>
              <w:rPr>
                <w:spacing w:val="-2"/>
                <w:sz w:val="18"/>
              </w:rPr>
              <w:t> </w:t>
            </w:r>
            <w:r>
              <w:rPr>
                <w:sz w:val="18"/>
              </w:rPr>
              <w:t>the State</w:t>
            </w:r>
            <w:r>
              <w:rPr>
                <w:spacing w:val="-1"/>
                <w:sz w:val="18"/>
              </w:rPr>
              <w:t> </w:t>
            </w:r>
            <w:r>
              <w:rPr>
                <w:sz w:val="18"/>
              </w:rPr>
              <w:t>plan</w:t>
            </w:r>
            <w:r>
              <w:rPr>
                <w:spacing w:val="-3"/>
                <w:sz w:val="18"/>
              </w:rPr>
              <w:t> </w:t>
            </w:r>
            <w:r>
              <w:rPr>
                <w:sz w:val="18"/>
              </w:rPr>
              <w:t>to</w:t>
            </w:r>
            <w:r>
              <w:rPr>
                <w:spacing w:val="2"/>
                <w:sz w:val="18"/>
              </w:rPr>
              <w:t> </w:t>
            </w:r>
            <w:r>
              <w:rPr>
                <w:sz w:val="18"/>
              </w:rPr>
              <w:t>meet</w:t>
            </w:r>
            <w:r>
              <w:rPr>
                <w:spacing w:val="-2"/>
                <w:sz w:val="18"/>
              </w:rPr>
              <w:t> </w:t>
            </w:r>
            <w:r>
              <w:rPr>
                <w:sz w:val="18"/>
              </w:rPr>
              <w:t>the</w:t>
            </w:r>
            <w:r>
              <w:rPr>
                <w:spacing w:val="-1"/>
                <w:sz w:val="18"/>
              </w:rPr>
              <w:t> </w:t>
            </w:r>
            <w:r>
              <w:rPr>
                <w:sz w:val="18"/>
              </w:rPr>
              <w:t>requirements</w:t>
            </w:r>
            <w:r>
              <w:rPr>
                <w:spacing w:val="-3"/>
                <w:sz w:val="18"/>
              </w:rPr>
              <w:t> </w:t>
            </w:r>
            <w:r>
              <w:rPr>
                <w:sz w:val="18"/>
              </w:rPr>
              <w:t>of</w:t>
            </w:r>
            <w:r>
              <w:rPr>
                <w:spacing w:val="-3"/>
                <w:sz w:val="18"/>
              </w:rPr>
              <w:t> </w:t>
            </w:r>
            <w:r>
              <w:rPr>
                <w:sz w:val="18"/>
              </w:rPr>
              <w:t>this</w:t>
            </w:r>
            <w:r>
              <w:rPr>
                <w:spacing w:val="-2"/>
                <w:sz w:val="18"/>
              </w:rPr>
              <w:t> part.</w:t>
            </w:r>
          </w:p>
        </w:tc>
      </w:tr>
      <w:tr>
        <w:trPr>
          <w:trHeight w:val="880" w:hRule="atLeast"/>
        </w:trPr>
        <w:tc>
          <w:tcPr>
            <w:tcW w:w="763" w:type="dxa"/>
          </w:tcPr>
          <w:p>
            <w:pPr>
              <w:pStyle w:val="TableParagraph"/>
              <w:spacing w:line="219" w:lineRule="exact"/>
              <w:ind w:left="0" w:right="87"/>
              <w:jc w:val="right"/>
              <w:rPr>
                <w:sz w:val="18"/>
              </w:rPr>
            </w:pPr>
            <w:r>
              <w:rPr>
                <w:spacing w:val="-5"/>
                <w:sz w:val="18"/>
              </w:rPr>
              <w:t>UU.</w:t>
            </w:r>
          </w:p>
        </w:tc>
        <w:tc>
          <w:tcPr>
            <w:tcW w:w="2117" w:type="dxa"/>
          </w:tcPr>
          <w:p>
            <w:pPr>
              <w:pStyle w:val="TableParagraph"/>
              <w:spacing w:line="219" w:lineRule="exact"/>
              <w:rPr>
                <w:sz w:val="18"/>
              </w:rPr>
            </w:pPr>
            <w:r>
              <w:rPr>
                <w:sz w:val="18"/>
              </w:rPr>
              <w:t>§</w:t>
            </w:r>
            <w:r>
              <w:rPr>
                <w:spacing w:val="-3"/>
                <w:sz w:val="18"/>
              </w:rPr>
              <w:t> </w:t>
            </w:r>
            <w:r>
              <w:rPr>
                <w:spacing w:val="-2"/>
                <w:sz w:val="18"/>
              </w:rPr>
              <w:t>1111(g)(2)(D)</w:t>
            </w:r>
          </w:p>
        </w:tc>
        <w:tc>
          <w:tcPr>
            <w:tcW w:w="11783" w:type="dxa"/>
          </w:tcPr>
          <w:p>
            <w:pPr>
              <w:pStyle w:val="TableParagraph"/>
              <w:ind w:left="108" w:right="137"/>
              <w:rPr>
                <w:sz w:val="18"/>
              </w:rPr>
            </w:pPr>
            <w:r>
              <w:rPr>
                <w:sz w:val="18"/>
              </w:rPr>
              <w:t>Must</w:t>
            </w:r>
            <w:r>
              <w:rPr>
                <w:spacing w:val="-1"/>
                <w:sz w:val="18"/>
              </w:rPr>
              <w:t> </w:t>
            </w:r>
            <w:r>
              <w:rPr>
                <w:sz w:val="18"/>
              </w:rPr>
              <w:t>provide</w:t>
            </w:r>
            <w:r>
              <w:rPr>
                <w:spacing w:val="-2"/>
                <w:sz w:val="18"/>
              </w:rPr>
              <w:t> </w:t>
            </w:r>
            <w:r>
              <w:rPr>
                <w:sz w:val="18"/>
              </w:rPr>
              <w:t>an</w:t>
            </w:r>
            <w:r>
              <w:rPr>
                <w:spacing w:val="-1"/>
                <w:sz w:val="18"/>
              </w:rPr>
              <w:t> </w:t>
            </w:r>
            <w:r>
              <w:rPr>
                <w:b/>
                <w:sz w:val="18"/>
              </w:rPr>
              <w:t>assurance </w:t>
            </w:r>
            <w:r>
              <w:rPr>
                <w:sz w:val="18"/>
              </w:rPr>
              <w:t>that</w:t>
            </w:r>
            <w:r>
              <w:rPr>
                <w:spacing w:val="-1"/>
                <w:sz w:val="18"/>
              </w:rPr>
              <w:t> </w:t>
            </w:r>
            <w:r>
              <w:rPr>
                <w:sz w:val="18"/>
              </w:rPr>
              <w:t>the</w:t>
            </w:r>
            <w:r>
              <w:rPr>
                <w:spacing w:val="-2"/>
                <w:sz w:val="18"/>
              </w:rPr>
              <w:t> </w:t>
            </w:r>
            <w:r>
              <w:rPr>
                <w:sz w:val="18"/>
              </w:rPr>
              <w:t>State</w:t>
            </w:r>
            <w:r>
              <w:rPr>
                <w:spacing w:val="-2"/>
                <w:sz w:val="18"/>
              </w:rPr>
              <w:t> </w:t>
            </w:r>
            <w:r>
              <w:rPr>
                <w:sz w:val="18"/>
              </w:rPr>
              <w:t>will</w:t>
            </w:r>
            <w:r>
              <w:rPr>
                <w:spacing w:val="-2"/>
                <w:sz w:val="18"/>
              </w:rPr>
              <w:t> </w:t>
            </w:r>
            <w:r>
              <w:rPr>
                <w:sz w:val="18"/>
              </w:rPr>
              <w:t>participate in</w:t>
            </w:r>
            <w:r>
              <w:rPr>
                <w:spacing w:val="-2"/>
                <w:sz w:val="18"/>
              </w:rPr>
              <w:t> </w:t>
            </w:r>
            <w:r>
              <w:rPr>
                <w:sz w:val="18"/>
              </w:rPr>
              <w:t>the</w:t>
            </w:r>
            <w:r>
              <w:rPr>
                <w:spacing w:val="-2"/>
                <w:sz w:val="18"/>
              </w:rPr>
              <w:t> </w:t>
            </w:r>
            <w:r>
              <w:rPr>
                <w:sz w:val="18"/>
              </w:rPr>
              <w:t>biennial State</w:t>
            </w:r>
            <w:r>
              <w:rPr>
                <w:spacing w:val="-3"/>
                <w:sz w:val="18"/>
              </w:rPr>
              <w:t> </w:t>
            </w:r>
            <w:r>
              <w:rPr>
                <w:sz w:val="18"/>
              </w:rPr>
              <w:t>academic</w:t>
            </w:r>
            <w:r>
              <w:rPr>
                <w:spacing w:val="-1"/>
                <w:sz w:val="18"/>
              </w:rPr>
              <w:t> </w:t>
            </w:r>
            <w:r>
              <w:rPr>
                <w:sz w:val="18"/>
              </w:rPr>
              <w:t>assessments</w:t>
            </w:r>
            <w:r>
              <w:rPr>
                <w:spacing w:val="-3"/>
                <w:sz w:val="18"/>
              </w:rPr>
              <w:t> </w:t>
            </w:r>
            <w:r>
              <w:rPr>
                <w:sz w:val="18"/>
              </w:rPr>
              <w:t>in</w:t>
            </w:r>
            <w:r>
              <w:rPr>
                <w:spacing w:val="-3"/>
                <w:sz w:val="18"/>
              </w:rPr>
              <w:t> </w:t>
            </w:r>
            <w:r>
              <w:rPr>
                <w:sz w:val="18"/>
              </w:rPr>
              <w:t>reading</w:t>
            </w:r>
            <w:r>
              <w:rPr>
                <w:spacing w:val="-2"/>
                <w:sz w:val="18"/>
              </w:rPr>
              <w:t> </w:t>
            </w:r>
            <w:r>
              <w:rPr>
                <w:sz w:val="18"/>
              </w:rPr>
              <w:t>and</w:t>
            </w:r>
            <w:r>
              <w:rPr>
                <w:spacing w:val="-2"/>
                <w:sz w:val="18"/>
              </w:rPr>
              <w:t> </w:t>
            </w:r>
            <w:r>
              <w:rPr>
                <w:sz w:val="18"/>
              </w:rPr>
              <w:t>math</w:t>
            </w:r>
            <w:r>
              <w:rPr>
                <w:spacing w:val="-2"/>
                <w:sz w:val="18"/>
              </w:rPr>
              <w:t> </w:t>
            </w:r>
            <w:r>
              <w:rPr>
                <w:sz w:val="18"/>
              </w:rPr>
              <w:t>in</w:t>
            </w:r>
            <w:r>
              <w:rPr>
                <w:spacing w:val="-1"/>
                <w:sz w:val="18"/>
              </w:rPr>
              <w:t> </w:t>
            </w:r>
            <w:r>
              <w:rPr>
                <w:sz w:val="18"/>
              </w:rPr>
              <w:t>grades 4</w:t>
            </w:r>
            <w:r>
              <w:rPr>
                <w:spacing w:val="-1"/>
                <w:sz w:val="18"/>
              </w:rPr>
              <w:t> </w:t>
            </w:r>
            <w:r>
              <w:rPr>
                <w:sz w:val="18"/>
              </w:rPr>
              <w:t>and</w:t>
            </w:r>
            <w:r>
              <w:rPr>
                <w:spacing w:val="-2"/>
                <w:sz w:val="18"/>
              </w:rPr>
              <w:t> </w:t>
            </w:r>
            <w:r>
              <w:rPr>
                <w:sz w:val="18"/>
              </w:rPr>
              <w:t>8</w:t>
            </w:r>
            <w:r>
              <w:rPr>
                <w:spacing w:val="-1"/>
                <w:sz w:val="18"/>
              </w:rPr>
              <w:t> </w:t>
            </w:r>
            <w:r>
              <w:rPr>
                <w:sz w:val="18"/>
              </w:rPr>
              <w:t>of</w:t>
            </w:r>
            <w:r>
              <w:rPr>
                <w:spacing w:val="-2"/>
                <w:sz w:val="18"/>
              </w:rPr>
              <w:t> </w:t>
            </w:r>
            <w:r>
              <w:rPr>
                <w:sz w:val="18"/>
              </w:rPr>
              <w:t>the</w:t>
            </w:r>
            <w:r>
              <w:rPr>
                <w:spacing w:val="-2"/>
                <w:sz w:val="18"/>
              </w:rPr>
              <w:t> </w:t>
            </w:r>
            <w:r>
              <w:rPr>
                <w:sz w:val="18"/>
              </w:rPr>
              <w:t>National Assessment of Education Progress if the Secretary pays the costs of administering such assessments.</w:t>
            </w:r>
          </w:p>
        </w:tc>
      </w:tr>
    </w:tbl>
    <w:p>
      <w:pPr>
        <w:spacing w:after="0"/>
        <w:rPr>
          <w:sz w:val="18"/>
        </w:rPr>
        <w:sectPr>
          <w:headerReference w:type="default" r:id="rId5"/>
          <w:footerReference w:type="default" r:id="rId6"/>
          <w:type w:val="continuous"/>
          <w:pgSz w:w="15840" w:h="12240" w:orient="landscape"/>
          <w:pgMar w:header="493" w:footer="921" w:top="920" w:bottom="1120" w:left="500" w:right="380"/>
          <w:pgNumType w:start="1"/>
        </w:sect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63"/>
        <w:gridCol w:w="2117"/>
        <w:gridCol w:w="11783"/>
      </w:tblGrid>
      <w:tr>
        <w:trPr>
          <w:trHeight w:val="1098" w:hRule="atLeast"/>
        </w:trPr>
        <w:tc>
          <w:tcPr>
            <w:tcW w:w="763" w:type="dxa"/>
            <w:shd w:val="clear" w:color="auto" w:fill="D2DFED"/>
          </w:tcPr>
          <w:p>
            <w:pPr>
              <w:pStyle w:val="TableParagraph"/>
              <w:spacing w:line="219" w:lineRule="exact"/>
              <w:ind w:left="0" w:right="82"/>
              <w:jc w:val="right"/>
              <w:rPr>
                <w:sz w:val="18"/>
              </w:rPr>
            </w:pPr>
            <w:r>
              <w:rPr>
                <w:spacing w:val="-5"/>
                <w:sz w:val="18"/>
              </w:rPr>
              <w:t>VV.</w:t>
            </w:r>
          </w:p>
        </w:tc>
        <w:tc>
          <w:tcPr>
            <w:tcW w:w="2117" w:type="dxa"/>
            <w:shd w:val="clear" w:color="auto" w:fill="D2DFED"/>
          </w:tcPr>
          <w:p>
            <w:pPr>
              <w:pStyle w:val="TableParagraph"/>
              <w:spacing w:line="219" w:lineRule="exact"/>
              <w:rPr>
                <w:sz w:val="18"/>
              </w:rPr>
            </w:pPr>
            <w:r>
              <w:rPr>
                <w:sz w:val="18"/>
              </w:rPr>
              <w:t>§</w:t>
            </w:r>
            <w:r>
              <w:rPr>
                <w:spacing w:val="-3"/>
                <w:sz w:val="18"/>
              </w:rPr>
              <w:t> </w:t>
            </w:r>
            <w:r>
              <w:rPr>
                <w:spacing w:val="-2"/>
                <w:sz w:val="18"/>
              </w:rPr>
              <w:t>1111(g)(2)(E)</w:t>
            </w:r>
          </w:p>
        </w:tc>
        <w:tc>
          <w:tcPr>
            <w:tcW w:w="11783" w:type="dxa"/>
            <w:shd w:val="clear" w:color="auto" w:fill="D2DFED"/>
          </w:tcPr>
          <w:p>
            <w:pPr>
              <w:pStyle w:val="TableParagraph"/>
              <w:ind w:left="108" w:right="137"/>
              <w:rPr>
                <w:sz w:val="18"/>
              </w:rPr>
            </w:pPr>
            <w:r>
              <w:rPr>
                <w:sz w:val="18"/>
              </w:rPr>
              <w:t>Must</w:t>
            </w:r>
            <w:r>
              <w:rPr>
                <w:spacing w:val="-3"/>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SEA</w:t>
            </w:r>
            <w:r>
              <w:rPr>
                <w:spacing w:val="-4"/>
                <w:sz w:val="18"/>
              </w:rPr>
              <w:t> </w:t>
            </w:r>
            <w:r>
              <w:rPr>
                <w:sz w:val="18"/>
              </w:rPr>
              <w:t>will</w:t>
            </w:r>
            <w:r>
              <w:rPr>
                <w:spacing w:val="-3"/>
                <w:sz w:val="18"/>
              </w:rPr>
              <w:t> </w:t>
            </w:r>
            <w:r>
              <w:rPr>
                <w:sz w:val="18"/>
              </w:rPr>
              <w:t>modify</w:t>
            </w:r>
            <w:r>
              <w:rPr>
                <w:spacing w:val="-2"/>
                <w:sz w:val="18"/>
              </w:rPr>
              <w:t> </w:t>
            </w:r>
            <w:r>
              <w:rPr>
                <w:sz w:val="18"/>
              </w:rPr>
              <w:t>or</w:t>
            </w:r>
            <w:r>
              <w:rPr>
                <w:spacing w:val="-2"/>
                <w:sz w:val="18"/>
              </w:rPr>
              <w:t> </w:t>
            </w:r>
            <w:r>
              <w:rPr>
                <w:sz w:val="18"/>
              </w:rPr>
              <w:t>eliminate</w:t>
            </w:r>
            <w:r>
              <w:rPr>
                <w:spacing w:val="-3"/>
                <w:sz w:val="18"/>
              </w:rPr>
              <w:t> </w:t>
            </w:r>
            <w:r>
              <w:rPr>
                <w:sz w:val="18"/>
              </w:rPr>
              <w:t>State</w:t>
            </w:r>
            <w:r>
              <w:rPr>
                <w:spacing w:val="-3"/>
                <w:sz w:val="18"/>
              </w:rPr>
              <w:t> </w:t>
            </w:r>
            <w:r>
              <w:rPr>
                <w:sz w:val="18"/>
              </w:rPr>
              <w:t>fiscal</w:t>
            </w:r>
            <w:r>
              <w:rPr>
                <w:spacing w:val="-2"/>
                <w:sz w:val="18"/>
              </w:rPr>
              <w:t> </w:t>
            </w:r>
            <w:r>
              <w:rPr>
                <w:sz w:val="18"/>
              </w:rPr>
              <w:t>and</w:t>
            </w:r>
            <w:r>
              <w:rPr>
                <w:spacing w:val="-3"/>
                <w:sz w:val="18"/>
              </w:rPr>
              <w:t> </w:t>
            </w:r>
            <w:r>
              <w:rPr>
                <w:sz w:val="18"/>
              </w:rPr>
              <w:t>accounting</w:t>
            </w:r>
            <w:r>
              <w:rPr>
                <w:spacing w:val="-3"/>
                <w:sz w:val="18"/>
              </w:rPr>
              <w:t> </w:t>
            </w:r>
            <w:r>
              <w:rPr>
                <w:sz w:val="18"/>
              </w:rPr>
              <w:t>barriers</w:t>
            </w:r>
            <w:r>
              <w:rPr>
                <w:spacing w:val="-1"/>
                <w:sz w:val="18"/>
              </w:rPr>
              <w:t> </w:t>
            </w:r>
            <w:r>
              <w:rPr>
                <w:sz w:val="18"/>
              </w:rPr>
              <w:t>so</w:t>
            </w:r>
            <w:r>
              <w:rPr>
                <w:spacing w:val="-2"/>
                <w:sz w:val="18"/>
              </w:rPr>
              <w:t> </w:t>
            </w:r>
            <w:r>
              <w:rPr>
                <w:sz w:val="18"/>
              </w:rPr>
              <w:t>that</w:t>
            </w:r>
            <w:r>
              <w:rPr>
                <w:spacing w:val="-2"/>
                <w:sz w:val="18"/>
              </w:rPr>
              <w:t> </w:t>
            </w:r>
            <w:r>
              <w:rPr>
                <w:sz w:val="18"/>
              </w:rPr>
              <w:t>schools</w:t>
            </w:r>
            <w:r>
              <w:rPr>
                <w:spacing w:val="-3"/>
                <w:sz w:val="18"/>
              </w:rPr>
              <w:t> </w:t>
            </w:r>
            <w:r>
              <w:rPr>
                <w:sz w:val="18"/>
              </w:rPr>
              <w:t>can</w:t>
            </w:r>
            <w:r>
              <w:rPr>
                <w:spacing w:val="-3"/>
                <w:sz w:val="18"/>
              </w:rPr>
              <w:t> </w:t>
            </w:r>
            <w:r>
              <w:rPr>
                <w:sz w:val="18"/>
              </w:rPr>
              <w:t>easily</w:t>
            </w:r>
            <w:r>
              <w:rPr>
                <w:spacing w:val="-2"/>
                <w:sz w:val="18"/>
              </w:rPr>
              <w:t> </w:t>
            </w:r>
            <w:r>
              <w:rPr>
                <w:sz w:val="18"/>
              </w:rPr>
              <w:t>consolidate</w:t>
            </w:r>
            <w:r>
              <w:rPr>
                <w:spacing w:val="-3"/>
                <w:sz w:val="18"/>
              </w:rPr>
              <w:t> </w:t>
            </w:r>
            <w:r>
              <w:rPr>
                <w:sz w:val="18"/>
              </w:rPr>
              <w:t>funds</w:t>
            </w:r>
            <w:r>
              <w:rPr>
                <w:spacing w:val="-3"/>
                <w:sz w:val="18"/>
              </w:rPr>
              <w:t> </w:t>
            </w:r>
            <w:r>
              <w:rPr>
                <w:sz w:val="18"/>
              </w:rPr>
              <w:t>from other Federal, State, and local sources to improve educational opportunities and reduce unnecessary fiscal and accounting requirements.</w:t>
            </w:r>
          </w:p>
        </w:tc>
      </w:tr>
      <w:tr>
        <w:trPr>
          <w:trHeight w:val="704" w:hRule="atLeast"/>
        </w:trPr>
        <w:tc>
          <w:tcPr>
            <w:tcW w:w="763" w:type="dxa"/>
          </w:tcPr>
          <w:p>
            <w:pPr>
              <w:pStyle w:val="TableParagraph"/>
              <w:spacing w:line="218" w:lineRule="exact"/>
              <w:ind w:left="0" w:right="83"/>
              <w:jc w:val="right"/>
              <w:rPr>
                <w:sz w:val="18"/>
              </w:rPr>
            </w:pPr>
            <w:r>
              <w:rPr>
                <w:spacing w:val="-5"/>
                <w:sz w:val="18"/>
              </w:rPr>
              <w:t>WW.</w:t>
            </w:r>
          </w:p>
        </w:tc>
        <w:tc>
          <w:tcPr>
            <w:tcW w:w="2117" w:type="dxa"/>
          </w:tcPr>
          <w:p>
            <w:pPr>
              <w:pStyle w:val="TableParagraph"/>
              <w:spacing w:line="218" w:lineRule="exact"/>
              <w:rPr>
                <w:sz w:val="18"/>
              </w:rPr>
            </w:pPr>
            <w:r>
              <w:rPr>
                <w:sz w:val="18"/>
              </w:rPr>
              <w:t>§</w:t>
            </w:r>
            <w:r>
              <w:rPr>
                <w:spacing w:val="-3"/>
                <w:sz w:val="18"/>
              </w:rPr>
              <w:t> </w:t>
            </w:r>
            <w:r>
              <w:rPr>
                <w:spacing w:val="-2"/>
                <w:sz w:val="18"/>
              </w:rPr>
              <w:t>1111(g)(2)(F)</w:t>
            </w:r>
          </w:p>
        </w:tc>
        <w:tc>
          <w:tcPr>
            <w:tcW w:w="11783" w:type="dxa"/>
          </w:tcPr>
          <w:p>
            <w:pPr>
              <w:pStyle w:val="TableParagraph"/>
              <w:ind w:left="108" w:right="137"/>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SEA</w:t>
            </w:r>
            <w:r>
              <w:rPr>
                <w:spacing w:val="-4"/>
                <w:sz w:val="18"/>
              </w:rPr>
              <w:t> </w:t>
            </w:r>
            <w:r>
              <w:rPr>
                <w:sz w:val="18"/>
              </w:rPr>
              <w:t>will</w:t>
            </w:r>
            <w:r>
              <w:rPr>
                <w:spacing w:val="-1"/>
                <w:sz w:val="18"/>
              </w:rPr>
              <w:t> </w:t>
            </w:r>
            <w:r>
              <w:rPr>
                <w:sz w:val="18"/>
              </w:rPr>
              <w:t>support</w:t>
            </w:r>
            <w:r>
              <w:rPr>
                <w:spacing w:val="-3"/>
                <w:sz w:val="18"/>
              </w:rPr>
              <w:t> </w:t>
            </w:r>
            <w:r>
              <w:rPr>
                <w:sz w:val="18"/>
              </w:rPr>
              <w:t>the</w:t>
            </w:r>
            <w:r>
              <w:rPr>
                <w:spacing w:val="-3"/>
                <w:sz w:val="18"/>
              </w:rPr>
              <w:t> </w:t>
            </w:r>
            <w:r>
              <w:rPr>
                <w:sz w:val="18"/>
              </w:rPr>
              <w:t>collection</w:t>
            </w:r>
            <w:r>
              <w:rPr>
                <w:spacing w:val="-1"/>
                <w:sz w:val="18"/>
              </w:rPr>
              <w:t> </w:t>
            </w:r>
            <w:r>
              <w:rPr>
                <w:sz w:val="18"/>
              </w:rPr>
              <w:t>and</w:t>
            </w:r>
            <w:r>
              <w:rPr>
                <w:spacing w:val="-3"/>
                <w:sz w:val="18"/>
              </w:rPr>
              <w:t> </w:t>
            </w:r>
            <w:r>
              <w:rPr>
                <w:sz w:val="18"/>
              </w:rPr>
              <w:t>dissemination</w:t>
            </w:r>
            <w:r>
              <w:rPr>
                <w:spacing w:val="-3"/>
                <w:sz w:val="18"/>
              </w:rPr>
              <w:t> </w:t>
            </w:r>
            <w:r>
              <w:rPr>
                <w:sz w:val="18"/>
              </w:rPr>
              <w:t>to</w:t>
            </w:r>
            <w:r>
              <w:rPr>
                <w:spacing w:val="-2"/>
                <w:sz w:val="18"/>
              </w:rPr>
              <w:t> </w:t>
            </w:r>
            <w:r>
              <w:rPr>
                <w:sz w:val="18"/>
              </w:rPr>
              <w:t>LEAs</w:t>
            </w:r>
            <w:r>
              <w:rPr>
                <w:spacing w:val="-3"/>
                <w:sz w:val="18"/>
              </w:rPr>
              <w:t> </w:t>
            </w:r>
            <w:r>
              <w:rPr>
                <w:sz w:val="18"/>
              </w:rPr>
              <w:t>and</w:t>
            </w:r>
            <w:r>
              <w:rPr>
                <w:spacing w:val="-1"/>
                <w:sz w:val="18"/>
              </w:rPr>
              <w:t> </w:t>
            </w:r>
            <w:r>
              <w:rPr>
                <w:sz w:val="18"/>
              </w:rPr>
              <w:t>schools</w:t>
            </w:r>
            <w:r>
              <w:rPr>
                <w:spacing w:val="-3"/>
                <w:sz w:val="18"/>
              </w:rPr>
              <w:t> </w:t>
            </w:r>
            <w:r>
              <w:rPr>
                <w:sz w:val="18"/>
              </w:rPr>
              <w:t>of</w:t>
            </w:r>
            <w:r>
              <w:rPr>
                <w:spacing w:val="-3"/>
                <w:sz w:val="18"/>
              </w:rPr>
              <w:t> </w:t>
            </w:r>
            <w:r>
              <w:rPr>
                <w:sz w:val="18"/>
              </w:rPr>
              <w:t>effective</w:t>
            </w:r>
            <w:r>
              <w:rPr>
                <w:spacing w:val="-3"/>
                <w:sz w:val="18"/>
              </w:rPr>
              <w:t> </w:t>
            </w:r>
            <w:r>
              <w:rPr>
                <w:sz w:val="18"/>
              </w:rPr>
              <w:t>parent</w:t>
            </w:r>
            <w:r>
              <w:rPr>
                <w:spacing w:val="-2"/>
                <w:sz w:val="18"/>
              </w:rPr>
              <w:t> </w:t>
            </w:r>
            <w:r>
              <w:rPr>
                <w:sz w:val="18"/>
              </w:rPr>
              <w:t>and</w:t>
            </w:r>
            <w:r>
              <w:rPr>
                <w:spacing w:val="-3"/>
                <w:sz w:val="18"/>
              </w:rPr>
              <w:t> </w:t>
            </w:r>
            <w:r>
              <w:rPr>
                <w:sz w:val="18"/>
              </w:rPr>
              <w:t>family</w:t>
            </w:r>
            <w:r>
              <w:rPr>
                <w:spacing w:val="-2"/>
                <w:sz w:val="18"/>
              </w:rPr>
              <w:t> </w:t>
            </w:r>
            <w:r>
              <w:rPr>
                <w:sz w:val="18"/>
              </w:rPr>
              <w:t>engagement strategies, including those under section 1116.</w:t>
            </w:r>
          </w:p>
        </w:tc>
      </w:tr>
      <w:tr>
        <w:trPr>
          <w:trHeight w:val="719" w:hRule="atLeast"/>
        </w:trPr>
        <w:tc>
          <w:tcPr>
            <w:tcW w:w="763" w:type="dxa"/>
            <w:shd w:val="clear" w:color="auto" w:fill="D2DFED"/>
          </w:tcPr>
          <w:p>
            <w:pPr>
              <w:pStyle w:val="TableParagraph"/>
              <w:spacing w:line="218" w:lineRule="exact"/>
              <w:ind w:left="0" w:right="86"/>
              <w:jc w:val="right"/>
              <w:rPr>
                <w:sz w:val="18"/>
              </w:rPr>
            </w:pPr>
            <w:r>
              <w:rPr>
                <w:spacing w:val="-5"/>
                <w:sz w:val="18"/>
              </w:rPr>
              <w:t>XX.</w:t>
            </w:r>
          </w:p>
        </w:tc>
        <w:tc>
          <w:tcPr>
            <w:tcW w:w="2117" w:type="dxa"/>
            <w:shd w:val="clear" w:color="auto" w:fill="D2DFED"/>
          </w:tcPr>
          <w:p>
            <w:pPr>
              <w:pStyle w:val="TableParagraph"/>
              <w:spacing w:line="218" w:lineRule="exact"/>
              <w:rPr>
                <w:sz w:val="18"/>
              </w:rPr>
            </w:pPr>
            <w:r>
              <w:rPr>
                <w:sz w:val="18"/>
              </w:rPr>
              <w:t>§</w:t>
            </w:r>
            <w:r>
              <w:rPr>
                <w:spacing w:val="-1"/>
                <w:sz w:val="18"/>
              </w:rPr>
              <w:t> </w:t>
            </w:r>
            <w:r>
              <w:rPr>
                <w:spacing w:val="-2"/>
                <w:sz w:val="18"/>
              </w:rPr>
              <w:t>1111(g)(2)(G)</w:t>
            </w:r>
          </w:p>
        </w:tc>
        <w:tc>
          <w:tcPr>
            <w:tcW w:w="11783" w:type="dxa"/>
            <w:shd w:val="clear" w:color="auto" w:fill="D2DFED"/>
          </w:tcPr>
          <w:p>
            <w:pPr>
              <w:pStyle w:val="TableParagraph"/>
              <w:ind w:left="108" w:right="137"/>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SEA</w:t>
            </w:r>
            <w:r>
              <w:rPr>
                <w:spacing w:val="-4"/>
                <w:sz w:val="18"/>
              </w:rPr>
              <w:t> </w:t>
            </w:r>
            <w:r>
              <w:rPr>
                <w:sz w:val="18"/>
              </w:rPr>
              <w:t>will</w:t>
            </w:r>
            <w:r>
              <w:rPr>
                <w:spacing w:val="-1"/>
                <w:sz w:val="18"/>
              </w:rPr>
              <w:t> </w:t>
            </w:r>
            <w:r>
              <w:rPr>
                <w:sz w:val="18"/>
              </w:rPr>
              <w:t>provide</w:t>
            </w:r>
            <w:r>
              <w:rPr>
                <w:spacing w:val="-3"/>
                <w:sz w:val="18"/>
              </w:rPr>
              <w:t> </w:t>
            </w:r>
            <w:r>
              <w:rPr>
                <w:sz w:val="18"/>
              </w:rPr>
              <w:t>the</w:t>
            </w:r>
            <w:r>
              <w:rPr>
                <w:spacing w:val="-3"/>
                <w:sz w:val="18"/>
              </w:rPr>
              <w:t> </w:t>
            </w:r>
            <w:r>
              <w:rPr>
                <w:sz w:val="18"/>
              </w:rPr>
              <w:t>least</w:t>
            </w:r>
            <w:r>
              <w:rPr>
                <w:spacing w:val="-2"/>
                <w:sz w:val="18"/>
              </w:rPr>
              <w:t> </w:t>
            </w:r>
            <w:r>
              <w:rPr>
                <w:sz w:val="18"/>
              </w:rPr>
              <w:t>restrictive</w:t>
            </w:r>
            <w:r>
              <w:rPr>
                <w:spacing w:val="-3"/>
                <w:sz w:val="18"/>
              </w:rPr>
              <w:t> </w:t>
            </w:r>
            <w:r>
              <w:rPr>
                <w:sz w:val="18"/>
              </w:rPr>
              <w:t>and</w:t>
            </w:r>
            <w:r>
              <w:rPr>
                <w:spacing w:val="-1"/>
                <w:sz w:val="18"/>
              </w:rPr>
              <w:t> </w:t>
            </w:r>
            <w:r>
              <w:rPr>
                <w:sz w:val="18"/>
              </w:rPr>
              <w:t>burdensome</w:t>
            </w:r>
            <w:r>
              <w:rPr>
                <w:spacing w:val="-3"/>
                <w:sz w:val="18"/>
              </w:rPr>
              <w:t> </w:t>
            </w:r>
            <w:r>
              <w:rPr>
                <w:sz w:val="18"/>
              </w:rPr>
              <w:t>regulations</w:t>
            </w:r>
            <w:r>
              <w:rPr>
                <w:spacing w:val="-3"/>
                <w:sz w:val="18"/>
              </w:rPr>
              <w:t> </w:t>
            </w:r>
            <w:r>
              <w:rPr>
                <w:sz w:val="18"/>
              </w:rPr>
              <w:t>for</w:t>
            </w:r>
            <w:r>
              <w:rPr>
                <w:spacing w:val="-2"/>
                <w:sz w:val="18"/>
              </w:rPr>
              <w:t> </w:t>
            </w:r>
            <w:r>
              <w:rPr>
                <w:sz w:val="18"/>
              </w:rPr>
              <w:t>LEAs</w:t>
            </w:r>
            <w:r>
              <w:rPr>
                <w:spacing w:val="-3"/>
                <w:sz w:val="18"/>
              </w:rPr>
              <w:t> </w:t>
            </w:r>
            <w:r>
              <w:rPr>
                <w:sz w:val="18"/>
              </w:rPr>
              <w:t>and</w:t>
            </w:r>
            <w:r>
              <w:rPr>
                <w:spacing w:val="-3"/>
                <w:sz w:val="18"/>
              </w:rPr>
              <w:t> </w:t>
            </w:r>
            <w:r>
              <w:rPr>
                <w:sz w:val="18"/>
              </w:rPr>
              <w:t>individual</w:t>
            </w:r>
            <w:r>
              <w:rPr>
                <w:spacing w:val="-2"/>
                <w:sz w:val="18"/>
              </w:rPr>
              <w:t> </w:t>
            </w:r>
            <w:r>
              <w:rPr>
                <w:sz w:val="18"/>
              </w:rPr>
              <w:t>schools</w:t>
            </w:r>
            <w:r>
              <w:rPr>
                <w:spacing w:val="-3"/>
                <w:sz w:val="18"/>
              </w:rPr>
              <w:t> </w:t>
            </w:r>
            <w:r>
              <w:rPr>
                <w:sz w:val="18"/>
              </w:rPr>
              <w:t>participating</w:t>
            </w:r>
            <w:r>
              <w:rPr>
                <w:spacing w:val="-3"/>
                <w:sz w:val="18"/>
              </w:rPr>
              <w:t> </w:t>
            </w:r>
            <w:r>
              <w:rPr>
                <w:sz w:val="18"/>
              </w:rPr>
              <w:t>in</w:t>
            </w:r>
            <w:r>
              <w:rPr>
                <w:spacing w:val="-3"/>
                <w:sz w:val="18"/>
              </w:rPr>
              <w:t> </w:t>
            </w:r>
            <w:r>
              <w:rPr>
                <w:sz w:val="18"/>
              </w:rPr>
              <w:t>a program assisted under this part.</w:t>
            </w:r>
          </w:p>
        </w:tc>
      </w:tr>
      <w:tr>
        <w:trPr>
          <w:trHeight w:val="1316" w:hRule="atLeast"/>
        </w:trPr>
        <w:tc>
          <w:tcPr>
            <w:tcW w:w="763" w:type="dxa"/>
          </w:tcPr>
          <w:p>
            <w:pPr>
              <w:pStyle w:val="TableParagraph"/>
              <w:spacing w:line="218" w:lineRule="exact"/>
              <w:ind w:left="0" w:right="82"/>
              <w:jc w:val="right"/>
              <w:rPr>
                <w:sz w:val="18"/>
              </w:rPr>
            </w:pPr>
            <w:r>
              <w:rPr>
                <w:spacing w:val="-5"/>
                <w:sz w:val="18"/>
              </w:rPr>
              <w:t>YY.</w:t>
            </w:r>
          </w:p>
        </w:tc>
        <w:tc>
          <w:tcPr>
            <w:tcW w:w="2117" w:type="dxa"/>
          </w:tcPr>
          <w:p>
            <w:pPr>
              <w:pStyle w:val="TableParagraph"/>
              <w:spacing w:line="218" w:lineRule="exact"/>
              <w:rPr>
                <w:sz w:val="18"/>
              </w:rPr>
            </w:pPr>
            <w:r>
              <w:rPr>
                <w:sz w:val="18"/>
              </w:rPr>
              <w:t>§</w:t>
            </w:r>
            <w:r>
              <w:rPr>
                <w:spacing w:val="-3"/>
                <w:sz w:val="18"/>
              </w:rPr>
              <w:t> </w:t>
            </w:r>
            <w:r>
              <w:rPr>
                <w:spacing w:val="-2"/>
                <w:sz w:val="18"/>
              </w:rPr>
              <w:t>1111(g)(2)(H)</w:t>
            </w:r>
          </w:p>
        </w:tc>
        <w:tc>
          <w:tcPr>
            <w:tcW w:w="11783" w:type="dxa"/>
          </w:tcPr>
          <w:p>
            <w:pPr>
              <w:pStyle w:val="TableParagraph"/>
              <w:ind w:left="108" w:right="137"/>
              <w:rPr>
                <w:sz w:val="18"/>
              </w:rPr>
            </w:pPr>
            <w:r>
              <w:rPr>
                <w:sz w:val="18"/>
              </w:rPr>
              <w:t>Must provide an </w:t>
            </w:r>
            <w:r>
              <w:rPr>
                <w:b/>
                <w:sz w:val="18"/>
              </w:rPr>
              <w:t>assurance </w:t>
            </w:r>
            <w:r>
              <w:rPr>
                <w:sz w:val="18"/>
              </w:rPr>
              <w:t>that the SEA will ensure that LEAs, in developing and implementing programs under this part, will, to the extent feasible, work in consultation</w:t>
            </w:r>
            <w:r>
              <w:rPr>
                <w:spacing w:val="-3"/>
                <w:sz w:val="18"/>
              </w:rPr>
              <w:t> </w:t>
            </w:r>
            <w:r>
              <w:rPr>
                <w:sz w:val="18"/>
              </w:rPr>
              <w:t>with</w:t>
            </w:r>
            <w:r>
              <w:rPr>
                <w:spacing w:val="-4"/>
                <w:sz w:val="18"/>
              </w:rPr>
              <w:t> </w:t>
            </w:r>
            <w:r>
              <w:rPr>
                <w:sz w:val="18"/>
              </w:rPr>
              <w:t>outside</w:t>
            </w:r>
            <w:r>
              <w:rPr>
                <w:spacing w:val="-3"/>
                <w:sz w:val="18"/>
              </w:rPr>
              <w:t> </w:t>
            </w:r>
            <w:r>
              <w:rPr>
                <w:sz w:val="18"/>
              </w:rPr>
              <w:t>intermediary</w:t>
            </w:r>
            <w:r>
              <w:rPr>
                <w:spacing w:val="-2"/>
                <w:sz w:val="18"/>
              </w:rPr>
              <w:t> </w:t>
            </w:r>
            <w:r>
              <w:rPr>
                <w:sz w:val="18"/>
              </w:rPr>
              <w:t>organizations,</w:t>
            </w:r>
            <w:r>
              <w:rPr>
                <w:spacing w:val="-2"/>
                <w:sz w:val="18"/>
              </w:rPr>
              <w:t> </w:t>
            </w:r>
            <w:r>
              <w:rPr>
                <w:sz w:val="18"/>
              </w:rPr>
              <w:t>or</w:t>
            </w:r>
            <w:r>
              <w:rPr>
                <w:spacing w:val="-2"/>
                <w:sz w:val="18"/>
              </w:rPr>
              <w:t> </w:t>
            </w:r>
            <w:r>
              <w:rPr>
                <w:sz w:val="18"/>
              </w:rPr>
              <w:t>individuals,</w:t>
            </w:r>
            <w:r>
              <w:rPr>
                <w:spacing w:val="-2"/>
                <w:sz w:val="18"/>
              </w:rPr>
              <w:t> </w:t>
            </w:r>
            <w:r>
              <w:rPr>
                <w:sz w:val="18"/>
              </w:rPr>
              <w:t>that</w:t>
            </w:r>
            <w:r>
              <w:rPr>
                <w:spacing w:val="-2"/>
                <w:sz w:val="18"/>
              </w:rPr>
              <w:t> </w:t>
            </w:r>
            <w:r>
              <w:rPr>
                <w:sz w:val="18"/>
              </w:rPr>
              <w:t>have practical</w:t>
            </w:r>
            <w:r>
              <w:rPr>
                <w:spacing w:val="-2"/>
                <w:sz w:val="18"/>
              </w:rPr>
              <w:t> </w:t>
            </w:r>
            <w:r>
              <w:rPr>
                <w:sz w:val="18"/>
              </w:rPr>
              <w:t>expertise</w:t>
            </w:r>
            <w:r>
              <w:rPr>
                <w:spacing w:val="-3"/>
                <w:sz w:val="18"/>
              </w:rPr>
              <w:t> </w:t>
            </w:r>
            <w:r>
              <w:rPr>
                <w:sz w:val="18"/>
              </w:rPr>
              <w:t>in</w:t>
            </w:r>
            <w:r>
              <w:rPr>
                <w:spacing w:val="-1"/>
                <w:sz w:val="18"/>
              </w:rPr>
              <w:t> </w:t>
            </w:r>
            <w:r>
              <w:rPr>
                <w:sz w:val="18"/>
              </w:rPr>
              <w:t>the</w:t>
            </w:r>
            <w:r>
              <w:rPr>
                <w:spacing w:val="-3"/>
                <w:sz w:val="18"/>
              </w:rPr>
              <w:t> </w:t>
            </w:r>
            <w:r>
              <w:rPr>
                <w:sz w:val="18"/>
              </w:rPr>
              <w:t>development</w:t>
            </w:r>
            <w:r>
              <w:rPr>
                <w:spacing w:val="-2"/>
                <w:sz w:val="18"/>
              </w:rPr>
              <w:t> </w:t>
            </w:r>
            <w:r>
              <w:rPr>
                <w:sz w:val="18"/>
              </w:rPr>
              <w:t>or</w:t>
            </w:r>
            <w:r>
              <w:rPr>
                <w:spacing w:val="-2"/>
                <w:sz w:val="18"/>
              </w:rPr>
              <w:t> </w:t>
            </w:r>
            <w:r>
              <w:rPr>
                <w:sz w:val="18"/>
              </w:rPr>
              <w:t>use</w:t>
            </w:r>
            <w:r>
              <w:rPr>
                <w:spacing w:val="-3"/>
                <w:sz w:val="18"/>
              </w:rPr>
              <w:t> </w:t>
            </w:r>
            <w:r>
              <w:rPr>
                <w:sz w:val="18"/>
              </w:rPr>
              <w:t>of</w:t>
            </w:r>
            <w:r>
              <w:rPr>
                <w:spacing w:val="-3"/>
                <w:sz w:val="18"/>
              </w:rPr>
              <w:t> </w:t>
            </w:r>
            <w:r>
              <w:rPr>
                <w:sz w:val="18"/>
              </w:rPr>
              <w:t>evidence-based</w:t>
            </w:r>
            <w:r>
              <w:rPr>
                <w:spacing w:val="-3"/>
                <w:sz w:val="18"/>
              </w:rPr>
              <w:t> </w:t>
            </w:r>
            <w:r>
              <w:rPr>
                <w:sz w:val="18"/>
              </w:rPr>
              <w:t>strategies</w:t>
            </w:r>
            <w:r>
              <w:rPr>
                <w:spacing w:val="-3"/>
                <w:sz w:val="18"/>
              </w:rPr>
              <w:t> </w:t>
            </w:r>
            <w:r>
              <w:rPr>
                <w:sz w:val="18"/>
              </w:rPr>
              <w:t>and programs to improve teaching, learning, and schools.</w:t>
            </w:r>
          </w:p>
        </w:tc>
      </w:tr>
      <w:tr>
        <w:trPr>
          <w:trHeight w:val="678" w:hRule="atLeast"/>
        </w:trPr>
        <w:tc>
          <w:tcPr>
            <w:tcW w:w="763" w:type="dxa"/>
            <w:shd w:val="clear" w:color="auto" w:fill="D2DFED"/>
          </w:tcPr>
          <w:p>
            <w:pPr>
              <w:pStyle w:val="TableParagraph"/>
              <w:spacing w:line="218" w:lineRule="exact"/>
              <w:ind w:left="0" w:right="86"/>
              <w:jc w:val="right"/>
              <w:rPr>
                <w:sz w:val="18"/>
              </w:rPr>
            </w:pPr>
            <w:r>
              <w:rPr>
                <w:spacing w:val="-5"/>
                <w:sz w:val="18"/>
              </w:rPr>
              <w:t>ZZ.</w:t>
            </w:r>
          </w:p>
        </w:tc>
        <w:tc>
          <w:tcPr>
            <w:tcW w:w="2117" w:type="dxa"/>
            <w:shd w:val="clear" w:color="auto" w:fill="D2DFED"/>
          </w:tcPr>
          <w:p>
            <w:pPr>
              <w:pStyle w:val="TableParagraph"/>
              <w:spacing w:line="218" w:lineRule="exact"/>
              <w:rPr>
                <w:sz w:val="18"/>
              </w:rPr>
            </w:pPr>
            <w:r>
              <w:rPr>
                <w:sz w:val="18"/>
              </w:rPr>
              <w:t>§</w:t>
            </w:r>
            <w:r>
              <w:rPr>
                <w:spacing w:val="-3"/>
                <w:sz w:val="18"/>
              </w:rPr>
              <w:t> </w:t>
            </w:r>
            <w:r>
              <w:rPr>
                <w:spacing w:val="-2"/>
                <w:sz w:val="18"/>
              </w:rPr>
              <w:t>1111(g)(2)(I)</w:t>
            </w:r>
          </w:p>
        </w:tc>
        <w:tc>
          <w:tcPr>
            <w:tcW w:w="11783" w:type="dxa"/>
            <w:shd w:val="clear" w:color="auto" w:fill="D2DFED"/>
          </w:tcPr>
          <w:p>
            <w:pPr>
              <w:pStyle w:val="TableParagraph"/>
              <w:spacing w:line="218" w:lineRule="exact"/>
              <w:ind w:left="108"/>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SEA</w:t>
            </w:r>
            <w:r>
              <w:rPr>
                <w:spacing w:val="-1"/>
                <w:sz w:val="18"/>
              </w:rPr>
              <w:t> </w:t>
            </w:r>
            <w:r>
              <w:rPr>
                <w:sz w:val="18"/>
              </w:rPr>
              <w:t>has</w:t>
            </w:r>
            <w:r>
              <w:rPr>
                <w:spacing w:val="-3"/>
                <w:sz w:val="18"/>
              </w:rPr>
              <w:t> </w:t>
            </w:r>
            <w:r>
              <w:rPr>
                <w:sz w:val="18"/>
              </w:rPr>
              <w:t>appropriate</w:t>
            </w:r>
            <w:r>
              <w:rPr>
                <w:spacing w:val="-1"/>
                <w:sz w:val="18"/>
              </w:rPr>
              <w:t> </w:t>
            </w:r>
            <w:r>
              <w:rPr>
                <w:sz w:val="18"/>
              </w:rPr>
              <w:t>procedures</w:t>
            </w:r>
            <w:r>
              <w:rPr>
                <w:spacing w:val="-3"/>
                <w:sz w:val="18"/>
              </w:rPr>
              <w:t> </w:t>
            </w:r>
            <w:r>
              <w:rPr>
                <w:sz w:val="18"/>
              </w:rPr>
              <w:t>and</w:t>
            </w:r>
            <w:r>
              <w:rPr>
                <w:spacing w:val="-1"/>
                <w:sz w:val="18"/>
              </w:rPr>
              <w:t> </w:t>
            </w:r>
            <w:r>
              <w:rPr>
                <w:sz w:val="18"/>
              </w:rPr>
              <w:t>safeguards</w:t>
            </w:r>
            <w:r>
              <w:rPr>
                <w:spacing w:val="-2"/>
                <w:sz w:val="18"/>
              </w:rPr>
              <w:t> </w:t>
            </w:r>
            <w:r>
              <w:rPr>
                <w:sz w:val="18"/>
              </w:rPr>
              <w:t>in</w:t>
            </w:r>
            <w:r>
              <w:rPr>
                <w:spacing w:val="-3"/>
                <w:sz w:val="18"/>
              </w:rPr>
              <w:t> </w:t>
            </w:r>
            <w:r>
              <w:rPr>
                <w:sz w:val="18"/>
              </w:rPr>
              <w:t>place</w:t>
            </w:r>
            <w:r>
              <w:rPr>
                <w:spacing w:val="-1"/>
                <w:sz w:val="18"/>
              </w:rPr>
              <w:t> </w:t>
            </w:r>
            <w:r>
              <w:rPr>
                <w:sz w:val="18"/>
              </w:rPr>
              <w:t>to</w:t>
            </w:r>
            <w:r>
              <w:rPr>
                <w:spacing w:val="-2"/>
                <w:sz w:val="18"/>
              </w:rPr>
              <w:t> </w:t>
            </w:r>
            <w:r>
              <w:rPr>
                <w:sz w:val="18"/>
              </w:rPr>
              <w:t>ensure</w:t>
            </w:r>
            <w:r>
              <w:rPr>
                <w:spacing w:val="-4"/>
                <w:sz w:val="18"/>
              </w:rPr>
              <w:t> </w:t>
            </w:r>
            <w:r>
              <w:rPr>
                <w:sz w:val="18"/>
              </w:rPr>
              <w:t>the</w:t>
            </w:r>
            <w:r>
              <w:rPr>
                <w:spacing w:val="-3"/>
                <w:sz w:val="18"/>
              </w:rPr>
              <w:t> </w:t>
            </w:r>
            <w:r>
              <w:rPr>
                <w:sz w:val="18"/>
              </w:rPr>
              <w:t>validity</w:t>
            </w:r>
            <w:r>
              <w:rPr>
                <w:spacing w:val="-2"/>
                <w:sz w:val="18"/>
              </w:rPr>
              <w:t> </w:t>
            </w:r>
            <w:r>
              <w:rPr>
                <w:sz w:val="18"/>
              </w:rPr>
              <w:t>of</w:t>
            </w:r>
            <w:r>
              <w:rPr>
                <w:spacing w:val="-3"/>
                <w:sz w:val="18"/>
              </w:rPr>
              <w:t> </w:t>
            </w:r>
            <w:r>
              <w:rPr>
                <w:sz w:val="18"/>
              </w:rPr>
              <w:t>the</w:t>
            </w:r>
            <w:r>
              <w:rPr>
                <w:spacing w:val="-3"/>
                <w:sz w:val="18"/>
              </w:rPr>
              <w:t> </w:t>
            </w:r>
            <w:r>
              <w:rPr>
                <w:sz w:val="18"/>
              </w:rPr>
              <w:t>assessment</w:t>
            </w:r>
            <w:r>
              <w:rPr>
                <w:spacing w:val="-1"/>
                <w:sz w:val="18"/>
              </w:rPr>
              <w:t> </w:t>
            </w:r>
            <w:r>
              <w:rPr>
                <w:spacing w:val="-2"/>
                <w:sz w:val="18"/>
              </w:rPr>
              <w:t>process.</w:t>
            </w:r>
          </w:p>
        </w:tc>
      </w:tr>
      <w:tr>
        <w:trPr>
          <w:trHeight w:val="880" w:hRule="atLeast"/>
        </w:trPr>
        <w:tc>
          <w:tcPr>
            <w:tcW w:w="763" w:type="dxa"/>
          </w:tcPr>
          <w:p>
            <w:pPr>
              <w:pStyle w:val="TableParagraph"/>
              <w:spacing w:before="1"/>
              <w:ind w:left="0" w:right="90"/>
              <w:jc w:val="right"/>
              <w:rPr>
                <w:sz w:val="18"/>
              </w:rPr>
            </w:pPr>
            <w:r>
              <w:rPr>
                <w:spacing w:val="-4"/>
                <w:sz w:val="18"/>
              </w:rPr>
              <w:t>AAA.</w:t>
            </w:r>
          </w:p>
        </w:tc>
        <w:tc>
          <w:tcPr>
            <w:tcW w:w="2117" w:type="dxa"/>
          </w:tcPr>
          <w:p>
            <w:pPr>
              <w:pStyle w:val="TableParagraph"/>
              <w:spacing w:before="1"/>
              <w:rPr>
                <w:sz w:val="18"/>
              </w:rPr>
            </w:pPr>
            <w:r>
              <w:rPr>
                <w:sz w:val="18"/>
              </w:rPr>
              <w:t>§</w:t>
            </w:r>
            <w:r>
              <w:rPr>
                <w:spacing w:val="-3"/>
                <w:sz w:val="18"/>
              </w:rPr>
              <w:t> </w:t>
            </w:r>
            <w:r>
              <w:rPr>
                <w:spacing w:val="-2"/>
                <w:sz w:val="18"/>
              </w:rPr>
              <w:t>1111(g)(2)(J)</w:t>
            </w:r>
          </w:p>
        </w:tc>
        <w:tc>
          <w:tcPr>
            <w:tcW w:w="11783" w:type="dxa"/>
          </w:tcPr>
          <w:p>
            <w:pPr>
              <w:pStyle w:val="TableParagraph"/>
              <w:spacing w:before="1"/>
              <w:ind w:left="108" w:right="137"/>
              <w:rPr>
                <w:sz w:val="18"/>
              </w:rPr>
            </w:pPr>
            <w:r>
              <w:rPr>
                <w:sz w:val="18"/>
              </w:rPr>
              <w:t>Must</w:t>
            </w:r>
            <w:r>
              <w:rPr>
                <w:spacing w:val="-2"/>
                <w:sz w:val="18"/>
              </w:rPr>
              <w:t> </w:t>
            </w:r>
            <w:r>
              <w:rPr>
                <w:sz w:val="18"/>
              </w:rPr>
              <w:t>provide</w:t>
            </w:r>
            <w:r>
              <w:rPr>
                <w:spacing w:val="-2"/>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2"/>
                <w:sz w:val="18"/>
              </w:rPr>
              <w:t> </w:t>
            </w:r>
            <w:r>
              <w:rPr>
                <w:sz w:val="18"/>
              </w:rPr>
              <w:t>SEA</w:t>
            </w:r>
            <w:r>
              <w:rPr>
                <w:spacing w:val="-3"/>
                <w:sz w:val="18"/>
              </w:rPr>
              <w:t> </w:t>
            </w:r>
            <w:r>
              <w:rPr>
                <w:sz w:val="18"/>
              </w:rPr>
              <w:t>will</w:t>
            </w:r>
            <w:r>
              <w:rPr>
                <w:spacing w:val="-1"/>
                <w:sz w:val="18"/>
              </w:rPr>
              <w:t> </w:t>
            </w:r>
            <w:r>
              <w:rPr>
                <w:sz w:val="18"/>
              </w:rPr>
              <w:t>ensure</w:t>
            </w:r>
            <w:r>
              <w:rPr>
                <w:spacing w:val="-3"/>
                <w:sz w:val="18"/>
              </w:rPr>
              <w:t> </w:t>
            </w:r>
            <w:r>
              <w:rPr>
                <w:sz w:val="18"/>
              </w:rPr>
              <w:t>that</w:t>
            </w:r>
            <w:r>
              <w:rPr>
                <w:spacing w:val="-2"/>
                <w:sz w:val="18"/>
              </w:rPr>
              <w:t> </w:t>
            </w:r>
            <w:r>
              <w:rPr>
                <w:sz w:val="18"/>
              </w:rPr>
              <w:t>all</w:t>
            </w:r>
            <w:r>
              <w:rPr>
                <w:spacing w:val="-2"/>
                <w:sz w:val="18"/>
              </w:rPr>
              <w:t> </w:t>
            </w:r>
            <w:r>
              <w:rPr>
                <w:sz w:val="18"/>
              </w:rPr>
              <w:t>teachers</w:t>
            </w:r>
            <w:r>
              <w:rPr>
                <w:spacing w:val="-3"/>
                <w:sz w:val="18"/>
              </w:rPr>
              <w:t> </w:t>
            </w:r>
            <w:r>
              <w:rPr>
                <w:sz w:val="18"/>
              </w:rPr>
              <w:t>and</w:t>
            </w:r>
            <w:r>
              <w:rPr>
                <w:spacing w:val="-1"/>
                <w:sz w:val="18"/>
              </w:rPr>
              <w:t> </w:t>
            </w:r>
            <w:r>
              <w:rPr>
                <w:sz w:val="18"/>
              </w:rPr>
              <w:t>paraprofessionals</w:t>
            </w:r>
            <w:r>
              <w:rPr>
                <w:spacing w:val="-3"/>
                <w:sz w:val="18"/>
              </w:rPr>
              <w:t> </w:t>
            </w:r>
            <w:r>
              <w:rPr>
                <w:sz w:val="18"/>
              </w:rPr>
              <w:t>working</w:t>
            </w:r>
            <w:r>
              <w:rPr>
                <w:spacing w:val="-1"/>
                <w:sz w:val="18"/>
              </w:rPr>
              <w:t> </w:t>
            </w:r>
            <w:r>
              <w:rPr>
                <w:sz w:val="18"/>
              </w:rPr>
              <w:t>in</w:t>
            </w:r>
            <w:r>
              <w:rPr>
                <w:spacing w:val="-2"/>
                <w:sz w:val="18"/>
              </w:rPr>
              <w:t> </w:t>
            </w:r>
            <w:r>
              <w:rPr>
                <w:sz w:val="18"/>
              </w:rPr>
              <w:t>a</w:t>
            </w:r>
            <w:r>
              <w:rPr>
                <w:spacing w:val="-2"/>
                <w:sz w:val="18"/>
              </w:rPr>
              <w:t> </w:t>
            </w:r>
            <w:r>
              <w:rPr>
                <w:sz w:val="18"/>
              </w:rPr>
              <w:t>program</w:t>
            </w:r>
            <w:r>
              <w:rPr>
                <w:spacing w:val="-2"/>
                <w:sz w:val="18"/>
              </w:rPr>
              <w:t> </w:t>
            </w:r>
            <w:r>
              <w:rPr>
                <w:sz w:val="18"/>
              </w:rPr>
              <w:t>supported</w:t>
            </w:r>
            <w:r>
              <w:rPr>
                <w:spacing w:val="-2"/>
                <w:sz w:val="18"/>
              </w:rPr>
              <w:t> </w:t>
            </w:r>
            <w:r>
              <w:rPr>
                <w:sz w:val="18"/>
              </w:rPr>
              <w:t>with</w:t>
            </w:r>
            <w:r>
              <w:rPr>
                <w:spacing w:val="-3"/>
                <w:sz w:val="18"/>
              </w:rPr>
              <w:t> </w:t>
            </w:r>
            <w:r>
              <w:rPr>
                <w:sz w:val="18"/>
              </w:rPr>
              <w:t>funds</w:t>
            </w:r>
            <w:r>
              <w:rPr>
                <w:spacing w:val="-2"/>
                <w:sz w:val="18"/>
              </w:rPr>
              <w:t> </w:t>
            </w:r>
            <w:r>
              <w:rPr>
                <w:sz w:val="18"/>
              </w:rPr>
              <w:t>under</w:t>
            </w:r>
            <w:r>
              <w:rPr>
                <w:spacing w:val="-2"/>
                <w:sz w:val="18"/>
              </w:rPr>
              <w:t> </w:t>
            </w:r>
            <w:r>
              <w:rPr>
                <w:sz w:val="18"/>
              </w:rPr>
              <w:t>this</w:t>
            </w:r>
            <w:r>
              <w:rPr>
                <w:spacing w:val="-1"/>
                <w:sz w:val="18"/>
              </w:rPr>
              <w:t> </w:t>
            </w:r>
            <w:r>
              <w:rPr>
                <w:sz w:val="18"/>
              </w:rPr>
              <w:t>part</w:t>
            </w:r>
            <w:r>
              <w:rPr>
                <w:spacing w:val="-2"/>
                <w:sz w:val="18"/>
              </w:rPr>
              <w:t> </w:t>
            </w:r>
            <w:r>
              <w:rPr>
                <w:sz w:val="18"/>
              </w:rPr>
              <w:t>meet applicable State certification and licensure requirements, including any requirements for certification obtained through alternative routes to certification.</w:t>
            </w:r>
          </w:p>
        </w:tc>
      </w:tr>
      <w:tr>
        <w:trPr>
          <w:trHeight w:val="678" w:hRule="atLeast"/>
        </w:trPr>
        <w:tc>
          <w:tcPr>
            <w:tcW w:w="763" w:type="dxa"/>
            <w:shd w:val="clear" w:color="auto" w:fill="D2DFED"/>
          </w:tcPr>
          <w:p>
            <w:pPr>
              <w:pStyle w:val="TableParagraph"/>
              <w:spacing w:line="218" w:lineRule="exact"/>
              <w:ind w:left="0" w:right="83"/>
              <w:jc w:val="right"/>
              <w:rPr>
                <w:sz w:val="18"/>
              </w:rPr>
            </w:pPr>
            <w:r>
              <w:rPr>
                <w:spacing w:val="-4"/>
                <w:sz w:val="18"/>
              </w:rPr>
              <w:t>BBB.</w:t>
            </w:r>
          </w:p>
        </w:tc>
        <w:tc>
          <w:tcPr>
            <w:tcW w:w="2117" w:type="dxa"/>
            <w:shd w:val="clear" w:color="auto" w:fill="D2DFED"/>
          </w:tcPr>
          <w:p>
            <w:pPr>
              <w:pStyle w:val="TableParagraph"/>
              <w:spacing w:line="218" w:lineRule="exact"/>
              <w:rPr>
                <w:sz w:val="18"/>
              </w:rPr>
            </w:pPr>
            <w:r>
              <w:rPr>
                <w:sz w:val="18"/>
              </w:rPr>
              <w:t>§</w:t>
            </w:r>
            <w:r>
              <w:rPr>
                <w:spacing w:val="-3"/>
                <w:sz w:val="18"/>
              </w:rPr>
              <w:t> </w:t>
            </w:r>
            <w:r>
              <w:rPr>
                <w:spacing w:val="-2"/>
                <w:sz w:val="18"/>
              </w:rPr>
              <w:t>1111(g)(2)(K)</w:t>
            </w:r>
          </w:p>
        </w:tc>
        <w:tc>
          <w:tcPr>
            <w:tcW w:w="11783" w:type="dxa"/>
            <w:shd w:val="clear" w:color="auto" w:fill="D2DFED"/>
          </w:tcPr>
          <w:p>
            <w:pPr>
              <w:pStyle w:val="TableParagraph"/>
              <w:spacing w:line="218" w:lineRule="exact"/>
              <w:ind w:left="108"/>
              <w:rPr>
                <w:sz w:val="18"/>
              </w:rPr>
            </w:pPr>
            <w:r>
              <w:rPr>
                <w:sz w:val="18"/>
              </w:rPr>
              <w:t>Must</w:t>
            </w:r>
            <w:r>
              <w:rPr>
                <w:spacing w:val="-4"/>
                <w:sz w:val="18"/>
              </w:rPr>
              <w:t> </w:t>
            </w:r>
            <w:r>
              <w:rPr>
                <w:sz w:val="18"/>
              </w:rPr>
              <w:t>provide</w:t>
            </w:r>
            <w:r>
              <w:rPr>
                <w:spacing w:val="-3"/>
                <w:sz w:val="18"/>
              </w:rPr>
              <w:t> </w:t>
            </w:r>
            <w:r>
              <w:rPr>
                <w:sz w:val="18"/>
              </w:rPr>
              <w:t>an</w:t>
            </w:r>
            <w:r>
              <w:rPr>
                <w:spacing w:val="-1"/>
                <w:sz w:val="18"/>
              </w:rPr>
              <w:t> </w:t>
            </w:r>
            <w:r>
              <w:rPr>
                <w:b/>
                <w:sz w:val="18"/>
              </w:rPr>
              <w:t>assurance</w:t>
            </w:r>
            <w:r>
              <w:rPr>
                <w:b/>
                <w:spacing w:val="-1"/>
                <w:sz w:val="18"/>
              </w:rPr>
              <w:t> </w:t>
            </w:r>
            <w:r>
              <w:rPr>
                <w:sz w:val="18"/>
              </w:rPr>
              <w:t>that</w:t>
            </w:r>
            <w:r>
              <w:rPr>
                <w:spacing w:val="-1"/>
                <w:sz w:val="18"/>
              </w:rPr>
              <w:t> </w:t>
            </w:r>
            <w:r>
              <w:rPr>
                <w:sz w:val="18"/>
              </w:rPr>
              <w:t>the</w:t>
            </w:r>
            <w:r>
              <w:rPr>
                <w:spacing w:val="-3"/>
                <w:sz w:val="18"/>
              </w:rPr>
              <w:t> </w:t>
            </w:r>
            <w:r>
              <w:rPr>
                <w:sz w:val="18"/>
              </w:rPr>
              <w:t>SEA</w:t>
            </w:r>
            <w:r>
              <w:rPr>
                <w:spacing w:val="-4"/>
                <w:sz w:val="18"/>
              </w:rPr>
              <w:t> </w:t>
            </w:r>
            <w:r>
              <w:rPr>
                <w:sz w:val="18"/>
              </w:rPr>
              <w:t>will</w:t>
            </w:r>
            <w:r>
              <w:rPr>
                <w:spacing w:val="-2"/>
                <w:sz w:val="18"/>
              </w:rPr>
              <w:t> </w:t>
            </w:r>
            <w:r>
              <w:rPr>
                <w:sz w:val="18"/>
              </w:rPr>
              <w:t>coordinate</w:t>
            </w:r>
            <w:r>
              <w:rPr>
                <w:spacing w:val="-3"/>
                <w:sz w:val="18"/>
              </w:rPr>
              <w:t> </w:t>
            </w:r>
            <w:r>
              <w:rPr>
                <w:sz w:val="18"/>
              </w:rPr>
              <w:t>activities</w:t>
            </w:r>
            <w:r>
              <w:rPr>
                <w:spacing w:val="-2"/>
                <w:sz w:val="18"/>
              </w:rPr>
              <w:t> </w:t>
            </w:r>
            <w:r>
              <w:rPr>
                <w:sz w:val="18"/>
              </w:rPr>
              <w:t>funded</w:t>
            </w:r>
            <w:r>
              <w:rPr>
                <w:spacing w:val="-3"/>
                <w:sz w:val="18"/>
              </w:rPr>
              <w:t> </w:t>
            </w:r>
            <w:r>
              <w:rPr>
                <w:sz w:val="18"/>
              </w:rPr>
              <w:t>under</w:t>
            </w:r>
            <w:r>
              <w:rPr>
                <w:spacing w:val="-1"/>
                <w:sz w:val="18"/>
              </w:rPr>
              <w:t> </w:t>
            </w:r>
            <w:r>
              <w:rPr>
                <w:sz w:val="18"/>
              </w:rPr>
              <w:t>this</w:t>
            </w:r>
            <w:r>
              <w:rPr>
                <w:spacing w:val="-3"/>
                <w:sz w:val="18"/>
              </w:rPr>
              <w:t> </w:t>
            </w:r>
            <w:r>
              <w:rPr>
                <w:sz w:val="18"/>
              </w:rPr>
              <w:t>part</w:t>
            </w:r>
            <w:r>
              <w:rPr>
                <w:spacing w:val="-3"/>
                <w:sz w:val="18"/>
              </w:rPr>
              <w:t> </w:t>
            </w:r>
            <w:r>
              <w:rPr>
                <w:sz w:val="18"/>
              </w:rPr>
              <w:t>with</w:t>
            </w:r>
            <w:r>
              <w:rPr>
                <w:spacing w:val="-2"/>
                <w:sz w:val="18"/>
              </w:rPr>
              <w:t> </w:t>
            </w:r>
            <w:r>
              <w:rPr>
                <w:sz w:val="18"/>
              </w:rPr>
              <w:t>other Federal</w:t>
            </w:r>
            <w:r>
              <w:rPr>
                <w:spacing w:val="-2"/>
                <w:sz w:val="18"/>
              </w:rPr>
              <w:t> </w:t>
            </w:r>
            <w:r>
              <w:rPr>
                <w:sz w:val="18"/>
              </w:rPr>
              <w:t>activities</w:t>
            </w:r>
            <w:r>
              <w:rPr>
                <w:spacing w:val="-3"/>
                <w:sz w:val="18"/>
              </w:rPr>
              <w:t> </w:t>
            </w:r>
            <w:r>
              <w:rPr>
                <w:sz w:val="18"/>
              </w:rPr>
              <w:t>as</w:t>
            </w:r>
            <w:r>
              <w:rPr>
                <w:spacing w:val="-2"/>
                <w:sz w:val="18"/>
              </w:rPr>
              <w:t> appropriate.</w:t>
            </w:r>
          </w:p>
        </w:tc>
      </w:tr>
      <w:tr>
        <w:trPr>
          <w:trHeight w:val="880" w:hRule="atLeast"/>
        </w:trPr>
        <w:tc>
          <w:tcPr>
            <w:tcW w:w="763" w:type="dxa"/>
          </w:tcPr>
          <w:p>
            <w:pPr>
              <w:pStyle w:val="TableParagraph"/>
              <w:spacing w:before="1"/>
              <w:ind w:left="0" w:right="86"/>
              <w:jc w:val="right"/>
              <w:rPr>
                <w:sz w:val="18"/>
              </w:rPr>
            </w:pPr>
            <w:r>
              <w:rPr>
                <w:spacing w:val="-4"/>
                <w:sz w:val="18"/>
              </w:rPr>
              <w:t>CCC.</w:t>
            </w:r>
          </w:p>
        </w:tc>
        <w:tc>
          <w:tcPr>
            <w:tcW w:w="2117" w:type="dxa"/>
          </w:tcPr>
          <w:p>
            <w:pPr>
              <w:pStyle w:val="TableParagraph"/>
              <w:spacing w:before="1"/>
              <w:rPr>
                <w:sz w:val="18"/>
              </w:rPr>
            </w:pPr>
            <w:r>
              <w:rPr>
                <w:sz w:val="18"/>
              </w:rPr>
              <w:t>§</w:t>
            </w:r>
            <w:r>
              <w:rPr>
                <w:spacing w:val="-3"/>
                <w:sz w:val="18"/>
              </w:rPr>
              <w:t> </w:t>
            </w:r>
            <w:r>
              <w:rPr>
                <w:spacing w:val="-2"/>
                <w:sz w:val="18"/>
              </w:rPr>
              <w:t>1111(g)(2)(L)</w:t>
            </w:r>
          </w:p>
        </w:tc>
        <w:tc>
          <w:tcPr>
            <w:tcW w:w="11783" w:type="dxa"/>
          </w:tcPr>
          <w:p>
            <w:pPr>
              <w:pStyle w:val="TableParagraph"/>
              <w:spacing w:before="1"/>
              <w:ind w:left="108" w:right="24"/>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SEA</w:t>
            </w:r>
            <w:r>
              <w:rPr>
                <w:spacing w:val="-1"/>
                <w:sz w:val="18"/>
              </w:rPr>
              <w:t> </w:t>
            </w:r>
            <w:r>
              <w:rPr>
                <w:sz w:val="18"/>
              </w:rPr>
              <w:t>has</w:t>
            </w:r>
            <w:r>
              <w:rPr>
                <w:spacing w:val="-3"/>
                <w:sz w:val="18"/>
              </w:rPr>
              <w:t> </w:t>
            </w:r>
            <w:r>
              <w:rPr>
                <w:sz w:val="18"/>
              </w:rPr>
              <w:t>involved</w:t>
            </w:r>
            <w:r>
              <w:rPr>
                <w:spacing w:val="-3"/>
                <w:sz w:val="18"/>
              </w:rPr>
              <w:t> </w:t>
            </w:r>
            <w:r>
              <w:rPr>
                <w:sz w:val="18"/>
              </w:rPr>
              <w:t>the</w:t>
            </w:r>
            <w:r>
              <w:rPr>
                <w:spacing w:val="-3"/>
                <w:sz w:val="18"/>
              </w:rPr>
              <w:t> </w:t>
            </w:r>
            <w:r>
              <w:rPr>
                <w:sz w:val="18"/>
              </w:rPr>
              <w:t>committee</w:t>
            </w:r>
            <w:r>
              <w:rPr>
                <w:spacing w:val="-3"/>
                <w:sz w:val="18"/>
              </w:rPr>
              <w:t> </w:t>
            </w:r>
            <w:r>
              <w:rPr>
                <w:sz w:val="18"/>
              </w:rPr>
              <w:t>of</w:t>
            </w:r>
            <w:r>
              <w:rPr>
                <w:spacing w:val="-3"/>
                <w:sz w:val="18"/>
              </w:rPr>
              <w:t> </w:t>
            </w:r>
            <w:r>
              <w:rPr>
                <w:sz w:val="18"/>
              </w:rPr>
              <w:t>practitioners</w:t>
            </w:r>
            <w:r>
              <w:rPr>
                <w:spacing w:val="-3"/>
                <w:sz w:val="18"/>
              </w:rPr>
              <w:t> </w:t>
            </w:r>
            <w:r>
              <w:rPr>
                <w:sz w:val="18"/>
              </w:rPr>
              <w:t>established</w:t>
            </w:r>
            <w:r>
              <w:rPr>
                <w:spacing w:val="-3"/>
                <w:sz w:val="18"/>
              </w:rPr>
              <w:t> </w:t>
            </w:r>
            <w:r>
              <w:rPr>
                <w:sz w:val="18"/>
              </w:rPr>
              <w:t>under</w:t>
            </w:r>
            <w:r>
              <w:rPr>
                <w:spacing w:val="-2"/>
                <w:sz w:val="18"/>
              </w:rPr>
              <w:t> </w:t>
            </w:r>
            <w:r>
              <w:rPr>
                <w:sz w:val="18"/>
              </w:rPr>
              <w:t>section</w:t>
            </w:r>
            <w:r>
              <w:rPr>
                <w:spacing w:val="-3"/>
                <w:sz w:val="18"/>
              </w:rPr>
              <w:t> </w:t>
            </w:r>
            <w:r>
              <w:rPr>
                <w:sz w:val="18"/>
              </w:rPr>
              <w:t>1603(b)</w:t>
            </w:r>
            <w:r>
              <w:rPr>
                <w:spacing w:val="-2"/>
                <w:sz w:val="18"/>
              </w:rPr>
              <w:t> </w:t>
            </w:r>
            <w:r>
              <w:rPr>
                <w:sz w:val="18"/>
              </w:rPr>
              <w:t>in</w:t>
            </w:r>
            <w:r>
              <w:rPr>
                <w:spacing w:val="-4"/>
                <w:sz w:val="18"/>
              </w:rPr>
              <w:t> </w:t>
            </w:r>
            <w:r>
              <w:rPr>
                <w:sz w:val="18"/>
              </w:rPr>
              <w:t>developing</w:t>
            </w:r>
            <w:r>
              <w:rPr>
                <w:spacing w:val="-1"/>
                <w:sz w:val="18"/>
              </w:rPr>
              <w:t> </w:t>
            </w:r>
            <w:r>
              <w:rPr>
                <w:sz w:val="18"/>
              </w:rPr>
              <w:t>the</w:t>
            </w:r>
            <w:r>
              <w:rPr>
                <w:spacing w:val="-3"/>
                <w:sz w:val="18"/>
              </w:rPr>
              <w:t> </w:t>
            </w:r>
            <w:r>
              <w:rPr>
                <w:sz w:val="18"/>
              </w:rPr>
              <w:t>plan</w:t>
            </w:r>
            <w:r>
              <w:rPr>
                <w:spacing w:val="-3"/>
                <w:sz w:val="18"/>
              </w:rPr>
              <w:t> </w:t>
            </w:r>
            <w:r>
              <w:rPr>
                <w:sz w:val="18"/>
              </w:rPr>
              <w:t>and</w:t>
            </w:r>
            <w:r>
              <w:rPr>
                <w:spacing w:val="-3"/>
                <w:sz w:val="18"/>
              </w:rPr>
              <w:t> </w:t>
            </w:r>
            <w:r>
              <w:rPr>
                <w:sz w:val="18"/>
              </w:rPr>
              <w:t>monitoring its</w:t>
            </w:r>
            <w:r>
              <w:rPr>
                <w:spacing w:val="-4"/>
                <w:sz w:val="18"/>
              </w:rPr>
              <w:t> </w:t>
            </w:r>
            <w:r>
              <w:rPr>
                <w:sz w:val="18"/>
              </w:rPr>
              <w:t>implementation.</w:t>
            </w:r>
          </w:p>
        </w:tc>
      </w:tr>
      <w:tr>
        <w:trPr>
          <w:trHeight w:val="690" w:hRule="atLeast"/>
        </w:trPr>
        <w:tc>
          <w:tcPr>
            <w:tcW w:w="763" w:type="dxa"/>
            <w:shd w:val="clear" w:color="auto" w:fill="D2DFED"/>
          </w:tcPr>
          <w:p>
            <w:pPr>
              <w:pStyle w:val="TableParagraph"/>
              <w:spacing w:line="218" w:lineRule="exact"/>
              <w:ind w:left="0" w:right="86"/>
              <w:jc w:val="right"/>
              <w:rPr>
                <w:sz w:val="18"/>
              </w:rPr>
            </w:pPr>
            <w:r>
              <w:rPr>
                <w:spacing w:val="-4"/>
                <w:sz w:val="18"/>
              </w:rPr>
              <w:t>DDD.</w:t>
            </w:r>
          </w:p>
        </w:tc>
        <w:tc>
          <w:tcPr>
            <w:tcW w:w="2117" w:type="dxa"/>
            <w:shd w:val="clear" w:color="auto" w:fill="D2DFED"/>
          </w:tcPr>
          <w:p>
            <w:pPr>
              <w:pStyle w:val="TableParagraph"/>
              <w:spacing w:line="218" w:lineRule="exact"/>
              <w:rPr>
                <w:sz w:val="18"/>
              </w:rPr>
            </w:pPr>
            <w:r>
              <w:rPr>
                <w:sz w:val="18"/>
              </w:rPr>
              <w:t>§</w:t>
            </w:r>
            <w:r>
              <w:rPr>
                <w:spacing w:val="-3"/>
                <w:sz w:val="18"/>
              </w:rPr>
              <w:t> </w:t>
            </w:r>
            <w:r>
              <w:rPr>
                <w:spacing w:val="-2"/>
                <w:sz w:val="18"/>
              </w:rPr>
              <w:t>1111(g)(2)(M)</w:t>
            </w:r>
          </w:p>
        </w:tc>
        <w:tc>
          <w:tcPr>
            <w:tcW w:w="11783" w:type="dxa"/>
            <w:shd w:val="clear" w:color="auto" w:fill="D2DFED"/>
          </w:tcPr>
          <w:p>
            <w:pPr>
              <w:pStyle w:val="TableParagraph"/>
              <w:ind w:left="108" w:right="137"/>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State</w:t>
            </w:r>
            <w:r>
              <w:rPr>
                <w:spacing w:val="-3"/>
                <w:sz w:val="18"/>
              </w:rPr>
              <w:t> </w:t>
            </w:r>
            <w:r>
              <w:rPr>
                <w:sz w:val="18"/>
              </w:rPr>
              <w:t>has</w:t>
            </w:r>
            <w:r>
              <w:rPr>
                <w:spacing w:val="-1"/>
                <w:sz w:val="18"/>
              </w:rPr>
              <w:t> </w:t>
            </w:r>
            <w:r>
              <w:rPr>
                <w:sz w:val="18"/>
              </w:rPr>
              <w:t>professional</w:t>
            </w:r>
            <w:r>
              <w:rPr>
                <w:spacing w:val="-3"/>
                <w:sz w:val="18"/>
              </w:rPr>
              <w:t> </w:t>
            </w:r>
            <w:r>
              <w:rPr>
                <w:sz w:val="18"/>
              </w:rPr>
              <w:t>standards</w:t>
            </w:r>
            <w:r>
              <w:rPr>
                <w:spacing w:val="-3"/>
                <w:sz w:val="18"/>
              </w:rPr>
              <w:t> </w:t>
            </w:r>
            <w:r>
              <w:rPr>
                <w:sz w:val="18"/>
              </w:rPr>
              <w:t>for</w:t>
            </w:r>
            <w:r>
              <w:rPr>
                <w:spacing w:val="-2"/>
                <w:sz w:val="18"/>
              </w:rPr>
              <w:t> </w:t>
            </w:r>
            <w:r>
              <w:rPr>
                <w:sz w:val="18"/>
              </w:rPr>
              <w:t>paraprofessionals</w:t>
            </w:r>
            <w:r>
              <w:rPr>
                <w:spacing w:val="-4"/>
                <w:sz w:val="18"/>
              </w:rPr>
              <w:t> </w:t>
            </w:r>
            <w:r>
              <w:rPr>
                <w:sz w:val="18"/>
              </w:rPr>
              <w:t>working</w:t>
            </w:r>
            <w:r>
              <w:rPr>
                <w:spacing w:val="-1"/>
                <w:sz w:val="18"/>
              </w:rPr>
              <w:t> </w:t>
            </w:r>
            <w:r>
              <w:rPr>
                <w:sz w:val="18"/>
              </w:rPr>
              <w:t>in</w:t>
            </w:r>
            <w:r>
              <w:rPr>
                <w:spacing w:val="-3"/>
                <w:sz w:val="18"/>
              </w:rPr>
              <w:t> </w:t>
            </w:r>
            <w:r>
              <w:rPr>
                <w:sz w:val="18"/>
              </w:rPr>
              <w:t>a</w:t>
            </w:r>
            <w:r>
              <w:rPr>
                <w:spacing w:val="-3"/>
                <w:sz w:val="18"/>
              </w:rPr>
              <w:t> </w:t>
            </w:r>
            <w:r>
              <w:rPr>
                <w:sz w:val="18"/>
              </w:rPr>
              <w:t>program</w:t>
            </w:r>
            <w:r>
              <w:rPr>
                <w:spacing w:val="-2"/>
                <w:sz w:val="18"/>
              </w:rPr>
              <w:t> </w:t>
            </w:r>
            <w:r>
              <w:rPr>
                <w:sz w:val="18"/>
              </w:rPr>
              <w:t>supported</w:t>
            </w:r>
            <w:r>
              <w:rPr>
                <w:spacing w:val="-3"/>
                <w:sz w:val="18"/>
              </w:rPr>
              <w:t> </w:t>
            </w:r>
            <w:r>
              <w:rPr>
                <w:sz w:val="18"/>
              </w:rPr>
              <w:t>with</w:t>
            </w:r>
            <w:r>
              <w:rPr>
                <w:spacing w:val="-4"/>
                <w:sz w:val="18"/>
              </w:rPr>
              <w:t> </w:t>
            </w:r>
            <w:r>
              <w:rPr>
                <w:sz w:val="18"/>
              </w:rPr>
              <w:t>funds</w:t>
            </w:r>
            <w:r>
              <w:rPr>
                <w:spacing w:val="-3"/>
                <w:sz w:val="18"/>
              </w:rPr>
              <w:t> </w:t>
            </w:r>
            <w:r>
              <w:rPr>
                <w:sz w:val="18"/>
              </w:rPr>
              <w:t>under</w:t>
            </w:r>
            <w:r>
              <w:rPr>
                <w:spacing w:val="-2"/>
                <w:sz w:val="18"/>
              </w:rPr>
              <w:t> </w:t>
            </w:r>
            <w:r>
              <w:rPr>
                <w:sz w:val="18"/>
              </w:rPr>
              <w:t>this</w:t>
            </w:r>
            <w:r>
              <w:rPr>
                <w:spacing w:val="-1"/>
                <w:sz w:val="18"/>
              </w:rPr>
              <w:t> </w:t>
            </w:r>
            <w:r>
              <w:rPr>
                <w:sz w:val="18"/>
              </w:rPr>
              <w:t>part, including qualifications that were in place under NCLB (prior to ESSA).</w:t>
            </w:r>
          </w:p>
        </w:tc>
      </w:tr>
      <w:tr>
        <w:trPr>
          <w:trHeight w:val="1665" w:hRule="atLeast"/>
        </w:trPr>
        <w:tc>
          <w:tcPr>
            <w:tcW w:w="763" w:type="dxa"/>
          </w:tcPr>
          <w:p>
            <w:pPr>
              <w:pStyle w:val="TableParagraph"/>
              <w:spacing w:line="218" w:lineRule="exact"/>
              <w:ind w:left="0" w:right="83"/>
              <w:jc w:val="right"/>
              <w:rPr>
                <w:sz w:val="18"/>
              </w:rPr>
            </w:pPr>
            <w:r>
              <w:rPr>
                <w:spacing w:val="-4"/>
                <w:sz w:val="18"/>
              </w:rPr>
              <w:t>EEE.</w:t>
            </w:r>
          </w:p>
        </w:tc>
        <w:tc>
          <w:tcPr>
            <w:tcW w:w="2117" w:type="dxa"/>
          </w:tcPr>
          <w:p>
            <w:pPr>
              <w:pStyle w:val="TableParagraph"/>
              <w:spacing w:line="218" w:lineRule="exact"/>
              <w:rPr>
                <w:sz w:val="18"/>
              </w:rPr>
            </w:pPr>
            <w:r>
              <w:rPr>
                <w:sz w:val="18"/>
              </w:rPr>
              <w:t>§</w:t>
            </w:r>
            <w:r>
              <w:rPr>
                <w:spacing w:val="-3"/>
                <w:sz w:val="18"/>
              </w:rPr>
              <w:t> </w:t>
            </w:r>
            <w:r>
              <w:rPr>
                <w:spacing w:val="-2"/>
                <w:sz w:val="18"/>
              </w:rPr>
              <w:t>1111(g)(2)(N)</w:t>
            </w:r>
          </w:p>
        </w:tc>
        <w:tc>
          <w:tcPr>
            <w:tcW w:w="11783" w:type="dxa"/>
          </w:tcPr>
          <w:p>
            <w:pPr>
              <w:pStyle w:val="TableParagraph"/>
              <w:ind w:left="108" w:right="137"/>
              <w:rPr>
                <w:sz w:val="18"/>
              </w:rPr>
            </w:pPr>
            <w:r>
              <w:rPr>
                <w:sz w:val="18"/>
              </w:rPr>
              <w:t>Must provide an </w:t>
            </w:r>
            <w:r>
              <w:rPr>
                <w:b/>
                <w:sz w:val="18"/>
              </w:rPr>
              <w:t>assurance </w:t>
            </w:r>
            <w:r>
              <w:rPr>
                <w:sz w:val="18"/>
              </w:rPr>
              <w:t>that the SEA will provide the information described in clauses (ii), (iii), and (vii) of subsection (h)(1)(C) to the public in an easily accessible</w:t>
            </w:r>
            <w:r>
              <w:rPr>
                <w:spacing w:val="-3"/>
                <w:sz w:val="18"/>
              </w:rPr>
              <w:t> </w:t>
            </w:r>
            <w:r>
              <w:rPr>
                <w:sz w:val="18"/>
              </w:rPr>
              <w:t>and</w:t>
            </w:r>
            <w:r>
              <w:rPr>
                <w:spacing w:val="-1"/>
                <w:sz w:val="18"/>
              </w:rPr>
              <w:t> </w:t>
            </w:r>
            <w:r>
              <w:rPr>
                <w:sz w:val="18"/>
              </w:rPr>
              <w:t>user-friendly</w:t>
            </w:r>
            <w:r>
              <w:rPr>
                <w:spacing w:val="-2"/>
                <w:sz w:val="18"/>
              </w:rPr>
              <w:t> </w:t>
            </w:r>
            <w:r>
              <w:rPr>
                <w:sz w:val="18"/>
              </w:rPr>
              <w:t>manner</w:t>
            </w:r>
            <w:r>
              <w:rPr>
                <w:spacing w:val="-2"/>
                <w:sz w:val="18"/>
              </w:rPr>
              <w:t> </w:t>
            </w:r>
            <w:r>
              <w:rPr>
                <w:sz w:val="18"/>
              </w:rPr>
              <w:t>that</w:t>
            </w:r>
            <w:r>
              <w:rPr>
                <w:spacing w:val="-2"/>
                <w:sz w:val="18"/>
              </w:rPr>
              <w:t> </w:t>
            </w:r>
            <w:r>
              <w:rPr>
                <w:sz w:val="18"/>
              </w:rPr>
              <w:t>can</w:t>
            </w:r>
            <w:r>
              <w:rPr>
                <w:spacing w:val="-1"/>
                <w:sz w:val="18"/>
              </w:rPr>
              <w:t> </w:t>
            </w:r>
            <w:r>
              <w:rPr>
                <w:sz w:val="18"/>
              </w:rPr>
              <w:t>be</w:t>
            </w:r>
            <w:r>
              <w:rPr>
                <w:spacing w:val="-3"/>
                <w:sz w:val="18"/>
              </w:rPr>
              <w:t> </w:t>
            </w:r>
            <w:r>
              <w:rPr>
                <w:sz w:val="18"/>
              </w:rPr>
              <w:t>cross-tabulated</w:t>
            </w:r>
            <w:r>
              <w:rPr>
                <w:spacing w:val="-3"/>
                <w:sz w:val="18"/>
              </w:rPr>
              <w:t> </w:t>
            </w:r>
            <w:r>
              <w:rPr>
                <w:sz w:val="18"/>
              </w:rPr>
              <w:t>by,</w:t>
            </w:r>
            <w:r>
              <w:rPr>
                <w:spacing w:val="-2"/>
                <w:sz w:val="18"/>
              </w:rPr>
              <w:t> </w:t>
            </w:r>
            <w:r>
              <w:rPr>
                <w:sz w:val="18"/>
              </w:rPr>
              <w:t>at</w:t>
            </w:r>
            <w:r>
              <w:rPr>
                <w:spacing w:val="-2"/>
                <w:sz w:val="18"/>
              </w:rPr>
              <w:t> </w:t>
            </w:r>
            <w:r>
              <w:rPr>
                <w:sz w:val="18"/>
              </w:rPr>
              <w:t>a</w:t>
            </w:r>
            <w:r>
              <w:rPr>
                <w:spacing w:val="-3"/>
                <w:sz w:val="18"/>
              </w:rPr>
              <w:t> </w:t>
            </w:r>
            <w:r>
              <w:rPr>
                <w:sz w:val="18"/>
              </w:rPr>
              <w:t>minimum,</w:t>
            </w:r>
            <w:r>
              <w:rPr>
                <w:spacing w:val="-2"/>
                <w:sz w:val="18"/>
              </w:rPr>
              <w:t> </w:t>
            </w:r>
            <w:r>
              <w:rPr>
                <w:sz w:val="18"/>
              </w:rPr>
              <w:t>each</w:t>
            </w:r>
            <w:r>
              <w:rPr>
                <w:spacing w:val="-3"/>
                <w:sz w:val="18"/>
              </w:rPr>
              <w:t> </w:t>
            </w:r>
            <w:r>
              <w:rPr>
                <w:sz w:val="18"/>
              </w:rPr>
              <w:t>major</w:t>
            </w:r>
            <w:r>
              <w:rPr>
                <w:spacing w:val="-2"/>
                <w:sz w:val="18"/>
              </w:rPr>
              <w:t> </w:t>
            </w:r>
            <w:r>
              <w:rPr>
                <w:sz w:val="18"/>
              </w:rPr>
              <w:t>racial</w:t>
            </w:r>
            <w:r>
              <w:rPr>
                <w:spacing w:val="-2"/>
                <w:sz w:val="18"/>
              </w:rPr>
              <w:t> </w:t>
            </w:r>
            <w:r>
              <w:rPr>
                <w:sz w:val="18"/>
              </w:rPr>
              <w:t>and</w:t>
            </w:r>
            <w:r>
              <w:rPr>
                <w:spacing w:val="-3"/>
                <w:sz w:val="18"/>
              </w:rPr>
              <w:t> </w:t>
            </w:r>
            <w:r>
              <w:rPr>
                <w:sz w:val="18"/>
              </w:rPr>
              <w:t>ethnic</w:t>
            </w:r>
            <w:r>
              <w:rPr>
                <w:spacing w:val="-2"/>
                <w:sz w:val="18"/>
              </w:rPr>
              <w:t> </w:t>
            </w:r>
            <w:r>
              <w:rPr>
                <w:sz w:val="18"/>
              </w:rPr>
              <w:t>group, gender,</w:t>
            </w:r>
            <w:r>
              <w:rPr>
                <w:spacing w:val="-2"/>
                <w:sz w:val="18"/>
              </w:rPr>
              <w:t> </w:t>
            </w:r>
            <w:r>
              <w:rPr>
                <w:sz w:val="18"/>
              </w:rPr>
              <w:t>English</w:t>
            </w:r>
            <w:r>
              <w:rPr>
                <w:spacing w:val="-3"/>
                <w:sz w:val="18"/>
              </w:rPr>
              <w:t> </w:t>
            </w:r>
            <w:r>
              <w:rPr>
                <w:sz w:val="18"/>
              </w:rPr>
              <w:t>proficiency</w:t>
            </w:r>
            <w:r>
              <w:rPr>
                <w:spacing w:val="-2"/>
                <w:sz w:val="18"/>
              </w:rPr>
              <w:t> </w:t>
            </w:r>
            <w:r>
              <w:rPr>
                <w:sz w:val="18"/>
              </w:rPr>
              <w:t>status,</w:t>
            </w:r>
            <w:r>
              <w:rPr>
                <w:spacing w:val="-2"/>
                <w:sz w:val="18"/>
              </w:rPr>
              <w:t> </w:t>
            </w:r>
            <w:r>
              <w:rPr>
                <w:sz w:val="18"/>
              </w:rPr>
              <w:t>and children with or without disability.</w:t>
            </w:r>
          </w:p>
          <w:p>
            <w:pPr>
              <w:pStyle w:val="TableParagraph"/>
              <w:spacing w:before="13"/>
              <w:ind w:left="0"/>
              <w:rPr>
                <w:rFonts w:ascii="Times New Roman"/>
                <w:sz w:val="18"/>
              </w:rPr>
            </w:pPr>
          </w:p>
          <w:p>
            <w:pPr>
              <w:pStyle w:val="TableParagraph"/>
              <w:ind w:left="108" w:right="147"/>
              <w:rPr>
                <w:sz w:val="18"/>
              </w:rPr>
            </w:pPr>
            <w:r>
              <w:rPr>
                <w:sz w:val="18"/>
              </w:rPr>
              <w:t>This</w:t>
            </w:r>
            <w:r>
              <w:rPr>
                <w:spacing w:val="-2"/>
                <w:sz w:val="18"/>
              </w:rPr>
              <w:t> </w:t>
            </w:r>
            <w:r>
              <w:rPr>
                <w:sz w:val="18"/>
              </w:rPr>
              <w:t>may</w:t>
            </w:r>
            <w:r>
              <w:rPr>
                <w:spacing w:val="-1"/>
                <w:sz w:val="18"/>
              </w:rPr>
              <w:t> </w:t>
            </w:r>
            <w:r>
              <w:rPr>
                <w:sz w:val="18"/>
              </w:rPr>
              <w:t>be</w:t>
            </w:r>
            <w:r>
              <w:rPr>
                <w:spacing w:val="-2"/>
                <w:sz w:val="18"/>
              </w:rPr>
              <w:t> </w:t>
            </w:r>
            <w:r>
              <w:rPr>
                <w:sz w:val="18"/>
              </w:rPr>
              <w:t>accomplished</w:t>
            </w:r>
            <w:r>
              <w:rPr>
                <w:spacing w:val="-2"/>
                <w:sz w:val="18"/>
              </w:rPr>
              <w:t> </w:t>
            </w:r>
            <w:r>
              <w:rPr>
                <w:sz w:val="18"/>
              </w:rPr>
              <w:t>by including</w:t>
            </w:r>
            <w:r>
              <w:rPr>
                <w:spacing w:val="-2"/>
                <w:sz w:val="18"/>
              </w:rPr>
              <w:t> </w:t>
            </w:r>
            <w:r>
              <w:rPr>
                <w:sz w:val="18"/>
              </w:rPr>
              <w:t>such</w:t>
            </w:r>
            <w:r>
              <w:rPr>
                <w:spacing w:val="-2"/>
                <w:sz w:val="18"/>
              </w:rPr>
              <w:t> </w:t>
            </w:r>
            <w:r>
              <w:rPr>
                <w:sz w:val="18"/>
              </w:rPr>
              <w:t>information</w:t>
            </w:r>
            <w:r>
              <w:rPr>
                <w:spacing w:val="-2"/>
                <w:sz w:val="18"/>
              </w:rPr>
              <w:t> </w:t>
            </w:r>
            <w:r>
              <w:rPr>
                <w:sz w:val="18"/>
              </w:rPr>
              <w:t>on</w:t>
            </w:r>
            <w:r>
              <w:rPr>
                <w:spacing w:val="-2"/>
                <w:sz w:val="18"/>
              </w:rPr>
              <w:t> </w:t>
            </w:r>
            <w:r>
              <w:rPr>
                <w:sz w:val="18"/>
              </w:rPr>
              <w:t>the</w:t>
            </w:r>
            <w:r>
              <w:rPr>
                <w:spacing w:val="-2"/>
                <w:sz w:val="18"/>
              </w:rPr>
              <w:t> </w:t>
            </w:r>
            <w:r>
              <w:rPr>
                <w:sz w:val="18"/>
              </w:rPr>
              <w:t>annual</w:t>
            </w:r>
            <w:r>
              <w:rPr>
                <w:spacing w:val="-1"/>
                <w:sz w:val="18"/>
              </w:rPr>
              <w:t> </w:t>
            </w:r>
            <w:r>
              <w:rPr>
                <w:sz w:val="18"/>
              </w:rPr>
              <w:t>State</w:t>
            </w:r>
            <w:r>
              <w:rPr>
                <w:spacing w:val="-3"/>
                <w:sz w:val="18"/>
              </w:rPr>
              <w:t> </w:t>
            </w:r>
            <w:r>
              <w:rPr>
                <w:sz w:val="18"/>
              </w:rPr>
              <w:t>report</w:t>
            </w:r>
            <w:r>
              <w:rPr>
                <w:spacing w:val="-2"/>
                <w:sz w:val="18"/>
              </w:rPr>
              <w:t> </w:t>
            </w:r>
            <w:r>
              <w:rPr>
                <w:sz w:val="18"/>
              </w:rPr>
              <w:t>card</w:t>
            </w:r>
            <w:r>
              <w:rPr>
                <w:spacing w:val="-3"/>
                <w:sz w:val="18"/>
              </w:rPr>
              <w:t> </w:t>
            </w:r>
            <w:r>
              <w:rPr>
                <w:sz w:val="18"/>
              </w:rPr>
              <w:t>described</w:t>
            </w:r>
            <w:r>
              <w:rPr>
                <w:spacing w:val="-2"/>
                <w:sz w:val="18"/>
              </w:rPr>
              <w:t> </w:t>
            </w:r>
            <w:r>
              <w:rPr>
                <w:sz w:val="18"/>
              </w:rPr>
              <w:t>in</w:t>
            </w:r>
            <w:r>
              <w:rPr>
                <w:spacing w:val="-2"/>
                <w:sz w:val="18"/>
              </w:rPr>
              <w:t> </w:t>
            </w:r>
            <w:r>
              <w:rPr>
                <w:sz w:val="18"/>
              </w:rPr>
              <w:t>(h)(1)(C);</w:t>
            </w:r>
            <w:r>
              <w:rPr>
                <w:spacing w:val="-1"/>
                <w:sz w:val="18"/>
              </w:rPr>
              <w:t> </w:t>
            </w:r>
            <w:r>
              <w:rPr>
                <w:sz w:val="18"/>
              </w:rPr>
              <w:t>must</w:t>
            </w:r>
            <w:r>
              <w:rPr>
                <w:spacing w:val="-1"/>
                <w:sz w:val="18"/>
              </w:rPr>
              <w:t> </w:t>
            </w:r>
            <w:r>
              <w:rPr>
                <w:sz w:val="18"/>
              </w:rPr>
              <w:t>be</w:t>
            </w:r>
            <w:r>
              <w:rPr>
                <w:spacing w:val="-2"/>
                <w:sz w:val="18"/>
              </w:rPr>
              <w:t> </w:t>
            </w:r>
            <w:r>
              <w:rPr>
                <w:sz w:val="18"/>
              </w:rPr>
              <w:t>present</w:t>
            </w:r>
            <w:r>
              <w:rPr>
                <w:spacing w:val="-1"/>
                <w:sz w:val="18"/>
              </w:rPr>
              <w:t> </w:t>
            </w:r>
            <w:r>
              <w:rPr>
                <w:sz w:val="18"/>
              </w:rPr>
              <w:t>in</w:t>
            </w:r>
            <w:r>
              <w:rPr>
                <w:spacing w:val="-2"/>
                <w:sz w:val="18"/>
              </w:rPr>
              <w:t> </w:t>
            </w:r>
            <w:r>
              <w:rPr>
                <w:sz w:val="18"/>
              </w:rPr>
              <w:t>a manner</w:t>
            </w:r>
            <w:r>
              <w:rPr>
                <w:spacing w:val="-1"/>
                <w:sz w:val="18"/>
              </w:rPr>
              <w:t> </w:t>
            </w:r>
            <w:r>
              <w:rPr>
                <w:sz w:val="18"/>
              </w:rPr>
              <w:t>that</w:t>
            </w:r>
            <w:r>
              <w:rPr>
                <w:spacing w:val="-1"/>
                <w:sz w:val="18"/>
              </w:rPr>
              <w:t> </w:t>
            </w:r>
            <w:r>
              <w:rPr>
                <w:sz w:val="18"/>
              </w:rPr>
              <w:t>is</w:t>
            </w:r>
            <w:r>
              <w:rPr>
                <w:spacing w:val="-2"/>
                <w:sz w:val="18"/>
              </w:rPr>
              <w:t> </w:t>
            </w:r>
            <w:r>
              <w:rPr>
                <w:sz w:val="18"/>
              </w:rPr>
              <w:t>first anonymized and does not reveal PII about an individual student, does not include a number of students in any subgroup that is insufficient to yield statistically reliable information or that would reveal PII, and is consistent with the requirements of section 444 of the GEPA (formerly FERPA).</w:t>
            </w:r>
          </w:p>
        </w:tc>
      </w:tr>
    </w:tbl>
    <w:p>
      <w:pPr>
        <w:spacing w:after="0"/>
        <w:rPr>
          <w:sz w:val="18"/>
        </w:rPr>
        <w:sectPr>
          <w:type w:val="continuous"/>
          <w:pgSz w:w="15840" w:h="12240" w:orient="landscape"/>
          <w:pgMar w:header="493" w:footer="921" w:top="920" w:bottom="1556" w:left="500" w:right="380"/>
        </w:sect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471" w:hRule="atLeast"/>
        </w:trPr>
        <w:tc>
          <w:tcPr>
            <w:tcW w:w="14689" w:type="dxa"/>
            <w:gridSpan w:val="3"/>
            <w:tcBorders>
              <w:bottom w:val="single" w:sz="18" w:space="0" w:color="4F81BC"/>
            </w:tcBorders>
          </w:tcPr>
          <w:p>
            <w:pPr>
              <w:pStyle w:val="TableParagraph"/>
              <w:spacing w:before="126"/>
              <w:ind w:left="107"/>
              <w:rPr>
                <w:b/>
                <w:sz w:val="18"/>
              </w:rPr>
            </w:pPr>
            <w:r>
              <w:rPr>
                <w:b/>
                <w:sz w:val="18"/>
              </w:rPr>
              <w:t>Title</w:t>
            </w:r>
            <w:r>
              <w:rPr>
                <w:b/>
                <w:spacing w:val="-2"/>
                <w:sz w:val="18"/>
              </w:rPr>
              <w:t> </w:t>
            </w:r>
            <w:r>
              <w:rPr>
                <w:b/>
                <w:sz w:val="18"/>
              </w:rPr>
              <w:t>I</w:t>
            </w:r>
            <w:r>
              <w:rPr>
                <w:b/>
                <w:spacing w:val="-2"/>
                <w:sz w:val="18"/>
              </w:rPr>
              <w:t> </w:t>
            </w:r>
            <w:r>
              <w:rPr>
                <w:b/>
                <w:sz w:val="18"/>
              </w:rPr>
              <w:t>–</w:t>
            </w:r>
            <w:r>
              <w:rPr>
                <w:b/>
                <w:spacing w:val="-2"/>
                <w:sz w:val="18"/>
              </w:rPr>
              <w:t> </w:t>
            </w:r>
            <w:r>
              <w:rPr>
                <w:b/>
                <w:sz w:val="18"/>
              </w:rPr>
              <w:t>Part</w:t>
            </w:r>
            <w:r>
              <w:rPr>
                <w:b/>
                <w:spacing w:val="-2"/>
                <w:sz w:val="18"/>
              </w:rPr>
              <w:t> </w:t>
            </w:r>
            <w:r>
              <w:rPr>
                <w:b/>
                <w:sz w:val="18"/>
              </w:rPr>
              <w:t>C:</w:t>
            </w:r>
            <w:r>
              <w:rPr>
                <w:b/>
                <w:spacing w:val="38"/>
                <w:sz w:val="18"/>
              </w:rPr>
              <w:t> </w:t>
            </w:r>
            <w:r>
              <w:rPr>
                <w:b/>
                <w:sz w:val="18"/>
              </w:rPr>
              <w:t>State</w:t>
            </w:r>
            <w:r>
              <w:rPr>
                <w:b/>
                <w:spacing w:val="-1"/>
                <w:sz w:val="18"/>
              </w:rPr>
              <w:t> </w:t>
            </w:r>
            <w:r>
              <w:rPr>
                <w:b/>
                <w:sz w:val="18"/>
              </w:rPr>
              <w:t>plan</w:t>
            </w:r>
            <w:r>
              <w:rPr>
                <w:b/>
                <w:spacing w:val="-3"/>
                <w:sz w:val="18"/>
              </w:rPr>
              <w:t> </w:t>
            </w:r>
            <w:r>
              <w:rPr>
                <w:b/>
                <w:sz w:val="18"/>
              </w:rPr>
              <w:t>assurances for</w:t>
            </w:r>
            <w:r>
              <w:rPr>
                <w:b/>
                <w:spacing w:val="-1"/>
                <w:sz w:val="18"/>
              </w:rPr>
              <w:t> </w:t>
            </w:r>
            <w:r>
              <w:rPr>
                <w:b/>
                <w:sz w:val="18"/>
              </w:rPr>
              <w:t>the</w:t>
            </w:r>
            <w:r>
              <w:rPr>
                <w:b/>
                <w:spacing w:val="-2"/>
                <w:sz w:val="18"/>
              </w:rPr>
              <w:t> </w:t>
            </w:r>
            <w:r>
              <w:rPr>
                <w:b/>
                <w:sz w:val="18"/>
              </w:rPr>
              <w:t>receipt</w:t>
            </w:r>
            <w:r>
              <w:rPr>
                <w:b/>
                <w:spacing w:val="-1"/>
                <w:sz w:val="18"/>
              </w:rPr>
              <w:t> </w:t>
            </w:r>
            <w:r>
              <w:rPr>
                <w:b/>
                <w:sz w:val="18"/>
              </w:rPr>
              <w:t>of</w:t>
            </w:r>
            <w:r>
              <w:rPr>
                <w:b/>
                <w:spacing w:val="-2"/>
                <w:sz w:val="18"/>
              </w:rPr>
              <w:t> </w:t>
            </w:r>
            <w:r>
              <w:rPr>
                <w:b/>
                <w:sz w:val="18"/>
              </w:rPr>
              <w:t>Title</w:t>
            </w:r>
            <w:r>
              <w:rPr>
                <w:b/>
                <w:spacing w:val="-1"/>
                <w:sz w:val="18"/>
              </w:rPr>
              <w:t> </w:t>
            </w:r>
            <w:r>
              <w:rPr>
                <w:b/>
                <w:sz w:val="18"/>
              </w:rPr>
              <w:t>I-C</w:t>
            </w:r>
            <w:r>
              <w:rPr>
                <w:b/>
                <w:spacing w:val="-2"/>
                <w:sz w:val="18"/>
              </w:rPr>
              <w:t> funds.</w:t>
            </w:r>
          </w:p>
        </w:tc>
      </w:tr>
      <w:tr>
        <w:trPr>
          <w:trHeight w:val="293" w:hRule="atLeast"/>
        </w:trPr>
        <w:tc>
          <w:tcPr>
            <w:tcW w:w="739" w:type="dxa"/>
            <w:tcBorders>
              <w:top w:val="single" w:sz="18" w:space="0" w:color="4F81BC"/>
            </w:tcBorders>
            <w:shd w:val="clear" w:color="auto" w:fill="D2DFED"/>
          </w:tcPr>
          <w:p>
            <w:pPr>
              <w:pStyle w:val="TableParagraph"/>
              <w:ind w:left="19"/>
              <w:jc w:val="center"/>
              <w:rPr>
                <w:b/>
                <w:sz w:val="18"/>
              </w:rPr>
            </w:pPr>
            <w:r>
              <w:rPr>
                <w:b/>
                <w:spacing w:val="-5"/>
                <w:sz w:val="18"/>
              </w:rPr>
              <w:t>IC.</w:t>
            </w:r>
          </w:p>
        </w:tc>
        <w:tc>
          <w:tcPr>
            <w:tcW w:w="2160" w:type="dxa"/>
            <w:tcBorders>
              <w:top w:val="single" w:sz="18" w:space="0" w:color="4F81BC"/>
            </w:tcBorders>
            <w:shd w:val="clear" w:color="auto" w:fill="D2DFED"/>
          </w:tcPr>
          <w:p>
            <w:pPr>
              <w:pStyle w:val="TableParagraph"/>
              <w:ind w:left="578"/>
              <w:rPr>
                <w:b/>
                <w:sz w:val="18"/>
              </w:rPr>
            </w:pPr>
            <w:r>
              <w:rPr>
                <w:b/>
                <w:sz w:val="18"/>
              </w:rPr>
              <w:t>ESSA</w:t>
            </w:r>
            <w:r>
              <w:rPr>
                <w:b/>
                <w:spacing w:val="-8"/>
                <w:sz w:val="18"/>
              </w:rPr>
              <w:t> </w:t>
            </w:r>
            <w:r>
              <w:rPr>
                <w:b/>
                <w:spacing w:val="-2"/>
                <w:sz w:val="18"/>
              </w:rPr>
              <w:t>Citation</w:t>
            </w:r>
          </w:p>
        </w:tc>
        <w:tc>
          <w:tcPr>
            <w:tcW w:w="11790" w:type="dxa"/>
            <w:tcBorders>
              <w:top w:val="single" w:sz="18" w:space="0" w:color="4F81BC"/>
            </w:tcBorders>
            <w:shd w:val="clear" w:color="auto" w:fill="D2DFED"/>
          </w:tcPr>
          <w:p>
            <w:pPr>
              <w:pStyle w:val="TableParagraph"/>
              <w:ind w:left="15"/>
              <w:jc w:val="center"/>
              <w:rPr>
                <w:b/>
                <w:sz w:val="18"/>
              </w:rPr>
            </w:pPr>
            <w:r>
              <w:rPr>
                <w:b/>
                <w:spacing w:val="-2"/>
                <w:sz w:val="18"/>
              </w:rPr>
              <w:t>Requirement</w:t>
            </w:r>
          </w:p>
        </w:tc>
      </w:tr>
      <w:tr>
        <w:trPr>
          <w:trHeight w:val="1316" w:hRule="atLeast"/>
        </w:trPr>
        <w:tc>
          <w:tcPr>
            <w:tcW w:w="739" w:type="dxa"/>
          </w:tcPr>
          <w:p>
            <w:pPr>
              <w:pStyle w:val="TableParagraph"/>
              <w:spacing w:line="218" w:lineRule="exact"/>
              <w:ind w:left="0" w:right="87"/>
              <w:jc w:val="right"/>
              <w:rPr>
                <w:sz w:val="18"/>
              </w:rPr>
            </w:pPr>
            <w:r>
              <w:rPr>
                <w:spacing w:val="-5"/>
                <w:sz w:val="18"/>
              </w:rPr>
              <w:t>G.</w:t>
            </w:r>
          </w:p>
        </w:tc>
        <w:tc>
          <w:tcPr>
            <w:tcW w:w="2160" w:type="dxa"/>
          </w:tcPr>
          <w:p>
            <w:pPr>
              <w:pStyle w:val="TableParagraph"/>
              <w:spacing w:line="218" w:lineRule="exact"/>
              <w:rPr>
                <w:sz w:val="18"/>
              </w:rPr>
            </w:pPr>
            <w:r>
              <w:rPr>
                <w:sz w:val="18"/>
              </w:rPr>
              <w:t>§</w:t>
            </w:r>
            <w:r>
              <w:rPr>
                <w:spacing w:val="-1"/>
                <w:sz w:val="18"/>
              </w:rPr>
              <w:t> </w:t>
            </w:r>
            <w:r>
              <w:rPr>
                <w:spacing w:val="-2"/>
                <w:sz w:val="18"/>
              </w:rPr>
              <w:t>1304(c)(1)</w:t>
            </w:r>
          </w:p>
        </w:tc>
        <w:tc>
          <w:tcPr>
            <w:tcW w:w="11790" w:type="dxa"/>
          </w:tcPr>
          <w:p>
            <w:pPr>
              <w:pStyle w:val="TableParagraph"/>
              <w:ind w:right="150"/>
              <w:rPr>
                <w:sz w:val="18"/>
              </w:rPr>
            </w:pPr>
            <w:r>
              <w:rPr>
                <w:sz w:val="18"/>
              </w:rPr>
              <w:t>Must provide an </w:t>
            </w:r>
            <w:r>
              <w:rPr>
                <w:b/>
                <w:sz w:val="18"/>
              </w:rPr>
              <w:t>assurance </w:t>
            </w:r>
            <w:r>
              <w:rPr>
                <w:sz w:val="18"/>
              </w:rPr>
              <w:t>that funds will be used only for programs and projects, including the acquisition of equipment, in accordance with section 1306, </w:t>
            </w:r>
            <w:r>
              <w:rPr>
                <w:b/>
                <w:sz w:val="18"/>
              </w:rPr>
              <w:t>and</w:t>
            </w:r>
            <w:r>
              <w:rPr>
                <w:b/>
                <w:spacing w:val="-2"/>
                <w:sz w:val="18"/>
              </w:rPr>
              <w:t> </w:t>
            </w:r>
            <w:r>
              <w:rPr>
                <w:sz w:val="18"/>
              </w:rPr>
              <w:t>to</w:t>
            </w:r>
            <w:r>
              <w:rPr>
                <w:spacing w:val="-1"/>
                <w:sz w:val="18"/>
              </w:rPr>
              <w:t> </w:t>
            </w:r>
            <w:r>
              <w:rPr>
                <w:sz w:val="18"/>
              </w:rPr>
              <w:t>coordinate</w:t>
            </w:r>
            <w:r>
              <w:rPr>
                <w:spacing w:val="-2"/>
                <w:sz w:val="18"/>
              </w:rPr>
              <w:t> </w:t>
            </w:r>
            <w:r>
              <w:rPr>
                <w:sz w:val="18"/>
              </w:rPr>
              <w:t>such</w:t>
            </w:r>
            <w:r>
              <w:rPr>
                <w:spacing w:val="-1"/>
                <w:sz w:val="18"/>
              </w:rPr>
              <w:t> </w:t>
            </w:r>
            <w:r>
              <w:rPr>
                <w:sz w:val="18"/>
              </w:rPr>
              <w:t>programs</w:t>
            </w:r>
            <w:r>
              <w:rPr>
                <w:spacing w:val="-1"/>
                <w:sz w:val="18"/>
              </w:rPr>
              <w:t> </w:t>
            </w:r>
            <w:r>
              <w:rPr>
                <w:sz w:val="18"/>
              </w:rPr>
              <w:t>and</w:t>
            </w:r>
            <w:r>
              <w:rPr>
                <w:spacing w:val="-2"/>
                <w:sz w:val="18"/>
              </w:rPr>
              <w:t> </w:t>
            </w:r>
            <w:r>
              <w:rPr>
                <w:sz w:val="18"/>
              </w:rPr>
              <w:t>projects</w:t>
            </w:r>
            <w:r>
              <w:rPr>
                <w:spacing w:val="-3"/>
                <w:sz w:val="18"/>
              </w:rPr>
              <w:t> </w:t>
            </w:r>
            <w:r>
              <w:rPr>
                <w:sz w:val="18"/>
              </w:rPr>
              <w:t>with</w:t>
            </w:r>
            <w:r>
              <w:rPr>
                <w:spacing w:val="-2"/>
                <w:sz w:val="18"/>
              </w:rPr>
              <w:t> </w:t>
            </w:r>
            <w:r>
              <w:rPr>
                <w:sz w:val="18"/>
              </w:rPr>
              <w:t>similar programs</w:t>
            </w:r>
            <w:r>
              <w:rPr>
                <w:spacing w:val="-2"/>
                <w:sz w:val="18"/>
              </w:rPr>
              <w:t> </w:t>
            </w:r>
            <w:r>
              <w:rPr>
                <w:sz w:val="18"/>
              </w:rPr>
              <w:t>and</w:t>
            </w:r>
            <w:r>
              <w:rPr>
                <w:spacing w:val="-2"/>
                <w:sz w:val="18"/>
              </w:rPr>
              <w:t> </w:t>
            </w:r>
            <w:r>
              <w:rPr>
                <w:sz w:val="18"/>
              </w:rPr>
              <w:t>projects</w:t>
            </w:r>
            <w:r>
              <w:rPr>
                <w:spacing w:val="-3"/>
                <w:sz w:val="18"/>
              </w:rPr>
              <w:t> </w:t>
            </w:r>
            <w:r>
              <w:rPr>
                <w:sz w:val="18"/>
              </w:rPr>
              <w:t>within</w:t>
            </w:r>
            <w:r>
              <w:rPr>
                <w:spacing w:val="-2"/>
                <w:sz w:val="18"/>
              </w:rPr>
              <w:t> </w:t>
            </w:r>
            <w:r>
              <w:rPr>
                <w:sz w:val="18"/>
              </w:rPr>
              <w:t>the</w:t>
            </w:r>
            <w:r>
              <w:rPr>
                <w:spacing w:val="-1"/>
                <w:sz w:val="18"/>
              </w:rPr>
              <w:t> </w:t>
            </w:r>
            <w:r>
              <w:rPr>
                <w:sz w:val="18"/>
              </w:rPr>
              <w:t>State</w:t>
            </w:r>
            <w:r>
              <w:rPr>
                <w:spacing w:val="-1"/>
                <w:sz w:val="18"/>
              </w:rPr>
              <w:t> </w:t>
            </w:r>
            <w:r>
              <w:rPr>
                <w:sz w:val="18"/>
              </w:rPr>
              <w:t>and</w:t>
            </w:r>
            <w:r>
              <w:rPr>
                <w:spacing w:val="-2"/>
                <w:sz w:val="18"/>
              </w:rPr>
              <w:t> </w:t>
            </w:r>
            <w:r>
              <w:rPr>
                <w:sz w:val="18"/>
              </w:rPr>
              <w:t>in</w:t>
            </w:r>
            <w:r>
              <w:rPr>
                <w:spacing w:val="-3"/>
                <w:sz w:val="18"/>
              </w:rPr>
              <w:t> </w:t>
            </w:r>
            <w:r>
              <w:rPr>
                <w:sz w:val="18"/>
              </w:rPr>
              <w:t>other</w:t>
            </w:r>
            <w:r>
              <w:rPr>
                <w:spacing w:val="-1"/>
                <w:sz w:val="18"/>
              </w:rPr>
              <w:t> </w:t>
            </w:r>
            <w:r>
              <w:rPr>
                <w:sz w:val="18"/>
              </w:rPr>
              <w:t>States,</w:t>
            </w:r>
            <w:r>
              <w:rPr>
                <w:spacing w:val="-1"/>
                <w:sz w:val="18"/>
              </w:rPr>
              <w:t> </w:t>
            </w:r>
            <w:r>
              <w:rPr>
                <w:sz w:val="18"/>
              </w:rPr>
              <w:t>as</w:t>
            </w:r>
            <w:r>
              <w:rPr>
                <w:spacing w:val="-2"/>
                <w:sz w:val="18"/>
              </w:rPr>
              <w:t> </w:t>
            </w:r>
            <w:r>
              <w:rPr>
                <w:sz w:val="18"/>
              </w:rPr>
              <w:t>well</w:t>
            </w:r>
            <w:r>
              <w:rPr>
                <w:spacing w:val="-2"/>
                <w:sz w:val="18"/>
              </w:rPr>
              <w:t> </w:t>
            </w:r>
            <w:r>
              <w:rPr>
                <w:sz w:val="18"/>
              </w:rPr>
              <w:t>as</w:t>
            </w:r>
            <w:r>
              <w:rPr>
                <w:spacing w:val="-2"/>
                <w:sz w:val="18"/>
              </w:rPr>
              <w:t> </w:t>
            </w:r>
            <w:r>
              <w:rPr>
                <w:sz w:val="18"/>
              </w:rPr>
              <w:t>with</w:t>
            </w:r>
            <w:r>
              <w:rPr>
                <w:spacing w:val="-3"/>
                <w:sz w:val="18"/>
              </w:rPr>
              <w:t> </w:t>
            </w:r>
            <w:r>
              <w:rPr>
                <w:sz w:val="18"/>
              </w:rPr>
              <w:t>other</w:t>
            </w:r>
            <w:r>
              <w:rPr>
                <w:spacing w:val="-1"/>
                <w:sz w:val="18"/>
              </w:rPr>
              <w:t> </w:t>
            </w:r>
            <w:r>
              <w:rPr>
                <w:sz w:val="18"/>
              </w:rPr>
              <w:t>Federal</w:t>
            </w:r>
            <w:r>
              <w:rPr>
                <w:spacing w:val="-2"/>
                <w:sz w:val="18"/>
              </w:rPr>
              <w:t> </w:t>
            </w:r>
            <w:r>
              <w:rPr>
                <w:sz w:val="18"/>
              </w:rPr>
              <w:t>programs that can benefit migratory children and their families.</w:t>
            </w:r>
          </w:p>
        </w:tc>
      </w:tr>
      <w:tr>
        <w:trPr>
          <w:trHeight w:val="779" w:hRule="atLeast"/>
        </w:trPr>
        <w:tc>
          <w:tcPr>
            <w:tcW w:w="739" w:type="dxa"/>
            <w:shd w:val="clear" w:color="auto" w:fill="D2DFED"/>
          </w:tcPr>
          <w:p>
            <w:pPr>
              <w:pStyle w:val="TableParagraph"/>
              <w:spacing w:line="218" w:lineRule="exact"/>
              <w:ind w:left="0" w:right="85"/>
              <w:jc w:val="right"/>
              <w:rPr>
                <w:sz w:val="18"/>
              </w:rPr>
            </w:pPr>
            <w:r>
              <w:rPr>
                <w:spacing w:val="-5"/>
                <w:sz w:val="18"/>
              </w:rPr>
              <w:t>H.</w:t>
            </w:r>
          </w:p>
        </w:tc>
        <w:tc>
          <w:tcPr>
            <w:tcW w:w="2160" w:type="dxa"/>
            <w:shd w:val="clear" w:color="auto" w:fill="D2DFED"/>
          </w:tcPr>
          <w:p>
            <w:pPr>
              <w:pStyle w:val="TableParagraph"/>
              <w:spacing w:line="218" w:lineRule="exact"/>
              <w:rPr>
                <w:sz w:val="18"/>
              </w:rPr>
            </w:pPr>
            <w:r>
              <w:rPr>
                <w:sz w:val="18"/>
              </w:rPr>
              <w:t>§</w:t>
            </w:r>
            <w:r>
              <w:rPr>
                <w:spacing w:val="-1"/>
                <w:sz w:val="18"/>
              </w:rPr>
              <w:t> </w:t>
            </w:r>
            <w:r>
              <w:rPr>
                <w:spacing w:val="-2"/>
                <w:sz w:val="18"/>
              </w:rPr>
              <w:t>1304(c)(2)</w:t>
            </w:r>
          </w:p>
        </w:tc>
        <w:tc>
          <w:tcPr>
            <w:tcW w:w="11790" w:type="dxa"/>
            <w:shd w:val="clear" w:color="auto" w:fill="D2DFED"/>
          </w:tcPr>
          <w:p>
            <w:pPr>
              <w:pStyle w:val="TableParagraph"/>
              <w:ind w:right="179"/>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 programs</w:t>
            </w:r>
            <w:r>
              <w:rPr>
                <w:spacing w:val="-3"/>
                <w:sz w:val="18"/>
              </w:rPr>
              <w:t> </w:t>
            </w:r>
            <w:r>
              <w:rPr>
                <w:sz w:val="18"/>
              </w:rPr>
              <w:t>and</w:t>
            </w:r>
            <w:r>
              <w:rPr>
                <w:spacing w:val="-1"/>
                <w:sz w:val="18"/>
              </w:rPr>
              <w:t> </w:t>
            </w:r>
            <w:r>
              <w:rPr>
                <w:sz w:val="18"/>
              </w:rPr>
              <w:t>projects</w:t>
            </w:r>
            <w:r>
              <w:rPr>
                <w:spacing w:val="-4"/>
                <w:sz w:val="18"/>
              </w:rPr>
              <w:t> </w:t>
            </w:r>
            <w:r>
              <w:rPr>
                <w:sz w:val="18"/>
              </w:rPr>
              <w:t>will</w:t>
            </w:r>
            <w:r>
              <w:rPr>
                <w:spacing w:val="-1"/>
                <w:sz w:val="18"/>
              </w:rPr>
              <w:t> </w:t>
            </w:r>
            <w:r>
              <w:rPr>
                <w:sz w:val="18"/>
              </w:rPr>
              <w:t>be</w:t>
            </w:r>
            <w:r>
              <w:rPr>
                <w:spacing w:val="-3"/>
                <w:sz w:val="18"/>
              </w:rPr>
              <w:t> </w:t>
            </w:r>
            <w:r>
              <w:rPr>
                <w:sz w:val="18"/>
              </w:rPr>
              <w:t>carried</w:t>
            </w:r>
            <w:r>
              <w:rPr>
                <w:spacing w:val="-3"/>
                <w:sz w:val="18"/>
              </w:rPr>
              <w:t> </w:t>
            </w:r>
            <w:r>
              <w:rPr>
                <w:sz w:val="18"/>
              </w:rPr>
              <w:t>out</w:t>
            </w:r>
            <w:r>
              <w:rPr>
                <w:spacing w:val="-2"/>
                <w:sz w:val="18"/>
              </w:rPr>
              <w:t> </w:t>
            </w:r>
            <w:r>
              <w:rPr>
                <w:sz w:val="18"/>
              </w:rPr>
              <w:t>in</w:t>
            </w:r>
            <w:r>
              <w:rPr>
                <w:spacing w:val="-3"/>
                <w:sz w:val="18"/>
              </w:rPr>
              <w:t> </w:t>
            </w:r>
            <w:r>
              <w:rPr>
                <w:sz w:val="18"/>
              </w:rPr>
              <w:t>a</w:t>
            </w:r>
            <w:r>
              <w:rPr>
                <w:spacing w:val="-3"/>
                <w:sz w:val="18"/>
              </w:rPr>
              <w:t> </w:t>
            </w:r>
            <w:r>
              <w:rPr>
                <w:sz w:val="18"/>
              </w:rPr>
              <w:t>manner</w:t>
            </w:r>
            <w:r>
              <w:rPr>
                <w:spacing w:val="-2"/>
                <w:sz w:val="18"/>
              </w:rPr>
              <w:t> </w:t>
            </w:r>
            <w:r>
              <w:rPr>
                <w:sz w:val="18"/>
              </w:rPr>
              <w:t>consistent</w:t>
            </w:r>
            <w:r>
              <w:rPr>
                <w:spacing w:val="-1"/>
                <w:sz w:val="18"/>
              </w:rPr>
              <w:t> </w:t>
            </w:r>
            <w:r>
              <w:rPr>
                <w:sz w:val="18"/>
              </w:rPr>
              <w:t>with</w:t>
            </w:r>
            <w:r>
              <w:rPr>
                <w:spacing w:val="-4"/>
                <w:sz w:val="18"/>
              </w:rPr>
              <w:t> </w:t>
            </w:r>
            <w:r>
              <w:rPr>
                <w:sz w:val="18"/>
              </w:rPr>
              <w:t>the</w:t>
            </w:r>
            <w:r>
              <w:rPr>
                <w:spacing w:val="-3"/>
                <w:sz w:val="18"/>
              </w:rPr>
              <w:t> </w:t>
            </w:r>
            <w:r>
              <w:rPr>
                <w:sz w:val="18"/>
              </w:rPr>
              <w:t>objectives</w:t>
            </w:r>
            <w:r>
              <w:rPr>
                <w:spacing w:val="-3"/>
                <w:sz w:val="18"/>
              </w:rPr>
              <w:t> </w:t>
            </w:r>
            <w:r>
              <w:rPr>
                <w:sz w:val="18"/>
              </w:rPr>
              <w:t>of</w:t>
            </w:r>
            <w:r>
              <w:rPr>
                <w:spacing w:val="-3"/>
                <w:sz w:val="18"/>
              </w:rPr>
              <w:t> </w:t>
            </w:r>
            <w:r>
              <w:rPr>
                <w:sz w:val="18"/>
              </w:rPr>
              <w:t>section</w:t>
            </w:r>
            <w:r>
              <w:rPr>
                <w:spacing w:val="-3"/>
                <w:sz w:val="18"/>
              </w:rPr>
              <w:t> </w:t>
            </w:r>
            <w:r>
              <w:rPr>
                <w:sz w:val="18"/>
              </w:rPr>
              <w:t>1114,</w:t>
            </w:r>
            <w:r>
              <w:rPr>
                <w:spacing w:val="-2"/>
                <w:sz w:val="18"/>
              </w:rPr>
              <w:t> </w:t>
            </w:r>
            <w:r>
              <w:rPr>
                <w:sz w:val="18"/>
              </w:rPr>
              <w:t>subsections</w:t>
            </w:r>
            <w:r>
              <w:rPr>
                <w:spacing w:val="-3"/>
                <w:sz w:val="18"/>
              </w:rPr>
              <w:t> </w:t>
            </w:r>
            <w:r>
              <w:rPr>
                <w:sz w:val="18"/>
              </w:rPr>
              <w:t>(b) and</w:t>
            </w:r>
            <w:r>
              <w:rPr>
                <w:spacing w:val="-3"/>
                <w:sz w:val="18"/>
              </w:rPr>
              <w:t> </w:t>
            </w:r>
            <w:r>
              <w:rPr>
                <w:sz w:val="18"/>
              </w:rPr>
              <w:t>(c) of section 1118, and part F.</w:t>
            </w:r>
          </w:p>
        </w:tc>
      </w:tr>
      <w:tr>
        <w:trPr>
          <w:trHeight w:val="1979" w:hRule="atLeast"/>
        </w:trPr>
        <w:tc>
          <w:tcPr>
            <w:tcW w:w="739" w:type="dxa"/>
          </w:tcPr>
          <w:p>
            <w:pPr>
              <w:pStyle w:val="TableParagraph"/>
              <w:spacing w:line="218" w:lineRule="exact"/>
              <w:ind w:left="0" w:right="86"/>
              <w:jc w:val="right"/>
              <w:rPr>
                <w:sz w:val="18"/>
              </w:rPr>
            </w:pPr>
            <w:r>
              <w:rPr>
                <w:spacing w:val="-5"/>
                <w:sz w:val="18"/>
              </w:rPr>
              <w:t>I.</w:t>
            </w:r>
          </w:p>
        </w:tc>
        <w:tc>
          <w:tcPr>
            <w:tcW w:w="2160" w:type="dxa"/>
          </w:tcPr>
          <w:p>
            <w:pPr>
              <w:pStyle w:val="TableParagraph"/>
              <w:spacing w:line="218" w:lineRule="exact"/>
              <w:rPr>
                <w:sz w:val="18"/>
              </w:rPr>
            </w:pPr>
            <w:r>
              <w:rPr>
                <w:sz w:val="18"/>
              </w:rPr>
              <w:t>§</w:t>
            </w:r>
            <w:r>
              <w:rPr>
                <w:spacing w:val="-1"/>
                <w:sz w:val="18"/>
              </w:rPr>
              <w:t> </w:t>
            </w:r>
            <w:r>
              <w:rPr>
                <w:spacing w:val="-2"/>
                <w:sz w:val="18"/>
              </w:rPr>
              <w:t>1304(c)(3)</w:t>
            </w:r>
          </w:p>
        </w:tc>
        <w:tc>
          <w:tcPr>
            <w:tcW w:w="11790" w:type="dxa"/>
          </w:tcPr>
          <w:p>
            <w:pPr>
              <w:pStyle w:val="TableParagraph"/>
              <w:ind w:right="150"/>
              <w:rPr>
                <w:sz w:val="18"/>
              </w:rPr>
            </w:pPr>
            <w:r>
              <w:rPr>
                <w:sz w:val="18"/>
              </w:rPr>
              <w:t>Must</w:t>
            </w:r>
            <w:r>
              <w:rPr>
                <w:spacing w:val="-1"/>
                <w:sz w:val="18"/>
              </w:rPr>
              <w:t> </w:t>
            </w:r>
            <w:r>
              <w:rPr>
                <w:sz w:val="18"/>
              </w:rPr>
              <w:t>provide</w:t>
            </w:r>
            <w:r>
              <w:rPr>
                <w:spacing w:val="-2"/>
                <w:sz w:val="18"/>
              </w:rPr>
              <w:t> </w:t>
            </w:r>
            <w:r>
              <w:rPr>
                <w:sz w:val="18"/>
              </w:rPr>
              <w:t>an</w:t>
            </w:r>
            <w:r>
              <w:rPr>
                <w:spacing w:val="-1"/>
                <w:sz w:val="18"/>
              </w:rPr>
              <w:t> </w:t>
            </w:r>
            <w:r>
              <w:rPr>
                <w:b/>
                <w:sz w:val="18"/>
              </w:rPr>
              <w:t>assurance</w:t>
            </w:r>
            <w:r>
              <w:rPr>
                <w:b/>
                <w:spacing w:val="-1"/>
                <w:sz w:val="18"/>
              </w:rPr>
              <w:t> </w:t>
            </w:r>
            <w:r>
              <w:rPr>
                <w:sz w:val="18"/>
              </w:rPr>
              <w:t>that</w:t>
            </w:r>
            <w:r>
              <w:rPr>
                <w:spacing w:val="-1"/>
                <w:sz w:val="18"/>
              </w:rPr>
              <w:t> </w:t>
            </w:r>
            <w:r>
              <w:rPr>
                <w:sz w:val="18"/>
              </w:rPr>
              <w:t>the</w:t>
            </w:r>
            <w:r>
              <w:rPr>
                <w:spacing w:val="-2"/>
                <w:sz w:val="18"/>
              </w:rPr>
              <w:t> </w:t>
            </w:r>
            <w:r>
              <w:rPr>
                <w:sz w:val="18"/>
              </w:rPr>
              <w:t>planning</w:t>
            </w:r>
            <w:r>
              <w:rPr>
                <w:spacing w:val="-2"/>
                <w:sz w:val="18"/>
              </w:rPr>
              <w:t> </w:t>
            </w:r>
            <w:r>
              <w:rPr>
                <w:sz w:val="18"/>
              </w:rPr>
              <w:t>and</w:t>
            </w:r>
            <w:r>
              <w:rPr>
                <w:spacing w:val="-2"/>
                <w:sz w:val="18"/>
              </w:rPr>
              <w:t> </w:t>
            </w:r>
            <w:r>
              <w:rPr>
                <w:sz w:val="18"/>
              </w:rPr>
              <w:t>operation</w:t>
            </w:r>
            <w:r>
              <w:rPr>
                <w:spacing w:val="-2"/>
                <w:sz w:val="18"/>
              </w:rPr>
              <w:t> </w:t>
            </w:r>
            <w:r>
              <w:rPr>
                <w:sz w:val="18"/>
              </w:rPr>
              <w:t>of</w:t>
            </w:r>
            <w:r>
              <w:rPr>
                <w:spacing w:val="-2"/>
                <w:sz w:val="18"/>
              </w:rPr>
              <w:t> </w:t>
            </w:r>
            <w:r>
              <w:rPr>
                <w:sz w:val="18"/>
              </w:rPr>
              <w:t>programs</w:t>
            </w:r>
            <w:r>
              <w:rPr>
                <w:spacing w:val="-2"/>
                <w:sz w:val="18"/>
              </w:rPr>
              <w:t> </w:t>
            </w:r>
            <w:r>
              <w:rPr>
                <w:sz w:val="18"/>
              </w:rPr>
              <w:t>and</w:t>
            </w:r>
            <w:r>
              <w:rPr>
                <w:spacing w:val="-1"/>
                <w:sz w:val="18"/>
              </w:rPr>
              <w:t> </w:t>
            </w:r>
            <w:r>
              <w:rPr>
                <w:sz w:val="18"/>
              </w:rPr>
              <w:t>projects</w:t>
            </w:r>
            <w:r>
              <w:rPr>
                <w:spacing w:val="-3"/>
                <w:sz w:val="18"/>
              </w:rPr>
              <w:t> </w:t>
            </w:r>
            <w:r>
              <w:rPr>
                <w:sz w:val="18"/>
              </w:rPr>
              <w:t>at</w:t>
            </w:r>
            <w:r>
              <w:rPr>
                <w:spacing w:val="-1"/>
                <w:sz w:val="18"/>
              </w:rPr>
              <w:t> </w:t>
            </w:r>
            <w:r>
              <w:rPr>
                <w:sz w:val="18"/>
              </w:rPr>
              <w:t>both</w:t>
            </w:r>
            <w:r>
              <w:rPr>
                <w:spacing w:val="-3"/>
                <w:sz w:val="18"/>
              </w:rPr>
              <w:t> </w:t>
            </w:r>
            <w:r>
              <w:rPr>
                <w:sz w:val="18"/>
              </w:rPr>
              <w:t>the</w:t>
            </w:r>
            <w:r>
              <w:rPr>
                <w:spacing w:val="-1"/>
                <w:sz w:val="18"/>
              </w:rPr>
              <w:t> </w:t>
            </w:r>
            <w:r>
              <w:rPr>
                <w:sz w:val="18"/>
              </w:rPr>
              <w:t>State</w:t>
            </w:r>
            <w:r>
              <w:rPr>
                <w:spacing w:val="-2"/>
                <w:sz w:val="18"/>
              </w:rPr>
              <w:t> </w:t>
            </w:r>
            <w:r>
              <w:rPr>
                <w:sz w:val="18"/>
              </w:rPr>
              <w:t>and</w:t>
            </w:r>
            <w:r>
              <w:rPr>
                <w:spacing w:val="-2"/>
                <w:sz w:val="18"/>
              </w:rPr>
              <w:t> </w:t>
            </w:r>
            <w:r>
              <w:rPr>
                <w:sz w:val="18"/>
              </w:rPr>
              <w:t>local</w:t>
            </w:r>
            <w:r>
              <w:rPr>
                <w:spacing w:val="-1"/>
                <w:sz w:val="18"/>
              </w:rPr>
              <w:t> </w:t>
            </w:r>
            <w:r>
              <w:rPr>
                <w:sz w:val="18"/>
              </w:rPr>
              <w:t>agency</w:t>
            </w:r>
            <w:r>
              <w:rPr>
                <w:spacing w:val="-1"/>
                <w:sz w:val="18"/>
              </w:rPr>
              <w:t> </w:t>
            </w:r>
            <w:r>
              <w:rPr>
                <w:sz w:val="18"/>
              </w:rPr>
              <w:t>operating</w:t>
            </w:r>
            <w:r>
              <w:rPr>
                <w:spacing w:val="-2"/>
                <w:sz w:val="18"/>
              </w:rPr>
              <w:t> </w:t>
            </w:r>
            <w:r>
              <w:rPr>
                <w:sz w:val="18"/>
              </w:rPr>
              <w:t>level,</w:t>
            </w:r>
            <w:r>
              <w:rPr>
                <w:spacing w:val="-1"/>
                <w:sz w:val="18"/>
              </w:rPr>
              <w:t> </w:t>
            </w:r>
            <w:r>
              <w:rPr>
                <w:sz w:val="18"/>
              </w:rPr>
              <w:t>there</w:t>
            </w:r>
            <w:r>
              <w:rPr>
                <w:spacing w:val="-1"/>
                <w:sz w:val="18"/>
              </w:rPr>
              <w:t> </w:t>
            </w:r>
            <w:r>
              <w:rPr>
                <w:sz w:val="18"/>
              </w:rPr>
              <w:t>is</w:t>
            </w:r>
            <w:r>
              <w:rPr>
                <w:spacing w:val="-2"/>
                <w:sz w:val="18"/>
              </w:rPr>
              <w:t> </w:t>
            </w:r>
            <w:r>
              <w:rPr>
                <w:sz w:val="18"/>
              </w:rPr>
              <w:t>consultation with parents of migratory children, including parent advisory councils, for programs not less than 1 school year in duration, and that all such programs and projects are carried out:</w:t>
            </w:r>
          </w:p>
          <w:p>
            <w:pPr>
              <w:pStyle w:val="TableParagraph"/>
              <w:numPr>
                <w:ilvl w:val="0"/>
                <w:numId w:val="2"/>
              </w:numPr>
              <w:tabs>
                <w:tab w:pos="463" w:val="left" w:leader="none"/>
                <w:tab w:pos="465" w:val="left" w:leader="none"/>
              </w:tabs>
              <w:spacing w:line="240" w:lineRule="auto" w:before="0" w:after="0"/>
              <w:ind w:left="465" w:right="842" w:hanging="360"/>
              <w:jc w:val="left"/>
              <w:rPr>
                <w:sz w:val="18"/>
              </w:rPr>
            </w:pPr>
            <w:r>
              <w:rPr>
                <w:sz w:val="18"/>
              </w:rPr>
              <w:t>in</w:t>
            </w:r>
            <w:r>
              <w:rPr>
                <w:spacing w:val="-3"/>
                <w:sz w:val="18"/>
              </w:rPr>
              <w:t> </w:t>
            </w:r>
            <w:r>
              <w:rPr>
                <w:sz w:val="18"/>
              </w:rPr>
              <w:t>a</w:t>
            </w:r>
            <w:r>
              <w:rPr>
                <w:spacing w:val="-3"/>
                <w:sz w:val="18"/>
              </w:rPr>
              <w:t> </w:t>
            </w:r>
            <w:r>
              <w:rPr>
                <w:sz w:val="18"/>
              </w:rPr>
              <w:t>manner</w:t>
            </w:r>
            <w:r>
              <w:rPr>
                <w:spacing w:val="-2"/>
                <w:sz w:val="18"/>
              </w:rPr>
              <w:t> </w:t>
            </w:r>
            <w:r>
              <w:rPr>
                <w:sz w:val="18"/>
              </w:rPr>
              <w:t>that</w:t>
            </w:r>
            <w:r>
              <w:rPr>
                <w:spacing w:val="-2"/>
                <w:sz w:val="18"/>
              </w:rPr>
              <w:t> </w:t>
            </w:r>
            <w:r>
              <w:rPr>
                <w:sz w:val="18"/>
              </w:rPr>
              <w:t>provides</w:t>
            </w:r>
            <w:r>
              <w:rPr>
                <w:spacing w:val="-3"/>
                <w:sz w:val="18"/>
              </w:rPr>
              <w:t> </w:t>
            </w:r>
            <w:r>
              <w:rPr>
                <w:sz w:val="18"/>
              </w:rPr>
              <w:t>for</w:t>
            </w:r>
            <w:r>
              <w:rPr>
                <w:spacing w:val="-2"/>
                <w:sz w:val="18"/>
              </w:rPr>
              <w:t> </w:t>
            </w:r>
            <w:r>
              <w:rPr>
                <w:sz w:val="18"/>
              </w:rPr>
              <w:t>the</w:t>
            </w:r>
            <w:r>
              <w:rPr>
                <w:spacing w:val="-1"/>
                <w:sz w:val="18"/>
              </w:rPr>
              <w:t> </w:t>
            </w:r>
            <w:r>
              <w:rPr>
                <w:sz w:val="18"/>
              </w:rPr>
              <w:t>same</w:t>
            </w:r>
            <w:r>
              <w:rPr>
                <w:spacing w:val="-2"/>
                <w:sz w:val="18"/>
              </w:rPr>
              <w:t> </w:t>
            </w:r>
            <w:r>
              <w:rPr>
                <w:sz w:val="18"/>
              </w:rPr>
              <w:t>parental</w:t>
            </w:r>
            <w:r>
              <w:rPr>
                <w:spacing w:val="-3"/>
                <w:sz w:val="18"/>
              </w:rPr>
              <w:t> </w:t>
            </w:r>
            <w:r>
              <w:rPr>
                <w:sz w:val="18"/>
              </w:rPr>
              <w:t>involvement</w:t>
            </w:r>
            <w:r>
              <w:rPr>
                <w:spacing w:val="-2"/>
                <w:sz w:val="18"/>
              </w:rPr>
              <w:t> </w:t>
            </w:r>
            <w:r>
              <w:rPr>
                <w:sz w:val="18"/>
              </w:rPr>
              <w:t>as</w:t>
            </w:r>
            <w:r>
              <w:rPr>
                <w:spacing w:val="-3"/>
                <w:sz w:val="18"/>
              </w:rPr>
              <w:t> </w:t>
            </w:r>
            <w:r>
              <w:rPr>
                <w:sz w:val="18"/>
              </w:rPr>
              <w:t>is</w:t>
            </w:r>
            <w:r>
              <w:rPr>
                <w:spacing w:val="-1"/>
                <w:sz w:val="18"/>
              </w:rPr>
              <w:t> </w:t>
            </w:r>
            <w:r>
              <w:rPr>
                <w:sz w:val="18"/>
              </w:rPr>
              <w:t>required</w:t>
            </w:r>
            <w:r>
              <w:rPr>
                <w:spacing w:val="-3"/>
                <w:sz w:val="18"/>
              </w:rPr>
              <w:t> </w:t>
            </w:r>
            <w:r>
              <w:rPr>
                <w:sz w:val="18"/>
              </w:rPr>
              <w:t>for</w:t>
            </w:r>
            <w:r>
              <w:rPr>
                <w:spacing w:val="-2"/>
                <w:sz w:val="18"/>
              </w:rPr>
              <w:t> </w:t>
            </w:r>
            <w:r>
              <w:rPr>
                <w:sz w:val="18"/>
              </w:rPr>
              <w:t>programs</w:t>
            </w:r>
            <w:r>
              <w:rPr>
                <w:spacing w:val="-3"/>
                <w:sz w:val="18"/>
              </w:rPr>
              <w:t> </w:t>
            </w:r>
            <w:r>
              <w:rPr>
                <w:sz w:val="18"/>
              </w:rPr>
              <w:t>and</w:t>
            </w:r>
            <w:r>
              <w:rPr>
                <w:spacing w:val="-1"/>
                <w:sz w:val="18"/>
              </w:rPr>
              <w:t> </w:t>
            </w:r>
            <w:r>
              <w:rPr>
                <w:sz w:val="18"/>
              </w:rPr>
              <w:t>projects</w:t>
            </w:r>
            <w:r>
              <w:rPr>
                <w:spacing w:val="-4"/>
                <w:sz w:val="18"/>
              </w:rPr>
              <w:t> </w:t>
            </w:r>
            <w:r>
              <w:rPr>
                <w:sz w:val="18"/>
              </w:rPr>
              <w:t>under</w:t>
            </w:r>
            <w:r>
              <w:rPr>
                <w:spacing w:val="-2"/>
                <w:sz w:val="18"/>
              </w:rPr>
              <w:t> </w:t>
            </w:r>
            <w:r>
              <w:rPr>
                <w:sz w:val="18"/>
              </w:rPr>
              <w:t>section</w:t>
            </w:r>
            <w:r>
              <w:rPr>
                <w:spacing w:val="-3"/>
                <w:sz w:val="18"/>
              </w:rPr>
              <w:t> </w:t>
            </w:r>
            <w:r>
              <w:rPr>
                <w:sz w:val="18"/>
              </w:rPr>
              <w:t>1116,</w:t>
            </w:r>
            <w:r>
              <w:rPr>
                <w:spacing w:val="-2"/>
                <w:sz w:val="18"/>
              </w:rPr>
              <w:t> </w:t>
            </w:r>
            <w:r>
              <w:rPr>
                <w:sz w:val="18"/>
              </w:rPr>
              <w:t>unless</w:t>
            </w:r>
            <w:r>
              <w:rPr>
                <w:spacing w:val="-1"/>
                <w:sz w:val="18"/>
              </w:rPr>
              <w:t> </w:t>
            </w:r>
            <w:r>
              <w:rPr>
                <w:sz w:val="18"/>
              </w:rPr>
              <w:t>extraordinary circumstances make such provision impractical; and,</w:t>
            </w:r>
          </w:p>
          <w:p>
            <w:pPr>
              <w:pStyle w:val="TableParagraph"/>
              <w:numPr>
                <w:ilvl w:val="0"/>
                <w:numId w:val="2"/>
              </w:numPr>
              <w:tabs>
                <w:tab w:pos="462" w:val="left" w:leader="none"/>
              </w:tabs>
              <w:spacing w:line="219" w:lineRule="exact" w:before="0" w:after="0"/>
              <w:ind w:left="462" w:right="0" w:hanging="357"/>
              <w:jc w:val="left"/>
              <w:rPr>
                <w:sz w:val="18"/>
              </w:rPr>
            </w:pPr>
            <w:r>
              <w:rPr>
                <w:sz w:val="18"/>
              </w:rPr>
              <w:t>in</w:t>
            </w:r>
            <w:r>
              <w:rPr>
                <w:spacing w:val="-3"/>
                <w:sz w:val="18"/>
              </w:rPr>
              <w:t> </w:t>
            </w:r>
            <w:r>
              <w:rPr>
                <w:sz w:val="18"/>
              </w:rPr>
              <w:t>a</w:t>
            </w:r>
            <w:r>
              <w:rPr>
                <w:spacing w:val="-3"/>
                <w:sz w:val="18"/>
              </w:rPr>
              <w:t> </w:t>
            </w:r>
            <w:r>
              <w:rPr>
                <w:sz w:val="18"/>
              </w:rPr>
              <w:t>format</w:t>
            </w:r>
            <w:r>
              <w:rPr>
                <w:spacing w:val="-2"/>
                <w:sz w:val="18"/>
              </w:rPr>
              <w:t> </w:t>
            </w:r>
            <w:r>
              <w:rPr>
                <w:sz w:val="18"/>
              </w:rPr>
              <w:t>and</w:t>
            </w:r>
            <w:r>
              <w:rPr>
                <w:spacing w:val="-3"/>
                <w:sz w:val="18"/>
              </w:rPr>
              <w:t> </w:t>
            </w:r>
            <w:r>
              <w:rPr>
                <w:sz w:val="18"/>
              </w:rPr>
              <w:t>language</w:t>
            </w:r>
            <w:r>
              <w:rPr>
                <w:spacing w:val="-2"/>
                <w:sz w:val="18"/>
              </w:rPr>
              <w:t> </w:t>
            </w:r>
            <w:r>
              <w:rPr>
                <w:sz w:val="18"/>
              </w:rPr>
              <w:t>understandable</w:t>
            </w:r>
            <w:r>
              <w:rPr>
                <w:spacing w:val="-2"/>
                <w:sz w:val="18"/>
              </w:rPr>
              <w:t> </w:t>
            </w:r>
            <w:r>
              <w:rPr>
                <w:sz w:val="18"/>
              </w:rPr>
              <w:t>to</w:t>
            </w:r>
            <w:r>
              <w:rPr>
                <w:spacing w:val="-3"/>
                <w:sz w:val="18"/>
              </w:rPr>
              <w:t> </w:t>
            </w:r>
            <w:r>
              <w:rPr>
                <w:sz w:val="18"/>
              </w:rPr>
              <w:t>the</w:t>
            </w:r>
            <w:r>
              <w:rPr>
                <w:spacing w:val="-2"/>
                <w:sz w:val="18"/>
              </w:rPr>
              <w:t> parents.</w:t>
            </w:r>
          </w:p>
        </w:tc>
      </w:tr>
      <w:tr>
        <w:trPr>
          <w:trHeight w:val="1098" w:hRule="atLeast"/>
        </w:trPr>
        <w:tc>
          <w:tcPr>
            <w:tcW w:w="739" w:type="dxa"/>
            <w:shd w:val="clear" w:color="auto" w:fill="D2DFED"/>
          </w:tcPr>
          <w:p>
            <w:pPr>
              <w:pStyle w:val="TableParagraph"/>
              <w:spacing w:line="218" w:lineRule="exact"/>
              <w:ind w:left="0" w:right="86"/>
              <w:jc w:val="right"/>
              <w:rPr>
                <w:sz w:val="18"/>
              </w:rPr>
            </w:pPr>
            <w:r>
              <w:rPr>
                <w:spacing w:val="-5"/>
                <w:sz w:val="18"/>
              </w:rPr>
              <w:t>J.</w:t>
            </w:r>
          </w:p>
        </w:tc>
        <w:tc>
          <w:tcPr>
            <w:tcW w:w="2160" w:type="dxa"/>
            <w:shd w:val="clear" w:color="auto" w:fill="D2DFED"/>
          </w:tcPr>
          <w:p>
            <w:pPr>
              <w:pStyle w:val="TableParagraph"/>
              <w:spacing w:line="218" w:lineRule="exact"/>
              <w:rPr>
                <w:sz w:val="18"/>
              </w:rPr>
            </w:pPr>
            <w:r>
              <w:rPr>
                <w:sz w:val="18"/>
              </w:rPr>
              <w:t>§</w:t>
            </w:r>
            <w:r>
              <w:rPr>
                <w:spacing w:val="-1"/>
                <w:sz w:val="18"/>
              </w:rPr>
              <w:t> </w:t>
            </w:r>
            <w:r>
              <w:rPr>
                <w:spacing w:val="-2"/>
                <w:sz w:val="18"/>
              </w:rPr>
              <w:t>1304(c)(4)</w:t>
            </w:r>
          </w:p>
        </w:tc>
        <w:tc>
          <w:tcPr>
            <w:tcW w:w="11790" w:type="dxa"/>
            <w:shd w:val="clear" w:color="auto" w:fill="D2DFED"/>
          </w:tcPr>
          <w:p>
            <w:pPr>
              <w:pStyle w:val="TableParagraph"/>
              <w:ind w:right="150"/>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in</w:t>
            </w:r>
            <w:r>
              <w:rPr>
                <w:spacing w:val="-3"/>
                <w:sz w:val="18"/>
              </w:rPr>
              <w:t> </w:t>
            </w:r>
            <w:r>
              <w:rPr>
                <w:sz w:val="18"/>
              </w:rPr>
              <w:t>planning</w:t>
            </w:r>
            <w:r>
              <w:rPr>
                <w:spacing w:val="-3"/>
                <w:sz w:val="18"/>
              </w:rPr>
              <w:t> </w:t>
            </w:r>
            <w:r>
              <w:rPr>
                <w:sz w:val="18"/>
              </w:rPr>
              <w:t>and</w:t>
            </w:r>
            <w:r>
              <w:rPr>
                <w:spacing w:val="-3"/>
                <w:sz w:val="18"/>
              </w:rPr>
              <w:t> </w:t>
            </w:r>
            <w:r>
              <w:rPr>
                <w:sz w:val="18"/>
              </w:rPr>
              <w:t>carrying</w:t>
            </w:r>
            <w:r>
              <w:rPr>
                <w:spacing w:val="-3"/>
                <w:sz w:val="18"/>
              </w:rPr>
              <w:t> </w:t>
            </w:r>
            <w:r>
              <w:rPr>
                <w:sz w:val="18"/>
              </w:rPr>
              <w:t>out</w:t>
            </w:r>
            <w:r>
              <w:rPr>
                <w:spacing w:val="-2"/>
                <w:sz w:val="18"/>
              </w:rPr>
              <w:t> </w:t>
            </w:r>
            <w:r>
              <w:rPr>
                <w:sz w:val="18"/>
              </w:rPr>
              <w:t>such</w:t>
            </w:r>
            <w:r>
              <w:rPr>
                <w:spacing w:val="-1"/>
                <w:sz w:val="18"/>
              </w:rPr>
              <w:t> </w:t>
            </w:r>
            <w:r>
              <w:rPr>
                <w:sz w:val="18"/>
              </w:rPr>
              <w:t>programs</w:t>
            </w:r>
            <w:r>
              <w:rPr>
                <w:spacing w:val="-3"/>
                <w:sz w:val="18"/>
              </w:rPr>
              <w:t> </w:t>
            </w:r>
            <w:r>
              <w:rPr>
                <w:sz w:val="18"/>
              </w:rPr>
              <w:t>and</w:t>
            </w:r>
            <w:r>
              <w:rPr>
                <w:spacing w:val="-1"/>
                <w:sz w:val="18"/>
              </w:rPr>
              <w:t> </w:t>
            </w:r>
            <w:r>
              <w:rPr>
                <w:sz w:val="18"/>
              </w:rPr>
              <w:t>projects,</w:t>
            </w:r>
            <w:r>
              <w:rPr>
                <w:spacing w:val="-2"/>
                <w:sz w:val="18"/>
              </w:rPr>
              <w:t> </w:t>
            </w:r>
            <w:r>
              <w:rPr>
                <w:sz w:val="18"/>
              </w:rPr>
              <w:t>there</w:t>
            </w:r>
            <w:r>
              <w:rPr>
                <w:spacing w:val="-4"/>
                <w:sz w:val="18"/>
              </w:rPr>
              <w:t> </w:t>
            </w:r>
            <w:r>
              <w:rPr>
                <w:sz w:val="18"/>
              </w:rPr>
              <w:t>has</w:t>
            </w:r>
            <w:r>
              <w:rPr>
                <w:spacing w:val="-1"/>
                <w:sz w:val="18"/>
              </w:rPr>
              <w:t> </w:t>
            </w:r>
            <w:r>
              <w:rPr>
                <w:sz w:val="18"/>
              </w:rPr>
              <w:t>been, and</w:t>
            </w:r>
            <w:r>
              <w:rPr>
                <w:spacing w:val="-3"/>
                <w:sz w:val="18"/>
              </w:rPr>
              <w:t> </w:t>
            </w:r>
            <w:r>
              <w:rPr>
                <w:sz w:val="18"/>
              </w:rPr>
              <w:t>will</w:t>
            </w:r>
            <w:r>
              <w:rPr>
                <w:spacing w:val="-3"/>
                <w:sz w:val="18"/>
              </w:rPr>
              <w:t> </w:t>
            </w:r>
            <w:r>
              <w:rPr>
                <w:sz w:val="18"/>
              </w:rPr>
              <w:t>be,</w:t>
            </w:r>
            <w:r>
              <w:rPr>
                <w:spacing w:val="-2"/>
                <w:sz w:val="18"/>
              </w:rPr>
              <w:t> </w:t>
            </w:r>
            <w:r>
              <w:rPr>
                <w:sz w:val="18"/>
              </w:rPr>
              <w:t>adequate</w:t>
            </w:r>
            <w:r>
              <w:rPr>
                <w:spacing w:val="-1"/>
                <w:sz w:val="18"/>
              </w:rPr>
              <w:t> </w:t>
            </w:r>
            <w:r>
              <w:rPr>
                <w:sz w:val="18"/>
              </w:rPr>
              <w:t>provision</w:t>
            </w:r>
            <w:r>
              <w:rPr>
                <w:spacing w:val="-3"/>
                <w:sz w:val="18"/>
              </w:rPr>
              <w:t> </w:t>
            </w:r>
            <w:r>
              <w:rPr>
                <w:sz w:val="18"/>
              </w:rPr>
              <w:t>for</w:t>
            </w:r>
            <w:r>
              <w:rPr>
                <w:spacing w:val="-2"/>
                <w:sz w:val="18"/>
              </w:rPr>
              <w:t> </w:t>
            </w:r>
            <w:r>
              <w:rPr>
                <w:sz w:val="18"/>
              </w:rPr>
              <w:t>addressing</w:t>
            </w:r>
            <w:r>
              <w:rPr>
                <w:spacing w:val="-3"/>
                <w:sz w:val="18"/>
              </w:rPr>
              <w:t> </w:t>
            </w:r>
            <w:r>
              <w:rPr>
                <w:sz w:val="18"/>
              </w:rPr>
              <w:t>the unmet education needs of preschool migratory children and migratory children who have dropped out of school.</w:t>
            </w:r>
          </w:p>
        </w:tc>
      </w:tr>
      <w:tr>
        <w:trPr>
          <w:trHeight w:val="779" w:hRule="atLeast"/>
        </w:trPr>
        <w:tc>
          <w:tcPr>
            <w:tcW w:w="739" w:type="dxa"/>
          </w:tcPr>
          <w:p>
            <w:pPr>
              <w:pStyle w:val="TableParagraph"/>
              <w:spacing w:line="218" w:lineRule="exact"/>
              <w:ind w:left="0" w:right="86"/>
              <w:jc w:val="right"/>
              <w:rPr>
                <w:sz w:val="18"/>
              </w:rPr>
            </w:pPr>
            <w:r>
              <w:rPr>
                <w:spacing w:val="-5"/>
                <w:sz w:val="18"/>
              </w:rPr>
              <w:t>K.</w:t>
            </w:r>
          </w:p>
        </w:tc>
        <w:tc>
          <w:tcPr>
            <w:tcW w:w="2160" w:type="dxa"/>
          </w:tcPr>
          <w:p>
            <w:pPr>
              <w:pStyle w:val="TableParagraph"/>
              <w:spacing w:line="218" w:lineRule="exact"/>
              <w:rPr>
                <w:sz w:val="18"/>
              </w:rPr>
            </w:pPr>
            <w:r>
              <w:rPr>
                <w:sz w:val="18"/>
              </w:rPr>
              <w:t>§</w:t>
            </w:r>
            <w:r>
              <w:rPr>
                <w:spacing w:val="-1"/>
                <w:sz w:val="18"/>
              </w:rPr>
              <w:t> </w:t>
            </w:r>
            <w:r>
              <w:rPr>
                <w:spacing w:val="-2"/>
                <w:sz w:val="18"/>
              </w:rPr>
              <w:t>1304(c)(5)</w:t>
            </w:r>
          </w:p>
        </w:tc>
        <w:tc>
          <w:tcPr>
            <w:tcW w:w="11790" w:type="dxa"/>
          </w:tcPr>
          <w:p>
            <w:pPr>
              <w:pStyle w:val="TableParagraph"/>
              <w:ind w:right="179"/>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effectiveness</w:t>
            </w:r>
            <w:r>
              <w:rPr>
                <w:spacing w:val="-3"/>
                <w:sz w:val="18"/>
              </w:rPr>
              <w:t> </w:t>
            </w:r>
            <w:r>
              <w:rPr>
                <w:sz w:val="18"/>
              </w:rPr>
              <w:t>of</w:t>
            </w:r>
            <w:r>
              <w:rPr>
                <w:spacing w:val="-3"/>
                <w:sz w:val="18"/>
              </w:rPr>
              <w:t> </w:t>
            </w:r>
            <w:r>
              <w:rPr>
                <w:sz w:val="18"/>
              </w:rPr>
              <w:t>such</w:t>
            </w:r>
            <w:r>
              <w:rPr>
                <w:spacing w:val="-3"/>
                <w:sz w:val="18"/>
              </w:rPr>
              <w:t> </w:t>
            </w:r>
            <w:r>
              <w:rPr>
                <w:sz w:val="18"/>
              </w:rPr>
              <w:t>programs</w:t>
            </w:r>
            <w:r>
              <w:rPr>
                <w:spacing w:val="-3"/>
                <w:sz w:val="18"/>
              </w:rPr>
              <w:t> </w:t>
            </w:r>
            <w:r>
              <w:rPr>
                <w:sz w:val="18"/>
              </w:rPr>
              <w:t>and</w:t>
            </w:r>
            <w:r>
              <w:rPr>
                <w:spacing w:val="-3"/>
                <w:sz w:val="18"/>
              </w:rPr>
              <w:t> </w:t>
            </w:r>
            <w:r>
              <w:rPr>
                <w:sz w:val="18"/>
              </w:rPr>
              <w:t>projects</w:t>
            </w:r>
            <w:r>
              <w:rPr>
                <w:spacing w:val="-1"/>
                <w:sz w:val="18"/>
              </w:rPr>
              <w:t> </w:t>
            </w:r>
            <w:r>
              <w:rPr>
                <w:sz w:val="18"/>
              </w:rPr>
              <w:t>will</w:t>
            </w:r>
            <w:r>
              <w:rPr>
                <w:spacing w:val="-3"/>
                <w:sz w:val="18"/>
              </w:rPr>
              <w:t> </w:t>
            </w:r>
            <w:r>
              <w:rPr>
                <w:sz w:val="18"/>
              </w:rPr>
              <w:t>be</w:t>
            </w:r>
            <w:r>
              <w:rPr>
                <w:spacing w:val="-1"/>
                <w:sz w:val="18"/>
              </w:rPr>
              <w:t> </w:t>
            </w:r>
            <w:r>
              <w:rPr>
                <w:sz w:val="18"/>
              </w:rPr>
              <w:t>determined,</w:t>
            </w:r>
            <w:r>
              <w:rPr>
                <w:spacing w:val="-2"/>
                <w:sz w:val="18"/>
              </w:rPr>
              <w:t> </w:t>
            </w:r>
            <w:r>
              <w:rPr>
                <w:sz w:val="18"/>
              </w:rPr>
              <w:t>where</w:t>
            </w:r>
            <w:r>
              <w:rPr>
                <w:spacing w:val="-4"/>
                <w:sz w:val="18"/>
              </w:rPr>
              <w:t> </w:t>
            </w:r>
            <w:r>
              <w:rPr>
                <w:sz w:val="18"/>
              </w:rPr>
              <w:t>feasible,</w:t>
            </w:r>
            <w:r>
              <w:rPr>
                <w:spacing w:val="-2"/>
                <w:sz w:val="18"/>
              </w:rPr>
              <w:t> </w:t>
            </w:r>
            <w:r>
              <w:rPr>
                <w:sz w:val="18"/>
              </w:rPr>
              <w:t>using</w:t>
            </w:r>
            <w:r>
              <w:rPr>
                <w:spacing w:val="-3"/>
                <w:sz w:val="18"/>
              </w:rPr>
              <w:t> </w:t>
            </w:r>
            <w:r>
              <w:rPr>
                <w:sz w:val="18"/>
              </w:rPr>
              <w:t>the</w:t>
            </w:r>
            <w:r>
              <w:rPr>
                <w:spacing w:val="-1"/>
                <w:sz w:val="18"/>
              </w:rPr>
              <w:t> </w:t>
            </w:r>
            <w:r>
              <w:rPr>
                <w:sz w:val="18"/>
              </w:rPr>
              <w:t>same</w:t>
            </w:r>
            <w:r>
              <w:rPr>
                <w:spacing w:val="-1"/>
                <w:sz w:val="18"/>
              </w:rPr>
              <w:t> </w:t>
            </w:r>
            <w:r>
              <w:rPr>
                <w:sz w:val="18"/>
              </w:rPr>
              <w:t>approaches</w:t>
            </w:r>
            <w:r>
              <w:rPr>
                <w:spacing w:val="-3"/>
                <w:sz w:val="18"/>
              </w:rPr>
              <w:t> </w:t>
            </w:r>
            <w:r>
              <w:rPr>
                <w:sz w:val="18"/>
              </w:rPr>
              <w:t>and standards that will be used to assess the performance of students, schools, and LEAs under part A.</w:t>
            </w:r>
          </w:p>
        </w:tc>
      </w:tr>
      <w:tr>
        <w:trPr>
          <w:trHeight w:val="877" w:hRule="atLeast"/>
        </w:trPr>
        <w:tc>
          <w:tcPr>
            <w:tcW w:w="739" w:type="dxa"/>
            <w:shd w:val="clear" w:color="auto" w:fill="D2DFED"/>
          </w:tcPr>
          <w:p>
            <w:pPr>
              <w:pStyle w:val="TableParagraph"/>
              <w:spacing w:line="218" w:lineRule="exact"/>
              <w:ind w:left="0" w:right="82"/>
              <w:jc w:val="right"/>
              <w:rPr>
                <w:sz w:val="18"/>
              </w:rPr>
            </w:pPr>
            <w:r>
              <w:rPr>
                <w:spacing w:val="-5"/>
                <w:sz w:val="18"/>
              </w:rPr>
              <w:t>L.</w:t>
            </w:r>
          </w:p>
        </w:tc>
        <w:tc>
          <w:tcPr>
            <w:tcW w:w="2160" w:type="dxa"/>
            <w:shd w:val="clear" w:color="auto" w:fill="D2DFED"/>
          </w:tcPr>
          <w:p>
            <w:pPr>
              <w:pStyle w:val="TableParagraph"/>
              <w:spacing w:line="218" w:lineRule="exact"/>
              <w:rPr>
                <w:sz w:val="18"/>
              </w:rPr>
            </w:pPr>
            <w:r>
              <w:rPr>
                <w:sz w:val="18"/>
              </w:rPr>
              <w:t>§</w:t>
            </w:r>
            <w:r>
              <w:rPr>
                <w:spacing w:val="-1"/>
                <w:sz w:val="18"/>
              </w:rPr>
              <w:t> </w:t>
            </w:r>
            <w:r>
              <w:rPr>
                <w:spacing w:val="-2"/>
                <w:sz w:val="18"/>
              </w:rPr>
              <w:t>1304(c)(6)</w:t>
            </w:r>
          </w:p>
        </w:tc>
        <w:tc>
          <w:tcPr>
            <w:tcW w:w="11790" w:type="dxa"/>
            <w:shd w:val="clear" w:color="auto" w:fill="D2DFED"/>
          </w:tcPr>
          <w:p>
            <w:pPr>
              <w:pStyle w:val="TableParagraph"/>
              <w:ind w:right="150"/>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such</w:t>
            </w:r>
            <w:r>
              <w:rPr>
                <w:spacing w:val="-3"/>
                <w:sz w:val="18"/>
              </w:rPr>
              <w:t> </w:t>
            </w:r>
            <w:r>
              <w:rPr>
                <w:sz w:val="18"/>
              </w:rPr>
              <w:t>programs</w:t>
            </w:r>
            <w:r>
              <w:rPr>
                <w:spacing w:val="-3"/>
                <w:sz w:val="18"/>
              </w:rPr>
              <w:t> </w:t>
            </w:r>
            <w:r>
              <w:rPr>
                <w:sz w:val="18"/>
              </w:rPr>
              <w:t>and</w:t>
            </w:r>
            <w:r>
              <w:rPr>
                <w:spacing w:val="-3"/>
                <w:sz w:val="18"/>
              </w:rPr>
              <w:t> </w:t>
            </w:r>
            <w:r>
              <w:rPr>
                <w:sz w:val="18"/>
              </w:rPr>
              <w:t>projects</w:t>
            </w:r>
            <w:r>
              <w:rPr>
                <w:spacing w:val="-4"/>
                <w:sz w:val="18"/>
              </w:rPr>
              <w:t> </w:t>
            </w:r>
            <w:r>
              <w:rPr>
                <w:sz w:val="18"/>
              </w:rPr>
              <w:t>will</w:t>
            </w:r>
            <w:r>
              <w:rPr>
                <w:spacing w:val="-3"/>
                <w:sz w:val="18"/>
              </w:rPr>
              <w:t> </w:t>
            </w:r>
            <w:r>
              <w:rPr>
                <w:sz w:val="18"/>
              </w:rPr>
              <w:t>provide</w:t>
            </w:r>
            <w:r>
              <w:rPr>
                <w:spacing w:val="-3"/>
                <w:sz w:val="18"/>
              </w:rPr>
              <w:t> </w:t>
            </w:r>
            <w:r>
              <w:rPr>
                <w:sz w:val="18"/>
              </w:rPr>
              <w:t>for</w:t>
            </w:r>
            <w:r>
              <w:rPr>
                <w:spacing w:val="-2"/>
                <w:sz w:val="18"/>
              </w:rPr>
              <w:t> </w:t>
            </w:r>
            <w:r>
              <w:rPr>
                <w:sz w:val="18"/>
              </w:rPr>
              <w:t>outreach</w:t>
            </w:r>
            <w:r>
              <w:rPr>
                <w:spacing w:val="-3"/>
                <w:sz w:val="18"/>
              </w:rPr>
              <w:t> </w:t>
            </w:r>
            <w:r>
              <w:rPr>
                <w:sz w:val="18"/>
              </w:rPr>
              <w:t>activities</w:t>
            </w:r>
            <w:r>
              <w:rPr>
                <w:spacing w:val="-3"/>
                <w:sz w:val="18"/>
              </w:rPr>
              <w:t> </w:t>
            </w:r>
            <w:r>
              <w:rPr>
                <w:sz w:val="18"/>
              </w:rPr>
              <w:t>for</w:t>
            </w:r>
            <w:r>
              <w:rPr>
                <w:spacing w:val="-2"/>
                <w:sz w:val="18"/>
              </w:rPr>
              <w:t> </w:t>
            </w:r>
            <w:r>
              <w:rPr>
                <w:sz w:val="18"/>
              </w:rPr>
              <w:t>migratory</w:t>
            </w:r>
            <w:r>
              <w:rPr>
                <w:spacing w:val="-2"/>
                <w:sz w:val="18"/>
              </w:rPr>
              <w:t> </w:t>
            </w:r>
            <w:r>
              <w:rPr>
                <w:sz w:val="18"/>
              </w:rPr>
              <w:t>children</w:t>
            </w:r>
            <w:r>
              <w:rPr>
                <w:spacing w:val="-3"/>
                <w:sz w:val="18"/>
              </w:rPr>
              <w:t> </w:t>
            </w:r>
            <w:r>
              <w:rPr>
                <w:sz w:val="18"/>
              </w:rPr>
              <w:t>and</w:t>
            </w:r>
            <w:r>
              <w:rPr>
                <w:spacing w:val="-3"/>
                <w:sz w:val="18"/>
              </w:rPr>
              <w:t> </w:t>
            </w:r>
            <w:r>
              <w:rPr>
                <w:sz w:val="18"/>
              </w:rPr>
              <w:t>their</w:t>
            </w:r>
            <w:r>
              <w:rPr>
                <w:spacing w:val="-2"/>
                <w:sz w:val="18"/>
              </w:rPr>
              <w:t> </w:t>
            </w:r>
            <w:r>
              <w:rPr>
                <w:sz w:val="18"/>
              </w:rPr>
              <w:t>families</w:t>
            </w:r>
            <w:r>
              <w:rPr>
                <w:spacing w:val="-3"/>
                <w:sz w:val="18"/>
              </w:rPr>
              <w:t> </w:t>
            </w:r>
            <w:r>
              <w:rPr>
                <w:sz w:val="18"/>
              </w:rPr>
              <w:t>to</w:t>
            </w:r>
            <w:r>
              <w:rPr>
                <w:spacing w:val="-2"/>
                <w:sz w:val="18"/>
              </w:rPr>
              <w:t> </w:t>
            </w:r>
            <w:r>
              <w:rPr>
                <w:sz w:val="18"/>
              </w:rPr>
              <w:t>inform</w:t>
            </w:r>
            <w:r>
              <w:rPr>
                <w:spacing w:val="-2"/>
                <w:sz w:val="18"/>
              </w:rPr>
              <w:t> </w:t>
            </w:r>
            <w:r>
              <w:rPr>
                <w:sz w:val="18"/>
              </w:rPr>
              <w:t>such children and families of other education, health, nutrition, and social services to help connect them to such services.</w:t>
            </w:r>
          </w:p>
        </w:tc>
      </w:tr>
      <w:tr>
        <w:trPr>
          <w:trHeight w:val="1934" w:hRule="atLeast"/>
        </w:trPr>
        <w:tc>
          <w:tcPr>
            <w:tcW w:w="739" w:type="dxa"/>
          </w:tcPr>
          <w:p>
            <w:pPr>
              <w:pStyle w:val="TableParagraph"/>
              <w:spacing w:before="1"/>
              <w:ind w:left="0" w:right="86"/>
              <w:jc w:val="right"/>
              <w:rPr>
                <w:sz w:val="18"/>
              </w:rPr>
            </w:pPr>
            <w:r>
              <w:rPr>
                <w:spacing w:val="-5"/>
                <w:sz w:val="18"/>
              </w:rPr>
              <w:t>M.</w:t>
            </w:r>
          </w:p>
        </w:tc>
        <w:tc>
          <w:tcPr>
            <w:tcW w:w="2160" w:type="dxa"/>
          </w:tcPr>
          <w:p>
            <w:pPr>
              <w:pStyle w:val="TableParagraph"/>
              <w:spacing w:before="1"/>
              <w:rPr>
                <w:sz w:val="18"/>
              </w:rPr>
            </w:pPr>
            <w:r>
              <w:rPr>
                <w:sz w:val="18"/>
              </w:rPr>
              <w:t>§</w:t>
            </w:r>
            <w:r>
              <w:rPr>
                <w:spacing w:val="-1"/>
                <w:sz w:val="18"/>
              </w:rPr>
              <w:t> </w:t>
            </w:r>
            <w:r>
              <w:rPr>
                <w:spacing w:val="-2"/>
                <w:sz w:val="18"/>
              </w:rPr>
              <w:t>1304(c)(7)</w:t>
            </w:r>
          </w:p>
        </w:tc>
        <w:tc>
          <w:tcPr>
            <w:tcW w:w="11790" w:type="dxa"/>
          </w:tcPr>
          <w:p>
            <w:pPr>
              <w:pStyle w:val="TableParagraph"/>
              <w:spacing w:line="219" w:lineRule="exact" w:before="1"/>
              <w:rPr>
                <w:sz w:val="18"/>
              </w:rPr>
            </w:pPr>
            <w:r>
              <w:rPr>
                <w:sz w:val="18"/>
              </w:rPr>
              <w:t>Must</w:t>
            </w:r>
            <w:r>
              <w:rPr>
                <w:spacing w:val="-5"/>
                <w:sz w:val="18"/>
              </w:rPr>
              <w:t> </w:t>
            </w:r>
            <w:r>
              <w:rPr>
                <w:sz w:val="18"/>
              </w:rPr>
              <w:t>provide</w:t>
            </w:r>
            <w:r>
              <w:rPr>
                <w:spacing w:val="-3"/>
                <w:sz w:val="18"/>
              </w:rPr>
              <w:t> </w:t>
            </w:r>
            <w:r>
              <w:rPr>
                <w:sz w:val="18"/>
              </w:rPr>
              <w:t>an</w:t>
            </w:r>
            <w:r>
              <w:rPr>
                <w:spacing w:val="-2"/>
                <w:sz w:val="18"/>
              </w:rPr>
              <w:t> </w:t>
            </w:r>
            <w:r>
              <w:rPr>
                <w:b/>
                <w:sz w:val="18"/>
              </w:rPr>
              <w:t>assurance</w:t>
            </w:r>
            <w:r>
              <w:rPr>
                <w:b/>
                <w:spacing w:val="-2"/>
                <w:sz w:val="18"/>
              </w:rPr>
              <w:t> </w:t>
            </w:r>
            <w:r>
              <w:rPr>
                <w:sz w:val="18"/>
              </w:rPr>
              <w:t>that</w:t>
            </w:r>
            <w:r>
              <w:rPr>
                <w:spacing w:val="-2"/>
                <w:sz w:val="18"/>
              </w:rPr>
              <w:t> </w:t>
            </w:r>
            <w:r>
              <w:rPr>
                <w:sz w:val="18"/>
              </w:rPr>
              <w:t>to</w:t>
            </w:r>
            <w:r>
              <w:rPr>
                <w:spacing w:val="-2"/>
                <w:sz w:val="18"/>
              </w:rPr>
              <w:t> </w:t>
            </w:r>
            <w:r>
              <w:rPr>
                <w:sz w:val="18"/>
              </w:rPr>
              <w:t>the</w:t>
            </w:r>
            <w:r>
              <w:rPr>
                <w:spacing w:val="-3"/>
                <w:sz w:val="18"/>
              </w:rPr>
              <w:t> </w:t>
            </w:r>
            <w:r>
              <w:rPr>
                <w:sz w:val="18"/>
              </w:rPr>
              <w:t>extent</w:t>
            </w:r>
            <w:r>
              <w:rPr>
                <w:spacing w:val="-3"/>
                <w:sz w:val="18"/>
              </w:rPr>
              <w:t> </w:t>
            </w:r>
            <w:r>
              <w:rPr>
                <w:sz w:val="18"/>
              </w:rPr>
              <w:t>feasible,</w:t>
            </w:r>
            <w:r>
              <w:rPr>
                <w:spacing w:val="-2"/>
                <w:sz w:val="18"/>
              </w:rPr>
              <w:t> </w:t>
            </w:r>
            <w:r>
              <w:rPr>
                <w:sz w:val="18"/>
              </w:rPr>
              <w:t>such</w:t>
            </w:r>
            <w:r>
              <w:rPr>
                <w:spacing w:val="-1"/>
                <w:sz w:val="18"/>
              </w:rPr>
              <w:t> </w:t>
            </w:r>
            <w:r>
              <w:rPr>
                <w:sz w:val="18"/>
              </w:rPr>
              <w:t>programs</w:t>
            </w:r>
            <w:r>
              <w:rPr>
                <w:spacing w:val="-4"/>
                <w:sz w:val="18"/>
              </w:rPr>
              <w:t> </w:t>
            </w:r>
            <w:r>
              <w:rPr>
                <w:sz w:val="18"/>
              </w:rPr>
              <w:t>and</w:t>
            </w:r>
            <w:r>
              <w:rPr>
                <w:spacing w:val="-3"/>
                <w:sz w:val="18"/>
              </w:rPr>
              <w:t> </w:t>
            </w:r>
            <w:r>
              <w:rPr>
                <w:sz w:val="18"/>
              </w:rPr>
              <w:t>projects</w:t>
            </w:r>
            <w:r>
              <w:rPr>
                <w:spacing w:val="-4"/>
                <w:sz w:val="18"/>
              </w:rPr>
              <w:t> </w:t>
            </w:r>
            <w:r>
              <w:rPr>
                <w:sz w:val="18"/>
              </w:rPr>
              <w:t>will</w:t>
            </w:r>
            <w:r>
              <w:rPr>
                <w:spacing w:val="-3"/>
                <w:sz w:val="18"/>
              </w:rPr>
              <w:t> </w:t>
            </w:r>
            <w:r>
              <w:rPr>
                <w:sz w:val="18"/>
              </w:rPr>
              <w:t>provide</w:t>
            </w:r>
            <w:r>
              <w:rPr>
                <w:spacing w:val="-3"/>
                <w:sz w:val="18"/>
              </w:rPr>
              <w:t> </w:t>
            </w:r>
            <w:r>
              <w:rPr>
                <w:spacing w:val="-4"/>
                <w:sz w:val="18"/>
              </w:rPr>
              <w:t>for:</w:t>
            </w:r>
          </w:p>
          <w:p>
            <w:pPr>
              <w:pStyle w:val="TableParagraph"/>
              <w:numPr>
                <w:ilvl w:val="0"/>
                <w:numId w:val="3"/>
              </w:numPr>
              <w:tabs>
                <w:tab w:pos="463" w:val="left" w:leader="none"/>
                <w:tab w:pos="465" w:val="left" w:leader="none"/>
              </w:tabs>
              <w:spacing w:line="240" w:lineRule="auto" w:before="0" w:after="0"/>
              <w:ind w:left="465" w:right="753" w:hanging="360"/>
              <w:jc w:val="left"/>
              <w:rPr>
                <w:sz w:val="18"/>
              </w:rPr>
            </w:pPr>
            <w:r>
              <w:rPr>
                <w:sz w:val="18"/>
              </w:rPr>
              <w:t>advocacy</w:t>
            </w:r>
            <w:r>
              <w:rPr>
                <w:spacing w:val="-2"/>
                <w:sz w:val="18"/>
              </w:rPr>
              <w:t> </w:t>
            </w:r>
            <w:r>
              <w:rPr>
                <w:sz w:val="18"/>
              </w:rPr>
              <w:t>and</w:t>
            </w:r>
            <w:r>
              <w:rPr>
                <w:spacing w:val="-3"/>
                <w:sz w:val="18"/>
              </w:rPr>
              <w:t> </w:t>
            </w:r>
            <w:r>
              <w:rPr>
                <w:sz w:val="18"/>
              </w:rPr>
              <w:t>other</w:t>
            </w:r>
            <w:r>
              <w:rPr>
                <w:spacing w:val="-2"/>
                <w:sz w:val="18"/>
              </w:rPr>
              <w:t> </w:t>
            </w:r>
            <w:r>
              <w:rPr>
                <w:sz w:val="18"/>
              </w:rPr>
              <w:t>outreach</w:t>
            </w:r>
            <w:r>
              <w:rPr>
                <w:spacing w:val="-3"/>
                <w:sz w:val="18"/>
              </w:rPr>
              <w:t> </w:t>
            </w:r>
            <w:r>
              <w:rPr>
                <w:sz w:val="18"/>
              </w:rPr>
              <w:t>activities</w:t>
            </w:r>
            <w:r>
              <w:rPr>
                <w:spacing w:val="-3"/>
                <w:sz w:val="18"/>
              </w:rPr>
              <w:t> </w:t>
            </w:r>
            <w:r>
              <w:rPr>
                <w:sz w:val="18"/>
              </w:rPr>
              <w:t>for</w:t>
            </w:r>
            <w:r>
              <w:rPr>
                <w:spacing w:val="-2"/>
                <w:sz w:val="18"/>
              </w:rPr>
              <w:t> </w:t>
            </w:r>
            <w:r>
              <w:rPr>
                <w:sz w:val="18"/>
              </w:rPr>
              <w:t>migratory</w:t>
            </w:r>
            <w:r>
              <w:rPr>
                <w:spacing w:val="-2"/>
                <w:sz w:val="18"/>
              </w:rPr>
              <w:t> </w:t>
            </w:r>
            <w:r>
              <w:rPr>
                <w:sz w:val="18"/>
              </w:rPr>
              <w:t>children</w:t>
            </w:r>
            <w:r>
              <w:rPr>
                <w:spacing w:val="-3"/>
                <w:sz w:val="18"/>
              </w:rPr>
              <w:t> </w:t>
            </w:r>
            <w:r>
              <w:rPr>
                <w:sz w:val="18"/>
              </w:rPr>
              <w:t>and</w:t>
            </w:r>
            <w:r>
              <w:rPr>
                <w:spacing w:val="-3"/>
                <w:sz w:val="18"/>
              </w:rPr>
              <w:t> </w:t>
            </w:r>
            <w:r>
              <w:rPr>
                <w:sz w:val="18"/>
              </w:rPr>
              <w:t>their</w:t>
            </w:r>
            <w:r>
              <w:rPr>
                <w:spacing w:val="-2"/>
                <w:sz w:val="18"/>
              </w:rPr>
              <w:t> </w:t>
            </w:r>
            <w:r>
              <w:rPr>
                <w:sz w:val="18"/>
              </w:rPr>
              <w:t>families,</w:t>
            </w:r>
            <w:r>
              <w:rPr>
                <w:spacing w:val="-2"/>
                <w:sz w:val="18"/>
              </w:rPr>
              <w:t> </w:t>
            </w:r>
            <w:r>
              <w:rPr>
                <w:sz w:val="18"/>
              </w:rPr>
              <w:t>including</w:t>
            </w:r>
            <w:r>
              <w:rPr>
                <w:spacing w:val="-3"/>
                <w:sz w:val="18"/>
              </w:rPr>
              <w:t> </w:t>
            </w:r>
            <w:r>
              <w:rPr>
                <w:sz w:val="18"/>
              </w:rPr>
              <w:t>helping</w:t>
            </w:r>
            <w:r>
              <w:rPr>
                <w:spacing w:val="-1"/>
                <w:sz w:val="18"/>
              </w:rPr>
              <w:t> </w:t>
            </w:r>
            <w:r>
              <w:rPr>
                <w:sz w:val="18"/>
              </w:rPr>
              <w:t>such</w:t>
            </w:r>
            <w:r>
              <w:rPr>
                <w:spacing w:val="-3"/>
                <w:sz w:val="18"/>
              </w:rPr>
              <w:t> </w:t>
            </w:r>
            <w:r>
              <w:rPr>
                <w:sz w:val="18"/>
              </w:rPr>
              <w:t>children</w:t>
            </w:r>
            <w:r>
              <w:rPr>
                <w:spacing w:val="-3"/>
                <w:sz w:val="18"/>
              </w:rPr>
              <w:t> </w:t>
            </w:r>
            <w:r>
              <w:rPr>
                <w:sz w:val="18"/>
              </w:rPr>
              <w:t>and</w:t>
            </w:r>
            <w:r>
              <w:rPr>
                <w:spacing w:val="-3"/>
                <w:sz w:val="18"/>
              </w:rPr>
              <w:t> </w:t>
            </w:r>
            <w:r>
              <w:rPr>
                <w:sz w:val="18"/>
              </w:rPr>
              <w:t>families</w:t>
            </w:r>
            <w:r>
              <w:rPr>
                <w:spacing w:val="-3"/>
                <w:sz w:val="18"/>
              </w:rPr>
              <w:t> </w:t>
            </w:r>
            <w:r>
              <w:rPr>
                <w:sz w:val="18"/>
              </w:rPr>
              <w:t>gain</w:t>
            </w:r>
            <w:r>
              <w:rPr>
                <w:spacing w:val="-4"/>
                <w:sz w:val="18"/>
              </w:rPr>
              <w:t> </w:t>
            </w:r>
            <w:r>
              <w:rPr>
                <w:sz w:val="18"/>
              </w:rPr>
              <w:t>access</w:t>
            </w:r>
            <w:r>
              <w:rPr>
                <w:spacing w:val="-3"/>
                <w:sz w:val="18"/>
              </w:rPr>
              <w:t> </w:t>
            </w:r>
            <w:r>
              <w:rPr>
                <w:sz w:val="18"/>
              </w:rPr>
              <w:t>to</w:t>
            </w:r>
            <w:r>
              <w:rPr>
                <w:spacing w:val="-2"/>
                <w:sz w:val="18"/>
              </w:rPr>
              <w:t> </w:t>
            </w:r>
            <w:r>
              <w:rPr>
                <w:sz w:val="18"/>
              </w:rPr>
              <w:t>other education, health, nutrition, and social services;</w:t>
            </w:r>
          </w:p>
          <w:p>
            <w:pPr>
              <w:pStyle w:val="TableParagraph"/>
              <w:numPr>
                <w:ilvl w:val="0"/>
                <w:numId w:val="3"/>
              </w:numPr>
              <w:tabs>
                <w:tab w:pos="462" w:val="left" w:leader="none"/>
              </w:tabs>
              <w:spacing w:line="219" w:lineRule="exact" w:before="0" w:after="0"/>
              <w:ind w:left="462" w:right="0" w:hanging="357"/>
              <w:jc w:val="left"/>
              <w:rPr>
                <w:sz w:val="18"/>
              </w:rPr>
            </w:pPr>
            <w:r>
              <w:rPr>
                <w:sz w:val="18"/>
              </w:rPr>
              <w:t>professional</w:t>
            </w:r>
            <w:r>
              <w:rPr>
                <w:spacing w:val="-4"/>
                <w:sz w:val="18"/>
              </w:rPr>
              <w:t> </w:t>
            </w:r>
            <w:r>
              <w:rPr>
                <w:sz w:val="18"/>
              </w:rPr>
              <w:t>development</w:t>
            </w:r>
            <w:r>
              <w:rPr>
                <w:spacing w:val="-3"/>
                <w:sz w:val="18"/>
              </w:rPr>
              <w:t> </w:t>
            </w:r>
            <w:r>
              <w:rPr>
                <w:sz w:val="18"/>
              </w:rPr>
              <w:t>programs,</w:t>
            </w:r>
            <w:r>
              <w:rPr>
                <w:spacing w:val="-4"/>
                <w:sz w:val="18"/>
              </w:rPr>
              <w:t> </w:t>
            </w:r>
            <w:r>
              <w:rPr>
                <w:sz w:val="18"/>
              </w:rPr>
              <w:t>including</w:t>
            </w:r>
            <w:r>
              <w:rPr>
                <w:spacing w:val="-4"/>
                <w:sz w:val="18"/>
              </w:rPr>
              <w:t> </w:t>
            </w:r>
            <w:r>
              <w:rPr>
                <w:sz w:val="18"/>
              </w:rPr>
              <w:t>mentoring,</w:t>
            </w:r>
            <w:r>
              <w:rPr>
                <w:spacing w:val="-4"/>
                <w:sz w:val="18"/>
              </w:rPr>
              <w:t> </w:t>
            </w:r>
            <w:r>
              <w:rPr>
                <w:sz w:val="18"/>
              </w:rPr>
              <w:t>for</w:t>
            </w:r>
            <w:r>
              <w:rPr>
                <w:spacing w:val="-3"/>
                <w:sz w:val="18"/>
              </w:rPr>
              <w:t> </w:t>
            </w:r>
            <w:r>
              <w:rPr>
                <w:sz w:val="18"/>
              </w:rPr>
              <w:t>teachers</w:t>
            </w:r>
            <w:r>
              <w:rPr>
                <w:spacing w:val="-5"/>
                <w:sz w:val="18"/>
              </w:rPr>
              <w:t> </w:t>
            </w:r>
            <w:r>
              <w:rPr>
                <w:sz w:val="18"/>
              </w:rPr>
              <w:t>and</w:t>
            </w:r>
            <w:r>
              <w:rPr>
                <w:spacing w:val="-5"/>
                <w:sz w:val="18"/>
              </w:rPr>
              <w:t> </w:t>
            </w:r>
            <w:r>
              <w:rPr>
                <w:sz w:val="18"/>
              </w:rPr>
              <w:t>other</w:t>
            </w:r>
            <w:r>
              <w:rPr>
                <w:spacing w:val="-1"/>
                <w:sz w:val="18"/>
              </w:rPr>
              <w:t> </w:t>
            </w:r>
            <w:r>
              <w:rPr>
                <w:sz w:val="18"/>
              </w:rPr>
              <w:t>program</w:t>
            </w:r>
            <w:r>
              <w:rPr>
                <w:spacing w:val="-3"/>
                <w:sz w:val="18"/>
              </w:rPr>
              <w:t> </w:t>
            </w:r>
            <w:r>
              <w:rPr>
                <w:spacing w:val="-2"/>
                <w:sz w:val="18"/>
              </w:rPr>
              <w:t>personnel;</w:t>
            </w:r>
          </w:p>
          <w:p>
            <w:pPr>
              <w:pStyle w:val="TableParagraph"/>
              <w:numPr>
                <w:ilvl w:val="0"/>
                <w:numId w:val="3"/>
              </w:numPr>
              <w:tabs>
                <w:tab w:pos="462" w:val="left" w:leader="none"/>
              </w:tabs>
              <w:spacing w:line="219" w:lineRule="exact" w:before="0" w:after="0"/>
              <w:ind w:left="462" w:right="0" w:hanging="357"/>
              <w:jc w:val="left"/>
              <w:rPr>
                <w:sz w:val="18"/>
              </w:rPr>
            </w:pPr>
            <w:r>
              <w:rPr>
                <w:sz w:val="18"/>
              </w:rPr>
              <w:t>family</w:t>
            </w:r>
            <w:r>
              <w:rPr>
                <w:spacing w:val="-2"/>
                <w:sz w:val="18"/>
              </w:rPr>
              <w:t> </w:t>
            </w:r>
            <w:r>
              <w:rPr>
                <w:sz w:val="18"/>
              </w:rPr>
              <w:t>literacy</w:t>
            </w:r>
            <w:r>
              <w:rPr>
                <w:spacing w:val="-2"/>
                <w:sz w:val="18"/>
              </w:rPr>
              <w:t> programs;</w:t>
            </w:r>
          </w:p>
          <w:p>
            <w:pPr>
              <w:pStyle w:val="TableParagraph"/>
              <w:numPr>
                <w:ilvl w:val="0"/>
                <w:numId w:val="3"/>
              </w:numPr>
              <w:tabs>
                <w:tab w:pos="462" w:val="left" w:leader="none"/>
              </w:tabs>
              <w:spacing w:line="219" w:lineRule="exact" w:before="0" w:after="0"/>
              <w:ind w:left="462" w:right="0" w:hanging="357"/>
              <w:jc w:val="left"/>
              <w:rPr>
                <w:sz w:val="18"/>
              </w:rPr>
            </w:pPr>
            <w:r>
              <w:rPr>
                <w:sz w:val="18"/>
              </w:rPr>
              <w:t>the</w:t>
            </w:r>
            <w:r>
              <w:rPr>
                <w:spacing w:val="-6"/>
                <w:sz w:val="18"/>
              </w:rPr>
              <w:t> </w:t>
            </w:r>
            <w:r>
              <w:rPr>
                <w:sz w:val="18"/>
              </w:rPr>
              <w:t>integration</w:t>
            </w:r>
            <w:r>
              <w:rPr>
                <w:spacing w:val="-3"/>
                <w:sz w:val="18"/>
              </w:rPr>
              <w:t> </w:t>
            </w:r>
            <w:r>
              <w:rPr>
                <w:sz w:val="18"/>
              </w:rPr>
              <w:t>of</w:t>
            </w:r>
            <w:r>
              <w:rPr>
                <w:spacing w:val="-4"/>
                <w:sz w:val="18"/>
              </w:rPr>
              <w:t> </w:t>
            </w:r>
            <w:r>
              <w:rPr>
                <w:sz w:val="18"/>
              </w:rPr>
              <w:t>information</w:t>
            </w:r>
            <w:r>
              <w:rPr>
                <w:spacing w:val="-3"/>
                <w:sz w:val="18"/>
              </w:rPr>
              <w:t> </w:t>
            </w:r>
            <w:r>
              <w:rPr>
                <w:sz w:val="18"/>
              </w:rPr>
              <w:t>technology</w:t>
            </w:r>
            <w:r>
              <w:rPr>
                <w:spacing w:val="-3"/>
                <w:sz w:val="18"/>
              </w:rPr>
              <w:t> </w:t>
            </w:r>
            <w:r>
              <w:rPr>
                <w:sz w:val="18"/>
              </w:rPr>
              <w:t>into</w:t>
            </w:r>
            <w:r>
              <w:rPr>
                <w:spacing w:val="-3"/>
                <w:sz w:val="18"/>
              </w:rPr>
              <w:t> </w:t>
            </w:r>
            <w:r>
              <w:rPr>
                <w:sz w:val="18"/>
              </w:rPr>
              <w:t>educational</w:t>
            </w:r>
            <w:r>
              <w:rPr>
                <w:spacing w:val="-3"/>
                <w:sz w:val="18"/>
              </w:rPr>
              <w:t> </w:t>
            </w:r>
            <w:r>
              <w:rPr>
                <w:sz w:val="18"/>
              </w:rPr>
              <w:t>and</w:t>
            </w:r>
            <w:r>
              <w:rPr>
                <w:spacing w:val="-3"/>
                <w:sz w:val="18"/>
              </w:rPr>
              <w:t> </w:t>
            </w:r>
            <w:r>
              <w:rPr>
                <w:sz w:val="18"/>
              </w:rPr>
              <w:t>related</w:t>
            </w:r>
            <w:r>
              <w:rPr>
                <w:spacing w:val="-4"/>
                <w:sz w:val="18"/>
              </w:rPr>
              <w:t> </w:t>
            </w:r>
            <w:r>
              <w:rPr>
                <w:sz w:val="18"/>
              </w:rPr>
              <w:t>programs;</w:t>
            </w:r>
            <w:r>
              <w:rPr>
                <w:spacing w:val="-2"/>
                <w:sz w:val="18"/>
              </w:rPr>
              <w:t> </w:t>
            </w:r>
            <w:r>
              <w:rPr>
                <w:spacing w:val="-4"/>
                <w:sz w:val="18"/>
              </w:rPr>
              <w:t>and,</w:t>
            </w:r>
          </w:p>
          <w:p>
            <w:pPr>
              <w:pStyle w:val="TableParagraph"/>
              <w:numPr>
                <w:ilvl w:val="0"/>
                <w:numId w:val="3"/>
              </w:numPr>
              <w:tabs>
                <w:tab w:pos="463" w:val="left" w:leader="none"/>
              </w:tabs>
              <w:spacing w:line="240" w:lineRule="auto" w:before="1" w:after="0"/>
              <w:ind w:left="463" w:right="0" w:hanging="358"/>
              <w:jc w:val="left"/>
              <w:rPr>
                <w:sz w:val="18"/>
              </w:rPr>
            </w:pPr>
            <w:r>
              <w:rPr>
                <w:sz w:val="18"/>
              </w:rPr>
              <w:t>programs</w:t>
            </w:r>
            <w:r>
              <w:rPr>
                <w:spacing w:val="-6"/>
                <w:sz w:val="18"/>
              </w:rPr>
              <w:t> </w:t>
            </w:r>
            <w:r>
              <w:rPr>
                <w:sz w:val="18"/>
              </w:rPr>
              <w:t>to</w:t>
            </w:r>
            <w:r>
              <w:rPr>
                <w:spacing w:val="-2"/>
                <w:sz w:val="18"/>
              </w:rPr>
              <w:t> </w:t>
            </w:r>
            <w:r>
              <w:rPr>
                <w:sz w:val="18"/>
              </w:rPr>
              <w:t>facilitate</w:t>
            </w:r>
            <w:r>
              <w:rPr>
                <w:spacing w:val="-5"/>
                <w:sz w:val="18"/>
              </w:rPr>
              <w:t> </w:t>
            </w:r>
            <w:r>
              <w:rPr>
                <w:sz w:val="18"/>
              </w:rPr>
              <w:t>the</w:t>
            </w:r>
            <w:r>
              <w:rPr>
                <w:spacing w:val="-3"/>
                <w:sz w:val="18"/>
              </w:rPr>
              <w:t> </w:t>
            </w:r>
            <w:r>
              <w:rPr>
                <w:sz w:val="18"/>
              </w:rPr>
              <w:t>transition</w:t>
            </w:r>
            <w:r>
              <w:rPr>
                <w:spacing w:val="-4"/>
                <w:sz w:val="18"/>
              </w:rPr>
              <w:t> </w:t>
            </w:r>
            <w:r>
              <w:rPr>
                <w:sz w:val="18"/>
              </w:rPr>
              <w:t>of</w:t>
            </w:r>
            <w:r>
              <w:rPr>
                <w:spacing w:val="-3"/>
                <w:sz w:val="18"/>
              </w:rPr>
              <w:t> </w:t>
            </w:r>
            <w:r>
              <w:rPr>
                <w:sz w:val="18"/>
              </w:rPr>
              <w:t>secondary</w:t>
            </w:r>
            <w:r>
              <w:rPr>
                <w:spacing w:val="-3"/>
                <w:sz w:val="18"/>
              </w:rPr>
              <w:t> </w:t>
            </w:r>
            <w:r>
              <w:rPr>
                <w:sz w:val="18"/>
              </w:rPr>
              <w:t>school</w:t>
            </w:r>
            <w:r>
              <w:rPr>
                <w:spacing w:val="-3"/>
                <w:sz w:val="18"/>
              </w:rPr>
              <w:t> </w:t>
            </w:r>
            <w:r>
              <w:rPr>
                <w:sz w:val="18"/>
              </w:rPr>
              <w:t>students</w:t>
            </w:r>
            <w:r>
              <w:rPr>
                <w:spacing w:val="-2"/>
                <w:sz w:val="18"/>
              </w:rPr>
              <w:t> </w:t>
            </w:r>
            <w:r>
              <w:rPr>
                <w:sz w:val="18"/>
              </w:rPr>
              <w:t>to</w:t>
            </w:r>
            <w:r>
              <w:rPr>
                <w:spacing w:val="-2"/>
                <w:sz w:val="18"/>
              </w:rPr>
              <w:t> </w:t>
            </w:r>
            <w:r>
              <w:rPr>
                <w:sz w:val="18"/>
              </w:rPr>
              <w:t>postsecondary</w:t>
            </w:r>
            <w:r>
              <w:rPr>
                <w:spacing w:val="-3"/>
                <w:sz w:val="18"/>
              </w:rPr>
              <w:t> </w:t>
            </w:r>
            <w:r>
              <w:rPr>
                <w:sz w:val="18"/>
              </w:rPr>
              <w:t>education</w:t>
            </w:r>
            <w:r>
              <w:rPr>
                <w:spacing w:val="-3"/>
                <w:sz w:val="18"/>
              </w:rPr>
              <w:t> </w:t>
            </w:r>
            <w:r>
              <w:rPr>
                <w:sz w:val="18"/>
              </w:rPr>
              <w:t>or</w:t>
            </w:r>
            <w:r>
              <w:rPr>
                <w:spacing w:val="-2"/>
                <w:sz w:val="18"/>
              </w:rPr>
              <w:t> employment.</w:t>
            </w:r>
          </w:p>
        </w:tc>
      </w:tr>
    </w:tbl>
    <w:p>
      <w:pPr>
        <w:spacing w:after="0" w:line="240" w:lineRule="auto"/>
        <w:jc w:val="left"/>
        <w:rPr>
          <w:sz w:val="18"/>
        </w:rPr>
        <w:sectPr>
          <w:type w:val="continuous"/>
          <w:pgSz w:w="15840" w:h="12240" w:orient="landscape"/>
          <w:pgMar w:header="493" w:footer="921" w:top="920" w:bottom="1120" w:left="500" w:right="380"/>
        </w:sect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779" w:hRule="atLeast"/>
        </w:trPr>
        <w:tc>
          <w:tcPr>
            <w:tcW w:w="739" w:type="dxa"/>
            <w:shd w:val="clear" w:color="auto" w:fill="D2DFED"/>
          </w:tcPr>
          <w:p>
            <w:pPr>
              <w:pStyle w:val="TableParagraph"/>
              <w:spacing w:line="219" w:lineRule="exact"/>
              <w:ind w:left="470"/>
              <w:rPr>
                <w:sz w:val="18"/>
              </w:rPr>
            </w:pPr>
            <w:r>
              <w:rPr>
                <w:spacing w:val="-5"/>
                <w:sz w:val="18"/>
              </w:rPr>
              <w:t>N.</w:t>
            </w:r>
          </w:p>
        </w:tc>
        <w:tc>
          <w:tcPr>
            <w:tcW w:w="2160" w:type="dxa"/>
            <w:shd w:val="clear" w:color="auto" w:fill="D2DFED"/>
          </w:tcPr>
          <w:p>
            <w:pPr>
              <w:pStyle w:val="TableParagraph"/>
              <w:spacing w:line="219" w:lineRule="exact"/>
              <w:rPr>
                <w:sz w:val="18"/>
              </w:rPr>
            </w:pPr>
            <w:r>
              <w:rPr>
                <w:sz w:val="18"/>
              </w:rPr>
              <w:t>§</w:t>
            </w:r>
            <w:r>
              <w:rPr>
                <w:spacing w:val="-1"/>
                <w:sz w:val="18"/>
              </w:rPr>
              <w:t> </w:t>
            </w:r>
            <w:r>
              <w:rPr>
                <w:spacing w:val="-2"/>
                <w:sz w:val="18"/>
              </w:rPr>
              <w:t>1304(c)(8)</w:t>
            </w:r>
          </w:p>
        </w:tc>
        <w:tc>
          <w:tcPr>
            <w:tcW w:w="11790" w:type="dxa"/>
            <w:shd w:val="clear" w:color="auto" w:fill="D2DFED"/>
          </w:tcPr>
          <w:p>
            <w:pPr>
              <w:pStyle w:val="TableParagraph"/>
              <w:spacing w:line="219" w:lineRule="exact"/>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1"/>
                <w:sz w:val="18"/>
              </w:rPr>
              <w:t> </w:t>
            </w:r>
            <w:r>
              <w:rPr>
                <w:sz w:val="18"/>
              </w:rPr>
              <w:t>the</w:t>
            </w:r>
            <w:r>
              <w:rPr>
                <w:spacing w:val="-3"/>
                <w:sz w:val="18"/>
              </w:rPr>
              <w:t> </w:t>
            </w:r>
            <w:r>
              <w:rPr>
                <w:sz w:val="18"/>
              </w:rPr>
              <w:t>State</w:t>
            </w:r>
            <w:r>
              <w:rPr>
                <w:spacing w:val="-3"/>
                <w:sz w:val="18"/>
              </w:rPr>
              <w:t> </w:t>
            </w:r>
            <w:r>
              <w:rPr>
                <w:sz w:val="18"/>
              </w:rPr>
              <w:t>will</w:t>
            </w:r>
            <w:r>
              <w:rPr>
                <w:spacing w:val="-2"/>
                <w:sz w:val="18"/>
              </w:rPr>
              <w:t> </w:t>
            </w:r>
            <w:r>
              <w:rPr>
                <w:sz w:val="18"/>
              </w:rPr>
              <w:t>assist</w:t>
            </w:r>
            <w:r>
              <w:rPr>
                <w:spacing w:val="-2"/>
                <w:sz w:val="18"/>
              </w:rPr>
              <w:t> </w:t>
            </w:r>
            <w:r>
              <w:rPr>
                <w:sz w:val="18"/>
              </w:rPr>
              <w:t>the</w:t>
            </w:r>
            <w:r>
              <w:rPr>
                <w:spacing w:val="-3"/>
                <w:sz w:val="18"/>
              </w:rPr>
              <w:t> </w:t>
            </w:r>
            <w:r>
              <w:rPr>
                <w:sz w:val="18"/>
              </w:rPr>
              <w:t>Secretary</w:t>
            </w:r>
            <w:r>
              <w:rPr>
                <w:spacing w:val="-2"/>
                <w:sz w:val="18"/>
              </w:rPr>
              <w:t> </w:t>
            </w:r>
            <w:r>
              <w:rPr>
                <w:sz w:val="18"/>
              </w:rPr>
              <w:t>in</w:t>
            </w:r>
            <w:r>
              <w:rPr>
                <w:spacing w:val="-2"/>
                <w:sz w:val="18"/>
              </w:rPr>
              <w:t> </w:t>
            </w:r>
            <w:r>
              <w:rPr>
                <w:sz w:val="18"/>
              </w:rPr>
              <w:t>determining</w:t>
            </w:r>
            <w:r>
              <w:rPr>
                <w:spacing w:val="-3"/>
                <w:sz w:val="18"/>
              </w:rPr>
              <w:t> </w:t>
            </w:r>
            <w:r>
              <w:rPr>
                <w:sz w:val="18"/>
              </w:rPr>
              <w:t>the</w:t>
            </w:r>
            <w:r>
              <w:rPr>
                <w:spacing w:val="-3"/>
                <w:sz w:val="18"/>
              </w:rPr>
              <w:t> </w:t>
            </w:r>
            <w:r>
              <w:rPr>
                <w:sz w:val="18"/>
              </w:rPr>
              <w:t>number</w:t>
            </w:r>
            <w:r>
              <w:rPr>
                <w:spacing w:val="-2"/>
                <w:sz w:val="18"/>
              </w:rPr>
              <w:t> </w:t>
            </w:r>
            <w:r>
              <w:rPr>
                <w:sz w:val="18"/>
              </w:rPr>
              <w:t>of</w:t>
            </w:r>
            <w:r>
              <w:rPr>
                <w:spacing w:val="-2"/>
                <w:sz w:val="18"/>
              </w:rPr>
              <w:t> </w:t>
            </w:r>
            <w:r>
              <w:rPr>
                <w:sz w:val="18"/>
              </w:rPr>
              <w:t>migratory</w:t>
            </w:r>
            <w:r>
              <w:rPr>
                <w:spacing w:val="-2"/>
                <w:sz w:val="18"/>
              </w:rPr>
              <w:t> </w:t>
            </w:r>
            <w:r>
              <w:rPr>
                <w:sz w:val="18"/>
              </w:rPr>
              <w:t>children</w:t>
            </w:r>
            <w:r>
              <w:rPr>
                <w:spacing w:val="-3"/>
                <w:sz w:val="18"/>
              </w:rPr>
              <w:t> </w:t>
            </w:r>
            <w:r>
              <w:rPr>
                <w:sz w:val="18"/>
              </w:rPr>
              <w:t>under section</w:t>
            </w:r>
            <w:r>
              <w:rPr>
                <w:spacing w:val="-2"/>
                <w:sz w:val="18"/>
              </w:rPr>
              <w:t> 1303(a)(1).</w:t>
            </w:r>
          </w:p>
        </w:tc>
      </w:tr>
    </w:tbl>
    <w:p>
      <w:pPr>
        <w:pStyle w:val="BodyText"/>
        <w:rPr>
          <w:rFonts w:ascii="Times New Roman"/>
        </w:rPr>
      </w:pPr>
    </w:p>
    <w:p>
      <w:pPr>
        <w:pStyle w:val="BodyText"/>
        <w:spacing w:before="58"/>
        <w:rPr>
          <w:rFonts w:ascii="Times New Roman"/>
        </w:r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416" w:hRule="atLeast"/>
        </w:trPr>
        <w:tc>
          <w:tcPr>
            <w:tcW w:w="14689" w:type="dxa"/>
            <w:gridSpan w:val="3"/>
            <w:tcBorders>
              <w:bottom w:val="single" w:sz="18" w:space="0" w:color="4F81BC"/>
            </w:tcBorders>
          </w:tcPr>
          <w:p>
            <w:pPr>
              <w:pStyle w:val="TableParagraph"/>
              <w:spacing w:before="97"/>
              <w:ind w:left="107"/>
              <w:rPr>
                <w:b/>
                <w:sz w:val="18"/>
              </w:rPr>
            </w:pPr>
            <w:r>
              <w:rPr>
                <w:b/>
                <w:sz w:val="18"/>
              </w:rPr>
              <w:t>Title</w:t>
            </w:r>
            <w:r>
              <w:rPr>
                <w:b/>
                <w:spacing w:val="-2"/>
                <w:sz w:val="18"/>
              </w:rPr>
              <w:t> </w:t>
            </w:r>
            <w:r>
              <w:rPr>
                <w:b/>
                <w:sz w:val="18"/>
              </w:rPr>
              <w:t>I</w:t>
            </w:r>
            <w:r>
              <w:rPr>
                <w:b/>
                <w:spacing w:val="-2"/>
                <w:sz w:val="18"/>
              </w:rPr>
              <w:t> </w:t>
            </w:r>
            <w:r>
              <w:rPr>
                <w:b/>
                <w:sz w:val="18"/>
              </w:rPr>
              <w:t>–</w:t>
            </w:r>
            <w:r>
              <w:rPr>
                <w:b/>
                <w:spacing w:val="-2"/>
                <w:sz w:val="18"/>
              </w:rPr>
              <w:t> </w:t>
            </w:r>
            <w:r>
              <w:rPr>
                <w:b/>
                <w:sz w:val="18"/>
              </w:rPr>
              <w:t>Part</w:t>
            </w:r>
            <w:r>
              <w:rPr>
                <w:b/>
                <w:spacing w:val="-2"/>
                <w:sz w:val="18"/>
              </w:rPr>
              <w:t> </w:t>
            </w:r>
            <w:r>
              <w:rPr>
                <w:b/>
                <w:sz w:val="18"/>
              </w:rPr>
              <w:t>D:</w:t>
            </w:r>
            <w:r>
              <w:rPr>
                <w:b/>
                <w:spacing w:val="38"/>
                <w:sz w:val="18"/>
              </w:rPr>
              <w:t> </w:t>
            </w:r>
            <w:r>
              <w:rPr>
                <w:b/>
                <w:sz w:val="18"/>
              </w:rPr>
              <w:t>State</w:t>
            </w:r>
            <w:r>
              <w:rPr>
                <w:b/>
                <w:spacing w:val="-2"/>
                <w:sz w:val="18"/>
              </w:rPr>
              <w:t> </w:t>
            </w:r>
            <w:r>
              <w:rPr>
                <w:b/>
                <w:sz w:val="18"/>
              </w:rPr>
              <w:t>plan</w:t>
            </w:r>
            <w:r>
              <w:rPr>
                <w:b/>
                <w:spacing w:val="-2"/>
                <w:sz w:val="18"/>
              </w:rPr>
              <w:t> </w:t>
            </w:r>
            <w:r>
              <w:rPr>
                <w:b/>
                <w:sz w:val="18"/>
              </w:rPr>
              <w:t>assurances for</w:t>
            </w:r>
            <w:r>
              <w:rPr>
                <w:b/>
                <w:spacing w:val="-2"/>
                <w:sz w:val="18"/>
              </w:rPr>
              <w:t> </w:t>
            </w:r>
            <w:r>
              <w:rPr>
                <w:b/>
                <w:sz w:val="18"/>
              </w:rPr>
              <w:t>the</w:t>
            </w:r>
            <w:r>
              <w:rPr>
                <w:b/>
                <w:spacing w:val="-1"/>
                <w:sz w:val="18"/>
              </w:rPr>
              <w:t> </w:t>
            </w:r>
            <w:r>
              <w:rPr>
                <w:b/>
                <w:sz w:val="18"/>
              </w:rPr>
              <w:t>receipt</w:t>
            </w:r>
            <w:r>
              <w:rPr>
                <w:b/>
                <w:spacing w:val="-2"/>
                <w:sz w:val="18"/>
              </w:rPr>
              <w:t> </w:t>
            </w:r>
            <w:r>
              <w:rPr>
                <w:b/>
                <w:sz w:val="18"/>
              </w:rPr>
              <w:t>of</w:t>
            </w:r>
            <w:r>
              <w:rPr>
                <w:b/>
                <w:spacing w:val="-2"/>
                <w:sz w:val="18"/>
              </w:rPr>
              <w:t> </w:t>
            </w:r>
            <w:r>
              <w:rPr>
                <w:b/>
                <w:sz w:val="18"/>
              </w:rPr>
              <w:t>Title</w:t>
            </w:r>
            <w:r>
              <w:rPr>
                <w:b/>
                <w:spacing w:val="-1"/>
                <w:sz w:val="18"/>
              </w:rPr>
              <w:t> </w:t>
            </w:r>
            <w:r>
              <w:rPr>
                <w:b/>
                <w:sz w:val="18"/>
              </w:rPr>
              <w:t>I-D</w:t>
            </w:r>
            <w:r>
              <w:rPr>
                <w:b/>
                <w:spacing w:val="-1"/>
                <w:sz w:val="18"/>
              </w:rPr>
              <w:t> </w:t>
            </w:r>
            <w:r>
              <w:rPr>
                <w:b/>
                <w:spacing w:val="-2"/>
                <w:sz w:val="18"/>
              </w:rPr>
              <w:t>funds.</w:t>
            </w:r>
          </w:p>
        </w:tc>
      </w:tr>
      <w:tr>
        <w:trPr>
          <w:trHeight w:val="257" w:hRule="atLeast"/>
        </w:trPr>
        <w:tc>
          <w:tcPr>
            <w:tcW w:w="739" w:type="dxa"/>
            <w:tcBorders>
              <w:top w:val="single" w:sz="18" w:space="0" w:color="4F81BC"/>
            </w:tcBorders>
            <w:shd w:val="clear" w:color="auto" w:fill="D2DFED"/>
          </w:tcPr>
          <w:p>
            <w:pPr>
              <w:pStyle w:val="TableParagraph"/>
              <w:spacing w:line="218" w:lineRule="exact"/>
              <w:ind w:left="19" w:right="3"/>
              <w:jc w:val="center"/>
              <w:rPr>
                <w:b/>
                <w:sz w:val="18"/>
              </w:rPr>
            </w:pPr>
            <w:r>
              <w:rPr>
                <w:b/>
                <w:spacing w:val="-5"/>
                <w:sz w:val="18"/>
              </w:rPr>
              <w:t>ID.</w:t>
            </w:r>
          </w:p>
        </w:tc>
        <w:tc>
          <w:tcPr>
            <w:tcW w:w="2160" w:type="dxa"/>
            <w:tcBorders>
              <w:top w:val="single" w:sz="18" w:space="0" w:color="4F81BC"/>
            </w:tcBorders>
            <w:shd w:val="clear" w:color="auto" w:fill="D2DFED"/>
          </w:tcPr>
          <w:p>
            <w:pPr>
              <w:pStyle w:val="TableParagraph"/>
              <w:spacing w:line="218" w:lineRule="exact"/>
              <w:ind w:left="578"/>
              <w:rPr>
                <w:b/>
                <w:sz w:val="18"/>
              </w:rPr>
            </w:pPr>
            <w:r>
              <w:rPr>
                <w:b/>
                <w:sz w:val="18"/>
              </w:rPr>
              <w:t>ESSA</w:t>
            </w:r>
            <w:r>
              <w:rPr>
                <w:b/>
                <w:spacing w:val="-8"/>
                <w:sz w:val="18"/>
              </w:rPr>
              <w:t> </w:t>
            </w:r>
            <w:r>
              <w:rPr>
                <w:b/>
                <w:spacing w:val="-2"/>
                <w:sz w:val="18"/>
              </w:rPr>
              <w:t>Citation</w:t>
            </w:r>
          </w:p>
        </w:tc>
        <w:tc>
          <w:tcPr>
            <w:tcW w:w="11790" w:type="dxa"/>
            <w:tcBorders>
              <w:top w:val="single" w:sz="18" w:space="0" w:color="4F81BC"/>
            </w:tcBorders>
            <w:shd w:val="clear" w:color="auto" w:fill="D2DFED"/>
          </w:tcPr>
          <w:p>
            <w:pPr>
              <w:pStyle w:val="TableParagraph"/>
              <w:spacing w:line="218" w:lineRule="exact"/>
              <w:ind w:left="15"/>
              <w:jc w:val="center"/>
              <w:rPr>
                <w:b/>
                <w:sz w:val="18"/>
              </w:rPr>
            </w:pPr>
            <w:r>
              <w:rPr>
                <w:b/>
                <w:spacing w:val="-2"/>
                <w:sz w:val="18"/>
              </w:rPr>
              <w:t>Requirement</w:t>
            </w:r>
          </w:p>
        </w:tc>
      </w:tr>
      <w:tr>
        <w:trPr>
          <w:trHeight w:val="1317" w:hRule="atLeast"/>
        </w:trPr>
        <w:tc>
          <w:tcPr>
            <w:tcW w:w="739" w:type="dxa"/>
          </w:tcPr>
          <w:p>
            <w:pPr>
              <w:pStyle w:val="TableParagraph"/>
              <w:spacing w:line="218" w:lineRule="exact"/>
              <w:ind w:left="0" w:right="86"/>
              <w:jc w:val="right"/>
              <w:rPr>
                <w:sz w:val="18"/>
              </w:rPr>
            </w:pPr>
            <w:r>
              <w:rPr>
                <w:spacing w:val="-5"/>
                <w:sz w:val="18"/>
              </w:rPr>
              <w:t>D.</w:t>
            </w:r>
          </w:p>
        </w:tc>
        <w:tc>
          <w:tcPr>
            <w:tcW w:w="2160" w:type="dxa"/>
          </w:tcPr>
          <w:p>
            <w:pPr>
              <w:pStyle w:val="TableParagraph"/>
              <w:spacing w:line="218" w:lineRule="exact"/>
              <w:rPr>
                <w:sz w:val="18"/>
              </w:rPr>
            </w:pPr>
            <w:r>
              <w:rPr>
                <w:sz w:val="18"/>
              </w:rPr>
              <w:t>§</w:t>
            </w:r>
            <w:r>
              <w:rPr>
                <w:spacing w:val="-3"/>
                <w:sz w:val="18"/>
              </w:rPr>
              <w:t> </w:t>
            </w:r>
            <w:r>
              <w:rPr>
                <w:spacing w:val="-2"/>
                <w:sz w:val="18"/>
              </w:rPr>
              <w:t>1414(a)(2)(D)</w:t>
            </w:r>
          </w:p>
        </w:tc>
        <w:tc>
          <w:tcPr>
            <w:tcW w:w="11790" w:type="dxa"/>
          </w:tcPr>
          <w:p>
            <w:pPr>
              <w:pStyle w:val="TableParagraph"/>
              <w:spacing w:line="218" w:lineRule="exact"/>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 </w:t>
            </w:r>
            <w:r>
              <w:rPr>
                <w:sz w:val="18"/>
              </w:rPr>
              <w:t>that</w:t>
            </w:r>
            <w:r>
              <w:rPr>
                <w:spacing w:val="-2"/>
                <w:sz w:val="18"/>
              </w:rPr>
              <w:t> </w:t>
            </w:r>
            <w:r>
              <w:rPr>
                <w:sz w:val="18"/>
              </w:rPr>
              <w:t>the</w:t>
            </w:r>
            <w:r>
              <w:rPr>
                <w:spacing w:val="-3"/>
                <w:sz w:val="18"/>
              </w:rPr>
              <w:t> </w:t>
            </w:r>
            <w:r>
              <w:rPr>
                <w:sz w:val="18"/>
              </w:rPr>
              <w:t>SEA</w:t>
            </w:r>
            <w:r>
              <w:rPr>
                <w:spacing w:val="-3"/>
                <w:sz w:val="18"/>
              </w:rPr>
              <w:t> </w:t>
            </w:r>
            <w:r>
              <w:rPr>
                <w:spacing w:val="-2"/>
                <w:sz w:val="18"/>
              </w:rPr>
              <w:t>will:</w:t>
            </w:r>
          </w:p>
          <w:p>
            <w:pPr>
              <w:pStyle w:val="TableParagraph"/>
              <w:numPr>
                <w:ilvl w:val="0"/>
                <w:numId w:val="4"/>
              </w:numPr>
              <w:tabs>
                <w:tab w:pos="825" w:val="left" w:leader="none"/>
              </w:tabs>
              <w:spacing w:line="219" w:lineRule="exact" w:before="0" w:after="0"/>
              <w:ind w:left="825" w:right="0" w:hanging="720"/>
              <w:jc w:val="left"/>
              <w:rPr>
                <w:sz w:val="18"/>
              </w:rPr>
            </w:pPr>
            <w:r>
              <w:rPr>
                <w:sz w:val="18"/>
              </w:rPr>
              <w:t>Ensure</w:t>
            </w:r>
            <w:r>
              <w:rPr>
                <w:spacing w:val="-6"/>
                <w:sz w:val="18"/>
              </w:rPr>
              <w:t> </w:t>
            </w:r>
            <w:r>
              <w:rPr>
                <w:sz w:val="18"/>
              </w:rPr>
              <w:t>that</w:t>
            </w:r>
            <w:r>
              <w:rPr>
                <w:spacing w:val="-1"/>
                <w:sz w:val="18"/>
              </w:rPr>
              <w:t> </w:t>
            </w:r>
            <w:r>
              <w:rPr>
                <w:sz w:val="18"/>
              </w:rPr>
              <w:t>programs</w:t>
            </w:r>
            <w:r>
              <w:rPr>
                <w:spacing w:val="-3"/>
                <w:sz w:val="18"/>
              </w:rPr>
              <w:t> </w:t>
            </w:r>
            <w:r>
              <w:rPr>
                <w:sz w:val="18"/>
              </w:rPr>
              <w:t>assisted under</w:t>
            </w:r>
            <w:r>
              <w:rPr>
                <w:spacing w:val="-2"/>
                <w:sz w:val="18"/>
              </w:rPr>
              <w:t> </w:t>
            </w:r>
            <w:r>
              <w:rPr>
                <w:sz w:val="18"/>
              </w:rPr>
              <w:t>Title</w:t>
            </w:r>
            <w:r>
              <w:rPr>
                <w:spacing w:val="-3"/>
                <w:sz w:val="18"/>
              </w:rPr>
              <w:t> </w:t>
            </w:r>
            <w:r>
              <w:rPr>
                <w:sz w:val="18"/>
              </w:rPr>
              <w:t>I-Part</w:t>
            </w:r>
            <w:r>
              <w:rPr>
                <w:spacing w:val="-2"/>
                <w:sz w:val="18"/>
              </w:rPr>
              <w:t> </w:t>
            </w:r>
            <w:r>
              <w:rPr>
                <w:sz w:val="18"/>
              </w:rPr>
              <w:t>D</w:t>
            </w:r>
            <w:r>
              <w:rPr>
                <w:spacing w:val="-2"/>
                <w:sz w:val="18"/>
              </w:rPr>
              <w:t> </w:t>
            </w:r>
            <w:r>
              <w:rPr>
                <w:sz w:val="18"/>
              </w:rPr>
              <w:t>will</w:t>
            </w:r>
            <w:r>
              <w:rPr>
                <w:spacing w:val="-1"/>
                <w:sz w:val="18"/>
              </w:rPr>
              <w:t> </w:t>
            </w:r>
            <w:r>
              <w:rPr>
                <w:sz w:val="18"/>
              </w:rPr>
              <w:t>be</w:t>
            </w:r>
            <w:r>
              <w:rPr>
                <w:spacing w:val="-3"/>
                <w:sz w:val="18"/>
              </w:rPr>
              <w:t> </w:t>
            </w:r>
            <w:r>
              <w:rPr>
                <w:sz w:val="18"/>
              </w:rPr>
              <w:t>carried</w:t>
            </w:r>
            <w:r>
              <w:rPr>
                <w:spacing w:val="-2"/>
                <w:sz w:val="18"/>
              </w:rPr>
              <w:t> </w:t>
            </w:r>
            <w:r>
              <w:rPr>
                <w:sz w:val="18"/>
              </w:rPr>
              <w:t>out</w:t>
            </w:r>
            <w:r>
              <w:rPr>
                <w:spacing w:val="-2"/>
                <w:sz w:val="18"/>
              </w:rPr>
              <w:t> </w:t>
            </w:r>
            <w:r>
              <w:rPr>
                <w:sz w:val="18"/>
              </w:rPr>
              <w:t>in</w:t>
            </w:r>
            <w:r>
              <w:rPr>
                <w:spacing w:val="-2"/>
                <w:sz w:val="18"/>
              </w:rPr>
              <w:t> </w:t>
            </w:r>
            <w:r>
              <w:rPr>
                <w:sz w:val="18"/>
              </w:rPr>
              <w:t>accordance</w:t>
            </w:r>
            <w:r>
              <w:rPr>
                <w:spacing w:val="-2"/>
                <w:sz w:val="18"/>
              </w:rPr>
              <w:t> </w:t>
            </w:r>
            <w:r>
              <w:rPr>
                <w:sz w:val="18"/>
              </w:rPr>
              <w:t>with</w:t>
            </w:r>
            <w:r>
              <w:rPr>
                <w:spacing w:val="-4"/>
                <w:sz w:val="18"/>
              </w:rPr>
              <w:t> </w:t>
            </w:r>
            <w:r>
              <w:rPr>
                <w:sz w:val="18"/>
              </w:rPr>
              <w:t>the State</w:t>
            </w:r>
            <w:r>
              <w:rPr>
                <w:spacing w:val="-4"/>
                <w:sz w:val="18"/>
              </w:rPr>
              <w:t> </w:t>
            </w:r>
            <w:r>
              <w:rPr>
                <w:sz w:val="18"/>
              </w:rPr>
              <w:t>plan</w:t>
            </w:r>
            <w:r>
              <w:rPr>
                <w:spacing w:val="-2"/>
                <w:sz w:val="18"/>
              </w:rPr>
              <w:t> </w:t>
            </w:r>
            <w:r>
              <w:rPr>
                <w:sz w:val="18"/>
              </w:rPr>
              <w:t>described</w:t>
            </w:r>
            <w:r>
              <w:rPr>
                <w:spacing w:val="-3"/>
                <w:sz w:val="18"/>
              </w:rPr>
              <w:t> </w:t>
            </w:r>
            <w:r>
              <w:rPr>
                <w:sz w:val="18"/>
              </w:rPr>
              <w:t>in</w:t>
            </w:r>
            <w:r>
              <w:rPr>
                <w:spacing w:val="-3"/>
                <w:sz w:val="18"/>
              </w:rPr>
              <w:t> </w:t>
            </w:r>
            <w:r>
              <w:rPr>
                <w:sz w:val="18"/>
              </w:rPr>
              <w:t>this</w:t>
            </w:r>
            <w:r>
              <w:rPr>
                <w:spacing w:val="-1"/>
                <w:sz w:val="18"/>
              </w:rPr>
              <w:t> </w:t>
            </w:r>
            <w:r>
              <w:rPr>
                <w:sz w:val="18"/>
              </w:rPr>
              <w:t>subsection;</w:t>
            </w:r>
            <w:r>
              <w:rPr>
                <w:spacing w:val="1"/>
                <w:sz w:val="18"/>
              </w:rPr>
              <w:t> </w:t>
            </w:r>
            <w:r>
              <w:rPr>
                <w:spacing w:val="-4"/>
                <w:sz w:val="18"/>
              </w:rPr>
              <w:t>and,</w:t>
            </w:r>
          </w:p>
          <w:p>
            <w:pPr>
              <w:pStyle w:val="TableParagraph"/>
              <w:numPr>
                <w:ilvl w:val="0"/>
                <w:numId w:val="4"/>
              </w:numPr>
              <w:tabs>
                <w:tab w:pos="825" w:val="left" w:leader="none"/>
              </w:tabs>
              <w:spacing w:line="240" w:lineRule="auto" w:before="1" w:after="0"/>
              <w:ind w:left="825" w:right="0" w:hanging="720"/>
              <w:jc w:val="left"/>
              <w:rPr>
                <w:sz w:val="18"/>
              </w:rPr>
            </w:pPr>
            <w:r>
              <w:rPr>
                <w:sz w:val="18"/>
              </w:rPr>
              <w:t>Ensure</w:t>
            </w:r>
            <w:r>
              <w:rPr>
                <w:spacing w:val="-7"/>
                <w:sz w:val="18"/>
              </w:rPr>
              <w:t> </w:t>
            </w:r>
            <w:r>
              <w:rPr>
                <w:sz w:val="18"/>
              </w:rPr>
              <w:t>that</w:t>
            </w:r>
            <w:r>
              <w:rPr>
                <w:spacing w:val="-2"/>
                <w:sz w:val="18"/>
              </w:rPr>
              <w:t> </w:t>
            </w:r>
            <w:r>
              <w:rPr>
                <w:sz w:val="18"/>
              </w:rPr>
              <w:t>the</w:t>
            </w:r>
            <w:r>
              <w:rPr>
                <w:spacing w:val="-3"/>
                <w:sz w:val="18"/>
              </w:rPr>
              <w:t> </w:t>
            </w:r>
            <w:r>
              <w:rPr>
                <w:sz w:val="18"/>
              </w:rPr>
              <w:t>State</w:t>
            </w:r>
            <w:r>
              <w:rPr>
                <w:spacing w:val="-3"/>
                <w:sz w:val="18"/>
              </w:rPr>
              <w:t> </w:t>
            </w:r>
            <w:r>
              <w:rPr>
                <w:sz w:val="18"/>
              </w:rPr>
              <w:t>agencies</w:t>
            </w:r>
            <w:r>
              <w:rPr>
                <w:spacing w:val="-3"/>
                <w:sz w:val="18"/>
              </w:rPr>
              <w:t> </w:t>
            </w:r>
            <w:r>
              <w:rPr>
                <w:sz w:val="18"/>
              </w:rPr>
              <w:t>receiving</w:t>
            </w:r>
            <w:r>
              <w:rPr>
                <w:spacing w:val="-3"/>
                <w:sz w:val="18"/>
              </w:rPr>
              <w:t> </w:t>
            </w:r>
            <w:r>
              <w:rPr>
                <w:sz w:val="18"/>
              </w:rPr>
              <w:t>subgrants</w:t>
            </w:r>
            <w:r>
              <w:rPr>
                <w:spacing w:val="-4"/>
                <w:sz w:val="18"/>
              </w:rPr>
              <w:t> </w:t>
            </w:r>
            <w:r>
              <w:rPr>
                <w:sz w:val="18"/>
              </w:rPr>
              <w:t>comply</w:t>
            </w:r>
            <w:r>
              <w:rPr>
                <w:spacing w:val="-3"/>
                <w:sz w:val="18"/>
              </w:rPr>
              <w:t> </w:t>
            </w:r>
            <w:r>
              <w:rPr>
                <w:sz w:val="18"/>
              </w:rPr>
              <w:t>with</w:t>
            </w:r>
            <w:r>
              <w:rPr>
                <w:spacing w:val="-4"/>
                <w:sz w:val="18"/>
              </w:rPr>
              <w:t> </w:t>
            </w:r>
            <w:r>
              <w:rPr>
                <w:sz w:val="18"/>
              </w:rPr>
              <w:t>all</w:t>
            </w:r>
            <w:r>
              <w:rPr>
                <w:spacing w:val="-1"/>
                <w:sz w:val="18"/>
              </w:rPr>
              <w:t> </w:t>
            </w:r>
            <w:r>
              <w:rPr>
                <w:sz w:val="18"/>
              </w:rPr>
              <w:t>applicable</w:t>
            </w:r>
            <w:r>
              <w:rPr>
                <w:spacing w:val="-3"/>
                <w:sz w:val="18"/>
              </w:rPr>
              <w:t> </w:t>
            </w:r>
            <w:r>
              <w:rPr>
                <w:sz w:val="18"/>
              </w:rPr>
              <w:t>statutory</w:t>
            </w:r>
            <w:r>
              <w:rPr>
                <w:spacing w:val="-2"/>
                <w:sz w:val="18"/>
              </w:rPr>
              <w:t> </w:t>
            </w:r>
            <w:r>
              <w:rPr>
                <w:sz w:val="18"/>
              </w:rPr>
              <w:t>and</w:t>
            </w:r>
            <w:r>
              <w:rPr>
                <w:spacing w:val="-3"/>
                <w:sz w:val="18"/>
              </w:rPr>
              <w:t> </w:t>
            </w:r>
            <w:r>
              <w:rPr>
                <w:sz w:val="18"/>
              </w:rPr>
              <w:t>regulatory</w:t>
            </w:r>
            <w:r>
              <w:rPr>
                <w:spacing w:val="-2"/>
                <w:sz w:val="18"/>
              </w:rPr>
              <w:t> requirements.</w:t>
            </w:r>
          </w:p>
        </w:tc>
      </w:tr>
      <w:tr>
        <w:trPr>
          <w:trHeight w:val="1502" w:hRule="atLeast"/>
        </w:trPr>
        <w:tc>
          <w:tcPr>
            <w:tcW w:w="739" w:type="dxa"/>
            <w:shd w:val="clear" w:color="auto" w:fill="D2DFED"/>
          </w:tcPr>
          <w:p>
            <w:pPr>
              <w:pStyle w:val="TableParagraph"/>
              <w:spacing w:line="218" w:lineRule="exact"/>
              <w:ind w:left="0" w:right="85"/>
              <w:jc w:val="right"/>
              <w:rPr>
                <w:sz w:val="18"/>
              </w:rPr>
            </w:pPr>
            <w:r>
              <w:rPr>
                <w:spacing w:val="-5"/>
                <w:sz w:val="18"/>
              </w:rPr>
              <w:t>E.</w:t>
            </w:r>
          </w:p>
        </w:tc>
        <w:tc>
          <w:tcPr>
            <w:tcW w:w="2160" w:type="dxa"/>
            <w:shd w:val="clear" w:color="auto" w:fill="D2DFED"/>
          </w:tcPr>
          <w:p>
            <w:pPr>
              <w:pStyle w:val="TableParagraph"/>
              <w:spacing w:line="218" w:lineRule="exact"/>
              <w:rPr>
                <w:sz w:val="18"/>
              </w:rPr>
            </w:pPr>
            <w:r>
              <w:rPr>
                <w:sz w:val="18"/>
              </w:rPr>
              <w:t>§</w:t>
            </w:r>
            <w:r>
              <w:rPr>
                <w:spacing w:val="-3"/>
                <w:sz w:val="18"/>
              </w:rPr>
              <w:t> </w:t>
            </w:r>
            <w:r>
              <w:rPr>
                <w:spacing w:val="-2"/>
                <w:sz w:val="18"/>
              </w:rPr>
              <w:t>1414(a)(2)(E)</w:t>
            </w:r>
          </w:p>
        </w:tc>
        <w:tc>
          <w:tcPr>
            <w:tcW w:w="11790" w:type="dxa"/>
            <w:shd w:val="clear" w:color="auto" w:fill="D2DFED"/>
          </w:tcPr>
          <w:p>
            <w:pPr>
              <w:pStyle w:val="TableParagraph"/>
              <w:spacing w:line="218" w:lineRule="exact"/>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1"/>
                <w:sz w:val="18"/>
              </w:rPr>
              <w:t> </w:t>
            </w:r>
            <w:r>
              <w:rPr>
                <w:sz w:val="18"/>
              </w:rPr>
              <w:t>the</w:t>
            </w:r>
            <w:r>
              <w:rPr>
                <w:spacing w:val="-3"/>
                <w:sz w:val="18"/>
              </w:rPr>
              <w:t> </w:t>
            </w:r>
            <w:r>
              <w:rPr>
                <w:sz w:val="18"/>
              </w:rPr>
              <w:t>SEA</w:t>
            </w:r>
            <w:r>
              <w:rPr>
                <w:spacing w:val="-1"/>
                <w:sz w:val="18"/>
              </w:rPr>
              <w:t> </w:t>
            </w:r>
            <w:r>
              <w:rPr>
                <w:sz w:val="18"/>
              </w:rPr>
              <w:t>has</w:t>
            </w:r>
            <w:r>
              <w:rPr>
                <w:spacing w:val="-2"/>
                <w:sz w:val="18"/>
              </w:rPr>
              <w:t> established:</w:t>
            </w:r>
          </w:p>
          <w:p>
            <w:pPr>
              <w:pStyle w:val="TableParagraph"/>
              <w:numPr>
                <w:ilvl w:val="0"/>
                <w:numId w:val="5"/>
              </w:numPr>
              <w:tabs>
                <w:tab w:pos="825" w:val="left" w:leader="none"/>
              </w:tabs>
              <w:spacing w:line="228" w:lineRule="auto" w:before="12" w:after="0"/>
              <w:ind w:left="825" w:right="383" w:hanging="720"/>
              <w:jc w:val="left"/>
              <w:rPr>
                <w:sz w:val="18"/>
              </w:rPr>
            </w:pPr>
            <w:r>
              <w:rPr>
                <w:sz w:val="18"/>
              </w:rPr>
              <w:t>Procedures</w:t>
            </w:r>
            <w:r>
              <w:rPr>
                <w:spacing w:val="-3"/>
                <w:sz w:val="18"/>
              </w:rPr>
              <w:t> </w:t>
            </w:r>
            <w:r>
              <w:rPr>
                <w:sz w:val="18"/>
              </w:rPr>
              <w:t>to ensure</w:t>
            </w:r>
            <w:r>
              <w:rPr>
                <w:spacing w:val="-3"/>
                <w:sz w:val="18"/>
              </w:rPr>
              <w:t> </w:t>
            </w:r>
            <w:r>
              <w:rPr>
                <w:sz w:val="18"/>
              </w:rPr>
              <w:t>the</w:t>
            </w:r>
            <w:r>
              <w:rPr>
                <w:spacing w:val="-1"/>
                <w:sz w:val="18"/>
              </w:rPr>
              <w:t> </w:t>
            </w:r>
            <w:r>
              <w:rPr>
                <w:sz w:val="18"/>
              </w:rPr>
              <w:t>timely</w:t>
            </w:r>
            <w:r>
              <w:rPr>
                <w:spacing w:val="-2"/>
                <w:sz w:val="18"/>
              </w:rPr>
              <w:t> </w:t>
            </w:r>
            <w:r>
              <w:rPr>
                <w:sz w:val="18"/>
              </w:rPr>
              <w:t>re-enrollment</w:t>
            </w:r>
            <w:r>
              <w:rPr>
                <w:spacing w:val="-2"/>
                <w:sz w:val="18"/>
              </w:rPr>
              <w:t> </w:t>
            </w:r>
            <w:r>
              <w:rPr>
                <w:sz w:val="18"/>
              </w:rPr>
              <w:t>of</w:t>
            </w:r>
            <w:r>
              <w:rPr>
                <w:spacing w:val="-3"/>
                <w:sz w:val="18"/>
              </w:rPr>
              <w:t> </w:t>
            </w:r>
            <w:r>
              <w:rPr>
                <w:sz w:val="18"/>
              </w:rPr>
              <w:t>each</w:t>
            </w:r>
            <w:r>
              <w:rPr>
                <w:spacing w:val="-3"/>
                <w:sz w:val="18"/>
              </w:rPr>
              <w:t> </w:t>
            </w:r>
            <w:r>
              <w:rPr>
                <w:sz w:val="18"/>
              </w:rPr>
              <w:t>student</w:t>
            </w:r>
            <w:r>
              <w:rPr>
                <w:spacing w:val="-2"/>
                <w:sz w:val="18"/>
              </w:rPr>
              <w:t> </w:t>
            </w:r>
            <w:r>
              <w:rPr>
                <w:sz w:val="18"/>
              </w:rPr>
              <w:t>who</w:t>
            </w:r>
            <w:r>
              <w:rPr>
                <w:spacing w:val="-2"/>
                <w:sz w:val="18"/>
              </w:rPr>
              <w:t> </w:t>
            </w:r>
            <w:r>
              <w:rPr>
                <w:sz w:val="18"/>
              </w:rPr>
              <w:t>has</w:t>
            </w:r>
            <w:r>
              <w:rPr>
                <w:spacing w:val="-3"/>
                <w:sz w:val="18"/>
              </w:rPr>
              <w:t> </w:t>
            </w:r>
            <w:r>
              <w:rPr>
                <w:sz w:val="18"/>
              </w:rPr>
              <w:t>been</w:t>
            </w:r>
            <w:r>
              <w:rPr>
                <w:spacing w:val="-3"/>
                <w:sz w:val="18"/>
              </w:rPr>
              <w:t> </w:t>
            </w:r>
            <w:r>
              <w:rPr>
                <w:sz w:val="18"/>
              </w:rPr>
              <w:t>placed</w:t>
            </w:r>
            <w:r>
              <w:rPr>
                <w:spacing w:val="-3"/>
                <w:sz w:val="18"/>
              </w:rPr>
              <w:t> </w:t>
            </w:r>
            <w:r>
              <w:rPr>
                <w:sz w:val="18"/>
              </w:rPr>
              <w:t>in</w:t>
            </w:r>
            <w:r>
              <w:rPr>
                <w:spacing w:val="-4"/>
                <w:sz w:val="18"/>
              </w:rPr>
              <w:t> </w:t>
            </w:r>
            <w:r>
              <w:rPr>
                <w:sz w:val="18"/>
              </w:rPr>
              <w:t>the</w:t>
            </w:r>
            <w:r>
              <w:rPr>
                <w:spacing w:val="-3"/>
                <w:sz w:val="18"/>
              </w:rPr>
              <w:t> </w:t>
            </w:r>
            <w:r>
              <w:rPr>
                <w:sz w:val="18"/>
              </w:rPr>
              <w:t>juvenile</w:t>
            </w:r>
            <w:r>
              <w:rPr>
                <w:spacing w:val="-1"/>
                <w:sz w:val="18"/>
              </w:rPr>
              <w:t> </w:t>
            </w:r>
            <w:r>
              <w:rPr>
                <w:sz w:val="18"/>
              </w:rPr>
              <w:t>justice</w:t>
            </w:r>
            <w:r>
              <w:rPr>
                <w:spacing w:val="-3"/>
                <w:sz w:val="18"/>
              </w:rPr>
              <w:t> </w:t>
            </w:r>
            <w:r>
              <w:rPr>
                <w:sz w:val="18"/>
              </w:rPr>
              <w:t>system</w:t>
            </w:r>
            <w:r>
              <w:rPr>
                <w:spacing w:val="-2"/>
                <w:sz w:val="18"/>
              </w:rPr>
              <w:t> </w:t>
            </w:r>
            <w:r>
              <w:rPr>
                <w:sz w:val="18"/>
              </w:rPr>
              <w:t>in</w:t>
            </w:r>
            <w:r>
              <w:rPr>
                <w:spacing w:val="-3"/>
                <w:sz w:val="18"/>
              </w:rPr>
              <w:t> </w:t>
            </w:r>
            <w:r>
              <w:rPr>
                <w:sz w:val="18"/>
              </w:rPr>
              <w:t>secondary school</w:t>
            </w:r>
            <w:r>
              <w:rPr>
                <w:spacing w:val="-3"/>
                <w:sz w:val="18"/>
              </w:rPr>
              <w:t> </w:t>
            </w:r>
            <w:r>
              <w:rPr>
                <w:sz w:val="18"/>
              </w:rPr>
              <w:t>or</w:t>
            </w:r>
            <w:r>
              <w:rPr>
                <w:spacing w:val="-2"/>
                <w:sz w:val="18"/>
              </w:rPr>
              <w:t> </w:t>
            </w:r>
            <w:r>
              <w:rPr>
                <w:sz w:val="18"/>
              </w:rPr>
              <w:t>in</w:t>
            </w:r>
            <w:r>
              <w:rPr>
                <w:spacing w:val="-3"/>
                <w:sz w:val="18"/>
              </w:rPr>
              <w:t> </w:t>
            </w:r>
            <w:r>
              <w:rPr>
                <w:sz w:val="18"/>
              </w:rPr>
              <w:t>a</w:t>
            </w:r>
            <w:r>
              <w:rPr>
                <w:spacing w:val="-3"/>
                <w:sz w:val="18"/>
              </w:rPr>
              <w:t> </w:t>
            </w:r>
            <w:r>
              <w:rPr>
                <w:sz w:val="18"/>
              </w:rPr>
              <w:t>re- entry program that best meets the needs of the student, including the transfer of credits that such student earns during placement; and,</w:t>
            </w:r>
          </w:p>
          <w:p>
            <w:pPr>
              <w:pStyle w:val="TableParagraph"/>
              <w:numPr>
                <w:ilvl w:val="0"/>
                <w:numId w:val="5"/>
              </w:numPr>
              <w:tabs>
                <w:tab w:pos="825" w:val="left" w:leader="none"/>
              </w:tabs>
              <w:spacing w:line="228" w:lineRule="auto" w:before="13" w:after="0"/>
              <w:ind w:left="825" w:right="533" w:hanging="720"/>
              <w:jc w:val="left"/>
              <w:rPr>
                <w:sz w:val="18"/>
              </w:rPr>
            </w:pPr>
            <w:r>
              <w:rPr>
                <w:sz w:val="18"/>
              </w:rPr>
              <w:t>Opportunities</w:t>
            </w:r>
            <w:r>
              <w:rPr>
                <w:spacing w:val="-4"/>
                <w:sz w:val="18"/>
              </w:rPr>
              <w:t> </w:t>
            </w:r>
            <w:r>
              <w:rPr>
                <w:sz w:val="18"/>
              </w:rPr>
              <w:t>for</w:t>
            </w:r>
            <w:r>
              <w:rPr>
                <w:spacing w:val="-3"/>
                <w:sz w:val="18"/>
              </w:rPr>
              <w:t> </w:t>
            </w:r>
            <w:r>
              <w:rPr>
                <w:sz w:val="18"/>
              </w:rPr>
              <w:t>such</w:t>
            </w:r>
            <w:r>
              <w:rPr>
                <w:spacing w:val="-4"/>
                <w:sz w:val="18"/>
              </w:rPr>
              <w:t> </w:t>
            </w:r>
            <w:r>
              <w:rPr>
                <w:sz w:val="18"/>
              </w:rPr>
              <w:t>students</w:t>
            </w:r>
            <w:r>
              <w:rPr>
                <w:spacing w:val="-5"/>
                <w:sz w:val="18"/>
              </w:rPr>
              <w:t> </w:t>
            </w:r>
            <w:r>
              <w:rPr>
                <w:sz w:val="18"/>
              </w:rPr>
              <w:t>to</w:t>
            </w:r>
            <w:r>
              <w:rPr>
                <w:spacing w:val="-3"/>
                <w:sz w:val="18"/>
              </w:rPr>
              <w:t> </w:t>
            </w:r>
            <w:r>
              <w:rPr>
                <w:sz w:val="18"/>
              </w:rPr>
              <w:t>participate</w:t>
            </w:r>
            <w:r>
              <w:rPr>
                <w:spacing w:val="-4"/>
                <w:sz w:val="18"/>
              </w:rPr>
              <w:t> </w:t>
            </w:r>
            <w:r>
              <w:rPr>
                <w:sz w:val="18"/>
              </w:rPr>
              <w:t>in</w:t>
            </w:r>
            <w:r>
              <w:rPr>
                <w:spacing w:val="-4"/>
                <w:sz w:val="18"/>
              </w:rPr>
              <w:t> </w:t>
            </w:r>
            <w:r>
              <w:rPr>
                <w:sz w:val="18"/>
              </w:rPr>
              <w:t>credit-bearing</w:t>
            </w:r>
            <w:r>
              <w:rPr>
                <w:spacing w:val="-4"/>
                <w:sz w:val="18"/>
              </w:rPr>
              <w:t> </w:t>
            </w:r>
            <w:r>
              <w:rPr>
                <w:sz w:val="18"/>
              </w:rPr>
              <w:t>coursework</w:t>
            </w:r>
            <w:r>
              <w:rPr>
                <w:spacing w:val="-4"/>
                <w:sz w:val="18"/>
              </w:rPr>
              <w:t> </w:t>
            </w:r>
            <w:r>
              <w:rPr>
                <w:sz w:val="18"/>
              </w:rPr>
              <w:t>while</w:t>
            </w:r>
            <w:r>
              <w:rPr>
                <w:spacing w:val="-2"/>
                <w:sz w:val="18"/>
              </w:rPr>
              <w:t> </w:t>
            </w:r>
            <w:r>
              <w:rPr>
                <w:sz w:val="18"/>
              </w:rPr>
              <w:t>in</w:t>
            </w:r>
            <w:r>
              <w:rPr>
                <w:spacing w:val="-4"/>
                <w:sz w:val="18"/>
              </w:rPr>
              <w:t> </w:t>
            </w:r>
            <w:r>
              <w:rPr>
                <w:sz w:val="18"/>
              </w:rPr>
              <w:t>secondary</w:t>
            </w:r>
            <w:r>
              <w:rPr>
                <w:spacing w:val="-3"/>
                <w:sz w:val="18"/>
              </w:rPr>
              <w:t> </w:t>
            </w:r>
            <w:r>
              <w:rPr>
                <w:sz w:val="18"/>
              </w:rPr>
              <w:t>school,</w:t>
            </w:r>
            <w:r>
              <w:rPr>
                <w:spacing w:val="-3"/>
                <w:sz w:val="18"/>
              </w:rPr>
              <w:t> </w:t>
            </w:r>
            <w:r>
              <w:rPr>
                <w:sz w:val="18"/>
              </w:rPr>
              <w:t>postsecondary</w:t>
            </w:r>
            <w:r>
              <w:rPr>
                <w:spacing w:val="-3"/>
                <w:sz w:val="18"/>
              </w:rPr>
              <w:t> </w:t>
            </w:r>
            <w:r>
              <w:rPr>
                <w:sz w:val="18"/>
              </w:rPr>
              <w:t>education,</w:t>
            </w:r>
            <w:r>
              <w:rPr>
                <w:spacing w:val="-3"/>
                <w:sz w:val="18"/>
              </w:rPr>
              <w:t> </w:t>
            </w:r>
            <w:r>
              <w:rPr>
                <w:sz w:val="18"/>
              </w:rPr>
              <w:t>or</w:t>
            </w:r>
            <w:r>
              <w:rPr>
                <w:spacing w:val="-1"/>
                <w:sz w:val="18"/>
              </w:rPr>
              <w:t> </w:t>
            </w:r>
            <w:r>
              <w:rPr>
                <w:sz w:val="18"/>
              </w:rPr>
              <w:t>career</w:t>
            </w:r>
            <w:r>
              <w:rPr>
                <w:spacing w:val="-3"/>
                <w:sz w:val="18"/>
              </w:rPr>
              <w:t> </w:t>
            </w:r>
            <w:r>
              <w:rPr>
                <w:sz w:val="18"/>
              </w:rPr>
              <w:t>and technical education programming.</w:t>
            </w:r>
          </w:p>
        </w:tc>
      </w:tr>
    </w:tbl>
    <w:p>
      <w:pPr>
        <w:pStyle w:val="BodyText"/>
        <w:rPr>
          <w:rFonts w:ascii="Times New Roman"/>
        </w:rPr>
      </w:pPr>
    </w:p>
    <w:p>
      <w:pPr>
        <w:pStyle w:val="BodyText"/>
        <w:spacing w:before="49"/>
        <w:rPr>
          <w:rFonts w:ascii="Times New Roman"/>
        </w:r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0"/>
        <w:gridCol w:w="2127"/>
        <w:gridCol w:w="11834"/>
      </w:tblGrid>
      <w:tr>
        <w:trPr>
          <w:trHeight w:val="361" w:hRule="atLeast"/>
        </w:trPr>
        <w:tc>
          <w:tcPr>
            <w:tcW w:w="14691" w:type="dxa"/>
            <w:gridSpan w:val="3"/>
            <w:tcBorders>
              <w:bottom w:val="single" w:sz="18" w:space="0" w:color="4F81BC"/>
            </w:tcBorders>
          </w:tcPr>
          <w:p>
            <w:pPr>
              <w:pStyle w:val="TableParagraph"/>
              <w:spacing w:before="70"/>
              <w:ind w:left="107"/>
              <w:rPr>
                <w:b/>
                <w:sz w:val="18"/>
              </w:rPr>
            </w:pPr>
            <w:r>
              <w:rPr>
                <w:b/>
                <w:sz w:val="18"/>
              </w:rPr>
              <w:t>Title</w:t>
            </w:r>
            <w:r>
              <w:rPr>
                <w:b/>
                <w:spacing w:val="-4"/>
                <w:sz w:val="18"/>
              </w:rPr>
              <w:t> </w:t>
            </w:r>
            <w:r>
              <w:rPr>
                <w:b/>
                <w:sz w:val="18"/>
              </w:rPr>
              <w:t>II</w:t>
            </w:r>
            <w:r>
              <w:rPr>
                <w:b/>
                <w:spacing w:val="-2"/>
                <w:sz w:val="18"/>
              </w:rPr>
              <w:t> </w:t>
            </w:r>
            <w:r>
              <w:rPr>
                <w:b/>
                <w:sz w:val="18"/>
              </w:rPr>
              <w:t>–</w:t>
            </w:r>
            <w:r>
              <w:rPr>
                <w:b/>
                <w:spacing w:val="-3"/>
                <w:sz w:val="18"/>
              </w:rPr>
              <w:t> </w:t>
            </w:r>
            <w:r>
              <w:rPr>
                <w:b/>
                <w:sz w:val="18"/>
              </w:rPr>
              <w:t>Part</w:t>
            </w:r>
            <w:r>
              <w:rPr>
                <w:b/>
                <w:spacing w:val="-2"/>
                <w:sz w:val="18"/>
              </w:rPr>
              <w:t> </w:t>
            </w:r>
            <w:r>
              <w:rPr>
                <w:b/>
                <w:sz w:val="18"/>
              </w:rPr>
              <w:t>A:</w:t>
            </w:r>
            <w:r>
              <w:rPr>
                <w:b/>
                <w:spacing w:val="38"/>
                <w:sz w:val="18"/>
              </w:rPr>
              <w:t> </w:t>
            </w:r>
            <w:r>
              <w:rPr>
                <w:b/>
                <w:sz w:val="18"/>
              </w:rPr>
              <w:t>State</w:t>
            </w:r>
            <w:r>
              <w:rPr>
                <w:b/>
                <w:spacing w:val="-2"/>
                <w:sz w:val="18"/>
              </w:rPr>
              <w:t> </w:t>
            </w:r>
            <w:r>
              <w:rPr>
                <w:b/>
                <w:sz w:val="18"/>
              </w:rPr>
              <w:t>application</w:t>
            </w:r>
            <w:r>
              <w:rPr>
                <w:b/>
                <w:spacing w:val="-3"/>
                <w:sz w:val="18"/>
              </w:rPr>
              <w:t> </w:t>
            </w:r>
            <w:r>
              <w:rPr>
                <w:b/>
                <w:sz w:val="18"/>
              </w:rPr>
              <w:t>assurances for</w:t>
            </w:r>
            <w:r>
              <w:rPr>
                <w:b/>
                <w:spacing w:val="-1"/>
                <w:sz w:val="18"/>
              </w:rPr>
              <w:t> </w:t>
            </w:r>
            <w:r>
              <w:rPr>
                <w:b/>
                <w:sz w:val="18"/>
              </w:rPr>
              <w:t>the</w:t>
            </w:r>
            <w:r>
              <w:rPr>
                <w:b/>
                <w:spacing w:val="-2"/>
                <w:sz w:val="18"/>
              </w:rPr>
              <w:t> </w:t>
            </w:r>
            <w:r>
              <w:rPr>
                <w:b/>
                <w:sz w:val="18"/>
              </w:rPr>
              <w:t>receipt</w:t>
            </w:r>
            <w:r>
              <w:rPr>
                <w:b/>
                <w:spacing w:val="-2"/>
                <w:sz w:val="18"/>
              </w:rPr>
              <w:t> </w:t>
            </w:r>
            <w:r>
              <w:rPr>
                <w:b/>
                <w:sz w:val="18"/>
              </w:rPr>
              <w:t>of Title</w:t>
            </w:r>
            <w:r>
              <w:rPr>
                <w:b/>
                <w:spacing w:val="-2"/>
                <w:sz w:val="18"/>
              </w:rPr>
              <w:t> </w:t>
            </w:r>
            <w:r>
              <w:rPr>
                <w:b/>
                <w:sz w:val="18"/>
              </w:rPr>
              <w:t>II</w:t>
            </w:r>
            <w:r>
              <w:rPr>
                <w:b/>
                <w:spacing w:val="-1"/>
                <w:sz w:val="18"/>
              </w:rPr>
              <w:t> </w:t>
            </w:r>
            <w:r>
              <w:rPr>
                <w:b/>
                <w:spacing w:val="-2"/>
                <w:sz w:val="18"/>
              </w:rPr>
              <w:t>funds.</w:t>
            </w:r>
          </w:p>
        </w:tc>
      </w:tr>
      <w:tr>
        <w:trPr>
          <w:trHeight w:val="260" w:hRule="atLeast"/>
        </w:trPr>
        <w:tc>
          <w:tcPr>
            <w:tcW w:w="730" w:type="dxa"/>
            <w:tcBorders>
              <w:top w:val="single" w:sz="18" w:space="0" w:color="4F81BC"/>
            </w:tcBorders>
            <w:shd w:val="clear" w:color="auto" w:fill="D2DFED"/>
          </w:tcPr>
          <w:p>
            <w:pPr>
              <w:pStyle w:val="TableParagraph"/>
              <w:spacing w:line="218" w:lineRule="exact"/>
              <w:ind w:left="237"/>
              <w:rPr>
                <w:b/>
                <w:sz w:val="18"/>
              </w:rPr>
            </w:pPr>
            <w:r>
              <w:rPr>
                <w:b/>
                <w:spacing w:val="-4"/>
                <w:sz w:val="18"/>
              </w:rPr>
              <w:t>IIA.</w:t>
            </w:r>
          </w:p>
        </w:tc>
        <w:tc>
          <w:tcPr>
            <w:tcW w:w="2127" w:type="dxa"/>
            <w:tcBorders>
              <w:top w:val="single" w:sz="18" w:space="0" w:color="4F81BC"/>
            </w:tcBorders>
            <w:shd w:val="clear" w:color="auto" w:fill="D2DFED"/>
          </w:tcPr>
          <w:p>
            <w:pPr>
              <w:pStyle w:val="TableParagraph"/>
              <w:spacing w:line="218" w:lineRule="exact"/>
              <w:ind w:left="563"/>
              <w:rPr>
                <w:b/>
                <w:sz w:val="18"/>
              </w:rPr>
            </w:pPr>
            <w:r>
              <w:rPr>
                <w:b/>
                <w:sz w:val="18"/>
              </w:rPr>
              <w:t>ESSA</w:t>
            </w:r>
            <w:r>
              <w:rPr>
                <w:b/>
                <w:spacing w:val="-8"/>
                <w:sz w:val="18"/>
              </w:rPr>
              <w:t> </w:t>
            </w:r>
            <w:r>
              <w:rPr>
                <w:b/>
                <w:spacing w:val="-2"/>
                <w:sz w:val="18"/>
              </w:rPr>
              <w:t>Citation</w:t>
            </w:r>
          </w:p>
        </w:tc>
        <w:tc>
          <w:tcPr>
            <w:tcW w:w="11834" w:type="dxa"/>
            <w:tcBorders>
              <w:top w:val="single" w:sz="18" w:space="0" w:color="4F81BC"/>
            </w:tcBorders>
            <w:shd w:val="clear" w:color="auto" w:fill="D2DFED"/>
          </w:tcPr>
          <w:p>
            <w:pPr>
              <w:pStyle w:val="TableParagraph"/>
              <w:spacing w:line="218" w:lineRule="exact"/>
              <w:ind w:left="17"/>
              <w:jc w:val="center"/>
              <w:rPr>
                <w:b/>
                <w:sz w:val="18"/>
              </w:rPr>
            </w:pPr>
            <w:r>
              <w:rPr>
                <w:b/>
                <w:spacing w:val="-2"/>
                <w:sz w:val="18"/>
              </w:rPr>
              <w:t>Requirement</w:t>
            </w:r>
          </w:p>
        </w:tc>
      </w:tr>
      <w:tr>
        <w:trPr>
          <w:trHeight w:val="995" w:hRule="atLeast"/>
        </w:trPr>
        <w:tc>
          <w:tcPr>
            <w:tcW w:w="730" w:type="dxa"/>
          </w:tcPr>
          <w:p>
            <w:pPr>
              <w:pStyle w:val="TableParagraph"/>
              <w:spacing w:line="218" w:lineRule="exact"/>
              <w:ind w:left="0" w:right="87"/>
              <w:jc w:val="right"/>
              <w:rPr>
                <w:sz w:val="18"/>
              </w:rPr>
            </w:pPr>
            <w:r>
              <w:rPr>
                <w:spacing w:val="-5"/>
                <w:sz w:val="18"/>
              </w:rPr>
              <w:t>G.</w:t>
            </w:r>
          </w:p>
        </w:tc>
        <w:tc>
          <w:tcPr>
            <w:tcW w:w="2127" w:type="dxa"/>
          </w:tcPr>
          <w:p>
            <w:pPr>
              <w:pStyle w:val="TableParagraph"/>
              <w:spacing w:line="218" w:lineRule="exact"/>
              <w:ind w:left="107"/>
              <w:rPr>
                <w:sz w:val="18"/>
              </w:rPr>
            </w:pPr>
            <w:r>
              <w:rPr>
                <w:sz w:val="18"/>
              </w:rPr>
              <w:t>§</w:t>
            </w:r>
            <w:r>
              <w:rPr>
                <w:spacing w:val="-3"/>
                <w:sz w:val="18"/>
              </w:rPr>
              <w:t> </w:t>
            </w:r>
            <w:r>
              <w:rPr>
                <w:spacing w:val="-2"/>
                <w:sz w:val="18"/>
              </w:rPr>
              <w:t>2101(d)(2)(G)</w:t>
            </w:r>
          </w:p>
        </w:tc>
        <w:tc>
          <w:tcPr>
            <w:tcW w:w="11834" w:type="dxa"/>
          </w:tcPr>
          <w:p>
            <w:pPr>
              <w:pStyle w:val="TableParagraph"/>
              <w:ind w:left="107" w:right="89"/>
              <w:rPr>
                <w:sz w:val="18"/>
              </w:rPr>
            </w:pPr>
            <w:r>
              <w:rPr>
                <w:sz w:val="18"/>
              </w:rPr>
              <w:t>Must</w:t>
            </w:r>
            <w:r>
              <w:rPr>
                <w:spacing w:val="-1"/>
                <w:sz w:val="18"/>
              </w:rPr>
              <w:t> </w:t>
            </w:r>
            <w:r>
              <w:rPr>
                <w:sz w:val="18"/>
              </w:rPr>
              <w:t>provide</w:t>
            </w:r>
            <w:r>
              <w:rPr>
                <w:spacing w:val="-2"/>
                <w:sz w:val="18"/>
              </w:rPr>
              <w:t> </w:t>
            </w:r>
            <w:r>
              <w:rPr>
                <w:sz w:val="18"/>
              </w:rPr>
              <w:t>an</w:t>
            </w:r>
            <w:r>
              <w:rPr>
                <w:spacing w:val="-1"/>
                <w:sz w:val="18"/>
              </w:rPr>
              <w:t> </w:t>
            </w:r>
            <w:r>
              <w:rPr>
                <w:b/>
                <w:sz w:val="18"/>
              </w:rPr>
              <w:t>assurance </w:t>
            </w:r>
            <w:r>
              <w:rPr>
                <w:sz w:val="18"/>
              </w:rPr>
              <w:t>that</w:t>
            </w:r>
            <w:r>
              <w:rPr>
                <w:spacing w:val="-1"/>
                <w:sz w:val="18"/>
              </w:rPr>
              <w:t> </w:t>
            </w:r>
            <w:r>
              <w:rPr>
                <w:sz w:val="18"/>
              </w:rPr>
              <w:t>the</w:t>
            </w:r>
            <w:r>
              <w:rPr>
                <w:spacing w:val="-2"/>
                <w:sz w:val="18"/>
              </w:rPr>
              <w:t> </w:t>
            </w:r>
            <w:r>
              <w:rPr>
                <w:sz w:val="18"/>
              </w:rPr>
              <w:t>SEA</w:t>
            </w:r>
            <w:r>
              <w:rPr>
                <w:spacing w:val="-3"/>
                <w:sz w:val="18"/>
              </w:rPr>
              <w:t> </w:t>
            </w:r>
            <w:r>
              <w:rPr>
                <w:sz w:val="18"/>
              </w:rPr>
              <w:t>will</w:t>
            </w:r>
            <w:r>
              <w:rPr>
                <w:spacing w:val="-2"/>
                <w:sz w:val="18"/>
              </w:rPr>
              <w:t> </w:t>
            </w:r>
            <w:r>
              <w:rPr>
                <w:sz w:val="18"/>
              </w:rPr>
              <w:t>monitor</w:t>
            </w:r>
            <w:r>
              <w:rPr>
                <w:spacing w:val="-1"/>
                <w:sz w:val="18"/>
              </w:rPr>
              <w:t> </w:t>
            </w:r>
            <w:r>
              <w:rPr>
                <w:sz w:val="18"/>
              </w:rPr>
              <w:t>the</w:t>
            </w:r>
            <w:r>
              <w:rPr>
                <w:spacing w:val="-2"/>
                <w:sz w:val="18"/>
              </w:rPr>
              <w:t> </w:t>
            </w:r>
            <w:r>
              <w:rPr>
                <w:sz w:val="18"/>
              </w:rPr>
              <w:t>implementation</w:t>
            </w:r>
            <w:r>
              <w:rPr>
                <w:spacing w:val="-2"/>
                <w:sz w:val="18"/>
              </w:rPr>
              <w:t> </w:t>
            </w:r>
            <w:r>
              <w:rPr>
                <w:sz w:val="18"/>
              </w:rPr>
              <w:t>of</w:t>
            </w:r>
            <w:r>
              <w:rPr>
                <w:spacing w:val="-2"/>
                <w:sz w:val="18"/>
              </w:rPr>
              <w:t> </w:t>
            </w:r>
            <w:r>
              <w:rPr>
                <w:sz w:val="18"/>
              </w:rPr>
              <w:t>Title</w:t>
            </w:r>
            <w:r>
              <w:rPr>
                <w:spacing w:val="-2"/>
                <w:sz w:val="18"/>
              </w:rPr>
              <w:t> </w:t>
            </w:r>
            <w:r>
              <w:rPr>
                <w:sz w:val="18"/>
              </w:rPr>
              <w:t>II</w:t>
            </w:r>
            <w:r>
              <w:rPr>
                <w:spacing w:val="-1"/>
                <w:sz w:val="18"/>
              </w:rPr>
              <w:t> </w:t>
            </w:r>
            <w:r>
              <w:rPr>
                <w:sz w:val="18"/>
              </w:rPr>
              <w:t>activities</w:t>
            </w:r>
            <w:r>
              <w:rPr>
                <w:spacing w:val="-2"/>
                <w:sz w:val="18"/>
              </w:rPr>
              <w:t> </w:t>
            </w:r>
            <w:r>
              <w:rPr>
                <w:sz w:val="18"/>
              </w:rPr>
              <w:t>and</w:t>
            </w:r>
            <w:r>
              <w:rPr>
                <w:spacing w:val="-2"/>
                <w:sz w:val="18"/>
              </w:rPr>
              <w:t> </w:t>
            </w:r>
            <w:r>
              <w:rPr>
                <w:sz w:val="18"/>
              </w:rPr>
              <w:t>provide</w:t>
            </w:r>
            <w:r>
              <w:rPr>
                <w:spacing w:val="-2"/>
                <w:sz w:val="18"/>
              </w:rPr>
              <w:t> </w:t>
            </w:r>
            <w:r>
              <w:rPr>
                <w:sz w:val="18"/>
              </w:rPr>
              <w:t>technical</w:t>
            </w:r>
            <w:r>
              <w:rPr>
                <w:spacing w:val="-1"/>
                <w:sz w:val="18"/>
              </w:rPr>
              <w:t> </w:t>
            </w:r>
            <w:r>
              <w:rPr>
                <w:sz w:val="18"/>
              </w:rPr>
              <w:t>assistance</w:t>
            </w:r>
            <w:r>
              <w:rPr>
                <w:spacing w:val="-2"/>
                <w:sz w:val="18"/>
              </w:rPr>
              <w:t> </w:t>
            </w:r>
            <w:r>
              <w:rPr>
                <w:sz w:val="18"/>
              </w:rPr>
              <w:t>to</w:t>
            </w:r>
            <w:r>
              <w:rPr>
                <w:spacing w:val="-1"/>
                <w:sz w:val="18"/>
              </w:rPr>
              <w:t> </w:t>
            </w:r>
            <w:r>
              <w:rPr>
                <w:sz w:val="18"/>
              </w:rPr>
              <w:t>LEAs</w:t>
            </w:r>
            <w:r>
              <w:rPr>
                <w:spacing w:val="-2"/>
                <w:sz w:val="18"/>
              </w:rPr>
              <w:t> </w:t>
            </w:r>
            <w:r>
              <w:rPr>
                <w:sz w:val="18"/>
              </w:rPr>
              <w:t>carrying</w:t>
            </w:r>
            <w:r>
              <w:rPr>
                <w:spacing w:val="-2"/>
                <w:sz w:val="18"/>
              </w:rPr>
              <w:t> </w:t>
            </w:r>
            <w:r>
              <w:rPr>
                <w:sz w:val="18"/>
              </w:rPr>
              <w:t>out</w:t>
            </w:r>
            <w:r>
              <w:rPr>
                <w:spacing w:val="-1"/>
                <w:sz w:val="18"/>
              </w:rPr>
              <w:t> </w:t>
            </w:r>
            <w:r>
              <w:rPr>
                <w:sz w:val="18"/>
              </w:rPr>
              <w:t>such </w:t>
            </w:r>
            <w:r>
              <w:rPr>
                <w:spacing w:val="-2"/>
                <w:sz w:val="18"/>
              </w:rPr>
              <w:t>activities.</w:t>
            </w:r>
          </w:p>
        </w:tc>
      </w:tr>
      <w:tr>
        <w:trPr>
          <w:trHeight w:val="1319" w:hRule="atLeast"/>
        </w:trPr>
        <w:tc>
          <w:tcPr>
            <w:tcW w:w="730" w:type="dxa"/>
            <w:shd w:val="clear" w:color="auto" w:fill="D2DFED"/>
          </w:tcPr>
          <w:p>
            <w:pPr>
              <w:pStyle w:val="TableParagraph"/>
              <w:spacing w:before="1"/>
              <w:ind w:left="0" w:right="86"/>
              <w:jc w:val="right"/>
              <w:rPr>
                <w:sz w:val="18"/>
              </w:rPr>
            </w:pPr>
            <w:r>
              <w:rPr>
                <w:spacing w:val="-5"/>
                <w:sz w:val="18"/>
              </w:rPr>
              <w:t>H.</w:t>
            </w:r>
          </w:p>
        </w:tc>
        <w:tc>
          <w:tcPr>
            <w:tcW w:w="2127" w:type="dxa"/>
            <w:shd w:val="clear" w:color="auto" w:fill="D2DFED"/>
          </w:tcPr>
          <w:p>
            <w:pPr>
              <w:pStyle w:val="TableParagraph"/>
              <w:spacing w:before="1"/>
              <w:ind w:left="107"/>
              <w:rPr>
                <w:sz w:val="18"/>
              </w:rPr>
            </w:pPr>
            <w:r>
              <w:rPr>
                <w:sz w:val="18"/>
              </w:rPr>
              <w:t>§</w:t>
            </w:r>
            <w:r>
              <w:rPr>
                <w:spacing w:val="-3"/>
                <w:sz w:val="18"/>
              </w:rPr>
              <w:t> </w:t>
            </w:r>
            <w:r>
              <w:rPr>
                <w:spacing w:val="-2"/>
                <w:sz w:val="18"/>
              </w:rPr>
              <w:t>2101(d)(2)(H)</w:t>
            </w:r>
          </w:p>
        </w:tc>
        <w:tc>
          <w:tcPr>
            <w:tcW w:w="11834" w:type="dxa"/>
            <w:shd w:val="clear" w:color="auto" w:fill="D2DFED"/>
          </w:tcPr>
          <w:p>
            <w:pPr>
              <w:pStyle w:val="TableParagraph"/>
              <w:spacing w:before="1"/>
              <w:ind w:left="107" w:right="89"/>
              <w:rPr>
                <w:sz w:val="18"/>
              </w:rPr>
            </w:pPr>
            <w:r>
              <w:rPr>
                <w:sz w:val="18"/>
              </w:rPr>
              <w:t>Must provide an </w:t>
            </w:r>
            <w:r>
              <w:rPr>
                <w:b/>
                <w:sz w:val="18"/>
              </w:rPr>
              <w:t>assurance </w:t>
            </w:r>
            <w:r>
              <w:rPr>
                <w:sz w:val="18"/>
              </w:rPr>
              <w:t>that the SEA will work in consultation with the entity responsible for teacher, principal, or other school leader professional standards,</w:t>
            </w:r>
            <w:r>
              <w:rPr>
                <w:spacing w:val="-2"/>
                <w:sz w:val="18"/>
              </w:rPr>
              <w:t> </w:t>
            </w:r>
            <w:r>
              <w:rPr>
                <w:sz w:val="18"/>
              </w:rPr>
              <w:t>certification,</w:t>
            </w:r>
            <w:r>
              <w:rPr>
                <w:spacing w:val="-2"/>
                <w:sz w:val="18"/>
              </w:rPr>
              <w:t> </w:t>
            </w:r>
            <w:r>
              <w:rPr>
                <w:sz w:val="18"/>
              </w:rPr>
              <w:t>and</w:t>
            </w:r>
            <w:r>
              <w:rPr>
                <w:spacing w:val="-3"/>
                <w:sz w:val="18"/>
              </w:rPr>
              <w:t> </w:t>
            </w:r>
            <w:r>
              <w:rPr>
                <w:sz w:val="18"/>
              </w:rPr>
              <w:t>licensing</w:t>
            </w:r>
            <w:r>
              <w:rPr>
                <w:spacing w:val="-3"/>
                <w:sz w:val="18"/>
              </w:rPr>
              <w:t> </w:t>
            </w:r>
            <w:r>
              <w:rPr>
                <w:sz w:val="18"/>
              </w:rPr>
              <w:t>for</w:t>
            </w:r>
            <w:r>
              <w:rPr>
                <w:spacing w:val="-2"/>
                <w:sz w:val="18"/>
              </w:rPr>
              <w:t> </w:t>
            </w:r>
            <w:r>
              <w:rPr>
                <w:sz w:val="18"/>
              </w:rPr>
              <w:t>the</w:t>
            </w:r>
            <w:r>
              <w:rPr>
                <w:spacing w:val="-3"/>
                <w:sz w:val="18"/>
              </w:rPr>
              <w:t> </w:t>
            </w:r>
            <w:r>
              <w:rPr>
                <w:sz w:val="18"/>
              </w:rPr>
              <w:t>State, </w:t>
            </w:r>
            <w:r>
              <w:rPr>
                <w:b/>
                <w:sz w:val="18"/>
              </w:rPr>
              <w:t>and</w:t>
            </w:r>
            <w:r>
              <w:rPr>
                <w:b/>
                <w:spacing w:val="-3"/>
                <w:sz w:val="18"/>
              </w:rPr>
              <w:t> </w:t>
            </w:r>
            <w:r>
              <w:rPr>
                <w:sz w:val="18"/>
              </w:rPr>
              <w:t>encourage</w:t>
            </w:r>
            <w:r>
              <w:rPr>
                <w:spacing w:val="-1"/>
                <w:sz w:val="18"/>
              </w:rPr>
              <w:t> </w:t>
            </w:r>
            <w:r>
              <w:rPr>
                <w:sz w:val="18"/>
              </w:rPr>
              <w:t>collaboration</w:t>
            </w:r>
            <w:r>
              <w:rPr>
                <w:spacing w:val="-3"/>
                <w:sz w:val="18"/>
              </w:rPr>
              <w:t> </w:t>
            </w:r>
            <w:r>
              <w:rPr>
                <w:sz w:val="18"/>
              </w:rPr>
              <w:t>between</w:t>
            </w:r>
            <w:r>
              <w:rPr>
                <w:spacing w:val="-1"/>
                <w:sz w:val="18"/>
              </w:rPr>
              <w:t> </w:t>
            </w:r>
            <w:r>
              <w:rPr>
                <w:sz w:val="18"/>
              </w:rPr>
              <w:t>educator preparation</w:t>
            </w:r>
            <w:r>
              <w:rPr>
                <w:spacing w:val="-3"/>
                <w:sz w:val="18"/>
              </w:rPr>
              <w:t> </w:t>
            </w:r>
            <w:r>
              <w:rPr>
                <w:sz w:val="18"/>
              </w:rPr>
              <w:t>programs,</w:t>
            </w:r>
            <w:r>
              <w:rPr>
                <w:spacing w:val="-2"/>
                <w:sz w:val="18"/>
              </w:rPr>
              <w:t> </w:t>
            </w:r>
            <w:r>
              <w:rPr>
                <w:sz w:val="18"/>
              </w:rPr>
              <w:t>the</w:t>
            </w:r>
            <w:r>
              <w:rPr>
                <w:spacing w:val="-3"/>
                <w:sz w:val="18"/>
              </w:rPr>
              <w:t> </w:t>
            </w:r>
            <w:r>
              <w:rPr>
                <w:sz w:val="18"/>
              </w:rPr>
              <w:t>State</w:t>
            </w:r>
            <w:r>
              <w:rPr>
                <w:spacing w:val="-1"/>
                <w:sz w:val="18"/>
              </w:rPr>
              <w:t> </w:t>
            </w:r>
            <w:r>
              <w:rPr>
                <w:sz w:val="18"/>
              </w:rPr>
              <w:t>and</w:t>
            </w:r>
            <w:r>
              <w:rPr>
                <w:spacing w:val="-3"/>
                <w:sz w:val="18"/>
              </w:rPr>
              <w:t> </w:t>
            </w:r>
            <w:r>
              <w:rPr>
                <w:sz w:val="18"/>
              </w:rPr>
              <w:t>LEAs</w:t>
            </w:r>
            <w:r>
              <w:rPr>
                <w:spacing w:val="-3"/>
                <w:sz w:val="18"/>
              </w:rPr>
              <w:t> </w:t>
            </w:r>
            <w:r>
              <w:rPr>
                <w:sz w:val="18"/>
              </w:rPr>
              <w:t>to</w:t>
            </w:r>
            <w:r>
              <w:rPr>
                <w:spacing w:val="-2"/>
                <w:sz w:val="18"/>
              </w:rPr>
              <w:t> </w:t>
            </w:r>
            <w:r>
              <w:rPr>
                <w:sz w:val="18"/>
              </w:rPr>
              <w:t>promote</w:t>
            </w:r>
            <w:r>
              <w:rPr>
                <w:spacing w:val="-4"/>
                <w:sz w:val="18"/>
              </w:rPr>
              <w:t> </w:t>
            </w:r>
            <w:r>
              <w:rPr>
                <w:sz w:val="18"/>
              </w:rPr>
              <w:t>the readiness of new educators entering the profession.</w:t>
            </w:r>
          </w:p>
        </w:tc>
      </w:tr>
      <w:tr>
        <w:trPr>
          <w:trHeight w:val="997" w:hRule="atLeast"/>
        </w:trPr>
        <w:tc>
          <w:tcPr>
            <w:tcW w:w="730" w:type="dxa"/>
          </w:tcPr>
          <w:p>
            <w:pPr>
              <w:pStyle w:val="TableParagraph"/>
              <w:spacing w:line="218" w:lineRule="exact"/>
              <w:ind w:left="0" w:right="86"/>
              <w:jc w:val="right"/>
              <w:rPr>
                <w:sz w:val="18"/>
              </w:rPr>
            </w:pPr>
            <w:r>
              <w:rPr>
                <w:spacing w:val="-5"/>
                <w:sz w:val="18"/>
              </w:rPr>
              <w:t>I.</w:t>
            </w:r>
          </w:p>
        </w:tc>
        <w:tc>
          <w:tcPr>
            <w:tcW w:w="2127" w:type="dxa"/>
          </w:tcPr>
          <w:p>
            <w:pPr>
              <w:pStyle w:val="TableParagraph"/>
              <w:spacing w:line="218" w:lineRule="exact"/>
              <w:ind w:left="107"/>
              <w:rPr>
                <w:sz w:val="18"/>
              </w:rPr>
            </w:pPr>
            <w:r>
              <w:rPr>
                <w:sz w:val="18"/>
              </w:rPr>
              <w:t>§</w:t>
            </w:r>
            <w:r>
              <w:rPr>
                <w:spacing w:val="-3"/>
                <w:sz w:val="18"/>
              </w:rPr>
              <w:t> </w:t>
            </w:r>
            <w:r>
              <w:rPr>
                <w:spacing w:val="-2"/>
                <w:sz w:val="18"/>
              </w:rPr>
              <w:t>2101(d)(2)(I)</w:t>
            </w:r>
          </w:p>
        </w:tc>
        <w:tc>
          <w:tcPr>
            <w:tcW w:w="11834" w:type="dxa"/>
          </w:tcPr>
          <w:p>
            <w:pPr>
              <w:pStyle w:val="TableParagraph"/>
              <w:spacing w:line="218" w:lineRule="exact"/>
              <w:ind w:left="107"/>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w:t>
            </w:r>
            <w:r>
              <w:rPr>
                <w:b/>
                <w:spacing w:val="-2"/>
                <w:sz w:val="18"/>
              </w:rPr>
              <w:t> </w:t>
            </w:r>
            <w:r>
              <w:rPr>
                <w:sz w:val="18"/>
              </w:rPr>
              <w:t>that</w:t>
            </w:r>
            <w:r>
              <w:rPr>
                <w:spacing w:val="-2"/>
                <w:sz w:val="18"/>
              </w:rPr>
              <w:t> </w:t>
            </w:r>
            <w:r>
              <w:rPr>
                <w:sz w:val="18"/>
              </w:rPr>
              <w:t>the</w:t>
            </w:r>
            <w:r>
              <w:rPr>
                <w:spacing w:val="-2"/>
                <w:sz w:val="18"/>
              </w:rPr>
              <w:t> </w:t>
            </w:r>
            <w:r>
              <w:rPr>
                <w:sz w:val="18"/>
              </w:rPr>
              <w:t>SEA</w:t>
            </w:r>
            <w:r>
              <w:rPr>
                <w:spacing w:val="-4"/>
                <w:sz w:val="18"/>
              </w:rPr>
              <w:t> </w:t>
            </w:r>
            <w:r>
              <w:rPr>
                <w:sz w:val="18"/>
              </w:rPr>
              <w:t>will</w:t>
            </w:r>
            <w:r>
              <w:rPr>
                <w:spacing w:val="-3"/>
                <w:sz w:val="18"/>
              </w:rPr>
              <w:t> </w:t>
            </w:r>
            <w:r>
              <w:rPr>
                <w:sz w:val="18"/>
              </w:rPr>
              <w:t>comply</w:t>
            </w:r>
            <w:r>
              <w:rPr>
                <w:spacing w:val="-2"/>
                <w:sz w:val="18"/>
              </w:rPr>
              <w:t> </w:t>
            </w:r>
            <w:r>
              <w:rPr>
                <w:sz w:val="18"/>
              </w:rPr>
              <w:t>with</w:t>
            </w:r>
            <w:r>
              <w:rPr>
                <w:spacing w:val="-1"/>
                <w:sz w:val="18"/>
              </w:rPr>
              <w:t> </w:t>
            </w:r>
            <w:r>
              <w:rPr>
                <w:sz w:val="18"/>
              </w:rPr>
              <w:t>section</w:t>
            </w:r>
            <w:r>
              <w:rPr>
                <w:spacing w:val="-3"/>
                <w:sz w:val="18"/>
              </w:rPr>
              <w:t> </w:t>
            </w:r>
            <w:r>
              <w:rPr>
                <w:sz w:val="18"/>
              </w:rPr>
              <w:t>8501</w:t>
            </w:r>
            <w:r>
              <w:rPr>
                <w:spacing w:val="-2"/>
                <w:sz w:val="18"/>
              </w:rPr>
              <w:t> </w:t>
            </w:r>
            <w:r>
              <w:rPr>
                <w:sz w:val="18"/>
              </w:rPr>
              <w:t>(regarding</w:t>
            </w:r>
            <w:r>
              <w:rPr>
                <w:spacing w:val="-3"/>
                <w:sz w:val="18"/>
              </w:rPr>
              <w:t> </w:t>
            </w:r>
            <w:r>
              <w:rPr>
                <w:sz w:val="18"/>
              </w:rPr>
              <w:t>participation</w:t>
            </w:r>
            <w:r>
              <w:rPr>
                <w:spacing w:val="-1"/>
                <w:sz w:val="18"/>
              </w:rPr>
              <w:t> </w:t>
            </w:r>
            <w:r>
              <w:rPr>
                <w:sz w:val="18"/>
              </w:rPr>
              <w:t>by</w:t>
            </w:r>
            <w:r>
              <w:rPr>
                <w:spacing w:val="-2"/>
                <w:sz w:val="18"/>
              </w:rPr>
              <w:t> </w:t>
            </w:r>
            <w:r>
              <w:rPr>
                <w:sz w:val="18"/>
              </w:rPr>
              <w:t>private</w:t>
            </w:r>
            <w:r>
              <w:rPr>
                <w:spacing w:val="-3"/>
                <w:sz w:val="18"/>
              </w:rPr>
              <w:t> </w:t>
            </w:r>
            <w:r>
              <w:rPr>
                <w:sz w:val="18"/>
              </w:rPr>
              <w:t>school</w:t>
            </w:r>
            <w:r>
              <w:rPr>
                <w:spacing w:val="-3"/>
                <w:sz w:val="18"/>
              </w:rPr>
              <w:t> </w:t>
            </w:r>
            <w:r>
              <w:rPr>
                <w:sz w:val="18"/>
              </w:rPr>
              <w:t>children</w:t>
            </w:r>
            <w:r>
              <w:rPr>
                <w:spacing w:val="-3"/>
                <w:sz w:val="18"/>
              </w:rPr>
              <w:t> </w:t>
            </w:r>
            <w:r>
              <w:rPr>
                <w:sz w:val="18"/>
              </w:rPr>
              <w:t>and</w:t>
            </w:r>
            <w:r>
              <w:rPr>
                <w:spacing w:val="2"/>
                <w:sz w:val="18"/>
              </w:rPr>
              <w:t> </w:t>
            </w:r>
            <w:r>
              <w:rPr>
                <w:spacing w:val="-2"/>
                <w:sz w:val="18"/>
              </w:rPr>
              <w:t>teachers).</w:t>
            </w:r>
          </w:p>
        </w:tc>
      </w:tr>
    </w:tbl>
    <w:p>
      <w:pPr>
        <w:spacing w:after="0" w:line="218" w:lineRule="exact"/>
        <w:rPr>
          <w:sz w:val="18"/>
        </w:rPr>
        <w:sectPr>
          <w:type w:val="continuous"/>
          <w:pgSz w:w="15840" w:h="12240" w:orient="landscape"/>
          <w:pgMar w:header="493" w:footer="921" w:top="920" w:bottom="1557" w:left="500" w:right="380"/>
        </w:sect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443" w:hRule="atLeast"/>
        </w:trPr>
        <w:tc>
          <w:tcPr>
            <w:tcW w:w="14689" w:type="dxa"/>
            <w:gridSpan w:val="3"/>
            <w:tcBorders>
              <w:bottom w:val="single" w:sz="18" w:space="0" w:color="4F81BC"/>
            </w:tcBorders>
          </w:tcPr>
          <w:p>
            <w:pPr>
              <w:pStyle w:val="TableParagraph"/>
              <w:spacing w:before="112"/>
              <w:ind w:left="107"/>
              <w:rPr>
                <w:b/>
                <w:sz w:val="18"/>
              </w:rPr>
            </w:pPr>
            <w:r>
              <w:rPr>
                <w:b/>
                <w:sz w:val="18"/>
              </w:rPr>
              <w:t>Title</w:t>
            </w:r>
            <w:r>
              <w:rPr>
                <w:b/>
                <w:spacing w:val="-2"/>
                <w:sz w:val="18"/>
              </w:rPr>
              <w:t> </w:t>
            </w:r>
            <w:r>
              <w:rPr>
                <w:b/>
                <w:sz w:val="18"/>
              </w:rPr>
              <w:t>III</w:t>
            </w:r>
            <w:r>
              <w:rPr>
                <w:b/>
                <w:spacing w:val="-1"/>
                <w:sz w:val="18"/>
              </w:rPr>
              <w:t> </w:t>
            </w:r>
            <w:r>
              <w:rPr>
                <w:b/>
                <w:sz w:val="18"/>
              </w:rPr>
              <w:t>–</w:t>
            </w:r>
            <w:r>
              <w:rPr>
                <w:b/>
                <w:spacing w:val="-2"/>
                <w:sz w:val="18"/>
              </w:rPr>
              <w:t> </w:t>
            </w:r>
            <w:r>
              <w:rPr>
                <w:b/>
                <w:sz w:val="18"/>
              </w:rPr>
              <w:t>Part</w:t>
            </w:r>
            <w:r>
              <w:rPr>
                <w:b/>
                <w:spacing w:val="-2"/>
                <w:sz w:val="18"/>
              </w:rPr>
              <w:t> </w:t>
            </w:r>
            <w:r>
              <w:rPr>
                <w:b/>
                <w:sz w:val="18"/>
              </w:rPr>
              <w:t>A:</w:t>
            </w:r>
            <w:r>
              <w:rPr>
                <w:b/>
                <w:spacing w:val="38"/>
                <w:sz w:val="18"/>
              </w:rPr>
              <w:t> </w:t>
            </w:r>
            <w:r>
              <w:rPr>
                <w:b/>
                <w:sz w:val="18"/>
              </w:rPr>
              <w:t>State</w:t>
            </w:r>
            <w:r>
              <w:rPr>
                <w:b/>
                <w:spacing w:val="-1"/>
                <w:sz w:val="18"/>
              </w:rPr>
              <w:t> </w:t>
            </w:r>
            <w:r>
              <w:rPr>
                <w:b/>
                <w:sz w:val="18"/>
              </w:rPr>
              <w:t>plan</w:t>
            </w:r>
            <w:r>
              <w:rPr>
                <w:b/>
                <w:spacing w:val="-2"/>
                <w:sz w:val="18"/>
              </w:rPr>
              <w:t> </w:t>
            </w:r>
            <w:r>
              <w:rPr>
                <w:b/>
                <w:sz w:val="18"/>
              </w:rPr>
              <w:t>assurances for</w:t>
            </w:r>
            <w:r>
              <w:rPr>
                <w:b/>
                <w:spacing w:val="-1"/>
                <w:sz w:val="18"/>
              </w:rPr>
              <w:t> </w:t>
            </w:r>
            <w:r>
              <w:rPr>
                <w:b/>
                <w:sz w:val="18"/>
              </w:rPr>
              <w:t>the</w:t>
            </w:r>
            <w:r>
              <w:rPr>
                <w:b/>
                <w:spacing w:val="-1"/>
                <w:sz w:val="18"/>
              </w:rPr>
              <w:t> </w:t>
            </w:r>
            <w:r>
              <w:rPr>
                <w:b/>
                <w:sz w:val="18"/>
              </w:rPr>
              <w:t>receipt</w:t>
            </w:r>
            <w:r>
              <w:rPr>
                <w:b/>
                <w:spacing w:val="-2"/>
                <w:sz w:val="18"/>
              </w:rPr>
              <w:t> </w:t>
            </w:r>
            <w:r>
              <w:rPr>
                <w:b/>
                <w:sz w:val="18"/>
              </w:rPr>
              <w:t>of</w:t>
            </w:r>
            <w:r>
              <w:rPr>
                <w:b/>
                <w:spacing w:val="-1"/>
                <w:sz w:val="18"/>
              </w:rPr>
              <w:t> </w:t>
            </w:r>
            <w:r>
              <w:rPr>
                <w:b/>
                <w:sz w:val="18"/>
              </w:rPr>
              <w:t>Title</w:t>
            </w:r>
            <w:r>
              <w:rPr>
                <w:b/>
                <w:spacing w:val="-1"/>
                <w:sz w:val="18"/>
              </w:rPr>
              <w:t> </w:t>
            </w:r>
            <w:r>
              <w:rPr>
                <w:b/>
                <w:sz w:val="18"/>
              </w:rPr>
              <w:t>III</w:t>
            </w:r>
            <w:r>
              <w:rPr>
                <w:b/>
                <w:spacing w:val="-2"/>
                <w:sz w:val="18"/>
              </w:rPr>
              <w:t> funds.</w:t>
            </w:r>
          </w:p>
        </w:tc>
      </w:tr>
      <w:tr>
        <w:trPr>
          <w:trHeight w:val="257" w:hRule="atLeast"/>
        </w:trPr>
        <w:tc>
          <w:tcPr>
            <w:tcW w:w="739" w:type="dxa"/>
            <w:tcBorders>
              <w:top w:val="single" w:sz="18" w:space="0" w:color="4F81BC"/>
            </w:tcBorders>
            <w:shd w:val="clear" w:color="auto" w:fill="D2DFED"/>
          </w:tcPr>
          <w:p>
            <w:pPr>
              <w:pStyle w:val="TableParagraph"/>
              <w:spacing w:line="218" w:lineRule="exact" w:before="19"/>
              <w:ind w:left="218"/>
              <w:rPr>
                <w:b/>
                <w:sz w:val="18"/>
              </w:rPr>
            </w:pPr>
            <w:r>
              <w:rPr>
                <w:b/>
                <w:spacing w:val="-2"/>
                <w:sz w:val="18"/>
              </w:rPr>
              <w:t>IIIA.</w:t>
            </w:r>
          </w:p>
        </w:tc>
        <w:tc>
          <w:tcPr>
            <w:tcW w:w="2160" w:type="dxa"/>
            <w:tcBorders>
              <w:top w:val="single" w:sz="18" w:space="0" w:color="4F81BC"/>
            </w:tcBorders>
            <w:shd w:val="clear" w:color="auto" w:fill="D2DFED"/>
          </w:tcPr>
          <w:p>
            <w:pPr>
              <w:pStyle w:val="TableParagraph"/>
              <w:spacing w:line="218" w:lineRule="exact" w:before="19"/>
              <w:ind w:left="578"/>
              <w:rPr>
                <w:b/>
                <w:sz w:val="18"/>
              </w:rPr>
            </w:pPr>
            <w:r>
              <w:rPr>
                <w:b/>
                <w:sz w:val="18"/>
              </w:rPr>
              <w:t>ESSA</w:t>
            </w:r>
            <w:r>
              <w:rPr>
                <w:b/>
                <w:spacing w:val="-8"/>
                <w:sz w:val="18"/>
              </w:rPr>
              <w:t> </w:t>
            </w:r>
            <w:r>
              <w:rPr>
                <w:b/>
                <w:spacing w:val="-2"/>
                <w:sz w:val="18"/>
              </w:rPr>
              <w:t>Citation</w:t>
            </w:r>
          </w:p>
        </w:tc>
        <w:tc>
          <w:tcPr>
            <w:tcW w:w="11790" w:type="dxa"/>
            <w:tcBorders>
              <w:top w:val="single" w:sz="18" w:space="0" w:color="4F81BC"/>
            </w:tcBorders>
            <w:shd w:val="clear" w:color="auto" w:fill="D2DFED"/>
          </w:tcPr>
          <w:p>
            <w:pPr>
              <w:pStyle w:val="TableParagraph"/>
              <w:spacing w:line="218" w:lineRule="exact" w:before="19"/>
              <w:ind w:left="15"/>
              <w:jc w:val="center"/>
              <w:rPr>
                <w:b/>
                <w:sz w:val="18"/>
              </w:rPr>
            </w:pPr>
            <w:r>
              <w:rPr>
                <w:b/>
                <w:spacing w:val="-2"/>
                <w:sz w:val="18"/>
              </w:rPr>
              <w:t>Requirement</w:t>
            </w:r>
          </w:p>
        </w:tc>
      </w:tr>
      <w:tr>
        <w:trPr>
          <w:trHeight w:val="807" w:hRule="atLeast"/>
        </w:trPr>
        <w:tc>
          <w:tcPr>
            <w:tcW w:w="739" w:type="dxa"/>
          </w:tcPr>
          <w:p>
            <w:pPr>
              <w:pStyle w:val="TableParagraph"/>
              <w:spacing w:line="218" w:lineRule="exact"/>
              <w:ind w:left="0" w:right="86"/>
              <w:jc w:val="right"/>
              <w:rPr>
                <w:sz w:val="18"/>
              </w:rPr>
            </w:pPr>
            <w:r>
              <w:rPr>
                <w:spacing w:val="-5"/>
                <w:sz w:val="18"/>
              </w:rPr>
              <w:t>B.</w:t>
            </w:r>
          </w:p>
        </w:tc>
        <w:tc>
          <w:tcPr>
            <w:tcW w:w="2160" w:type="dxa"/>
          </w:tcPr>
          <w:p>
            <w:pPr>
              <w:pStyle w:val="TableParagraph"/>
              <w:spacing w:line="218" w:lineRule="exact"/>
              <w:rPr>
                <w:sz w:val="18"/>
              </w:rPr>
            </w:pPr>
            <w:r>
              <w:rPr>
                <w:sz w:val="18"/>
              </w:rPr>
              <w:t>§</w:t>
            </w:r>
            <w:r>
              <w:rPr>
                <w:spacing w:val="-1"/>
                <w:sz w:val="18"/>
              </w:rPr>
              <w:t> </w:t>
            </w:r>
            <w:r>
              <w:rPr>
                <w:spacing w:val="-2"/>
                <w:sz w:val="18"/>
              </w:rPr>
              <w:t>3113(b)(2)</w:t>
            </w:r>
          </w:p>
        </w:tc>
        <w:tc>
          <w:tcPr>
            <w:tcW w:w="11790" w:type="dxa"/>
          </w:tcPr>
          <w:p>
            <w:pPr>
              <w:pStyle w:val="TableParagraph"/>
              <w:ind w:right="150"/>
              <w:rPr>
                <w:sz w:val="18"/>
              </w:rPr>
            </w:pPr>
            <w:r>
              <w:rPr>
                <w:sz w:val="18"/>
              </w:rPr>
              <w:t>Must </w:t>
            </w:r>
            <w:r>
              <w:rPr>
                <w:b/>
                <w:sz w:val="18"/>
              </w:rPr>
              <w:t>describe </w:t>
            </w:r>
            <w:r>
              <w:rPr>
                <w:sz w:val="18"/>
              </w:rPr>
              <w:t>how the SEA will establish and implement, with timely and meaningful consultation with LEAs representing the geographic diversity of the State,</w:t>
            </w:r>
            <w:r>
              <w:rPr>
                <w:spacing w:val="-2"/>
                <w:sz w:val="18"/>
              </w:rPr>
              <w:t> </w:t>
            </w:r>
            <w:r>
              <w:rPr>
                <w:sz w:val="18"/>
              </w:rPr>
              <w:t>standardized,</w:t>
            </w:r>
            <w:r>
              <w:rPr>
                <w:spacing w:val="-2"/>
                <w:sz w:val="18"/>
              </w:rPr>
              <w:t> </w:t>
            </w:r>
            <w:r>
              <w:rPr>
                <w:sz w:val="18"/>
              </w:rPr>
              <w:t>statewide</w:t>
            </w:r>
            <w:r>
              <w:rPr>
                <w:spacing w:val="-1"/>
                <w:sz w:val="18"/>
              </w:rPr>
              <w:t> </w:t>
            </w:r>
            <w:r>
              <w:rPr>
                <w:b/>
                <w:sz w:val="18"/>
              </w:rPr>
              <w:t>entrance</w:t>
            </w:r>
            <w:r>
              <w:rPr>
                <w:b/>
                <w:spacing w:val="-2"/>
                <w:sz w:val="18"/>
              </w:rPr>
              <w:t> </w:t>
            </w:r>
            <w:r>
              <w:rPr>
                <w:b/>
                <w:sz w:val="18"/>
              </w:rPr>
              <w:t>and</w:t>
            </w:r>
            <w:r>
              <w:rPr>
                <w:b/>
                <w:spacing w:val="-3"/>
                <w:sz w:val="18"/>
              </w:rPr>
              <w:t> </w:t>
            </w:r>
            <w:r>
              <w:rPr>
                <w:b/>
                <w:sz w:val="18"/>
              </w:rPr>
              <w:t>exit</w:t>
            </w:r>
            <w:r>
              <w:rPr>
                <w:b/>
                <w:spacing w:val="-2"/>
                <w:sz w:val="18"/>
              </w:rPr>
              <w:t> </w:t>
            </w:r>
            <w:r>
              <w:rPr>
                <w:b/>
                <w:sz w:val="18"/>
              </w:rPr>
              <w:t>procedures</w:t>
            </w:r>
            <w:r>
              <w:rPr>
                <w:sz w:val="18"/>
              </w:rPr>
              <w:t>,</w:t>
            </w:r>
            <w:r>
              <w:rPr>
                <w:spacing w:val="-2"/>
                <w:sz w:val="18"/>
              </w:rPr>
              <w:t> </w:t>
            </w:r>
            <w:r>
              <w:rPr>
                <w:sz w:val="18"/>
              </w:rPr>
              <w:t>including</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all</w:t>
            </w:r>
            <w:r>
              <w:rPr>
                <w:spacing w:val="-3"/>
                <w:sz w:val="18"/>
              </w:rPr>
              <w:t> </w:t>
            </w:r>
            <w:r>
              <w:rPr>
                <w:sz w:val="18"/>
              </w:rPr>
              <w:t>students</w:t>
            </w:r>
            <w:r>
              <w:rPr>
                <w:spacing w:val="-4"/>
                <w:sz w:val="18"/>
              </w:rPr>
              <w:t> </w:t>
            </w:r>
            <w:r>
              <w:rPr>
                <w:sz w:val="18"/>
              </w:rPr>
              <w:t>who</w:t>
            </w:r>
            <w:r>
              <w:rPr>
                <w:spacing w:val="-2"/>
                <w:sz w:val="18"/>
              </w:rPr>
              <w:t> </w:t>
            </w:r>
            <w:r>
              <w:rPr>
                <w:sz w:val="18"/>
              </w:rPr>
              <w:t>may</w:t>
            </w:r>
            <w:r>
              <w:rPr>
                <w:spacing w:val="-2"/>
                <w:sz w:val="18"/>
              </w:rPr>
              <w:t> </w:t>
            </w:r>
            <w:r>
              <w:rPr>
                <w:sz w:val="18"/>
              </w:rPr>
              <w:t>be</w:t>
            </w:r>
            <w:r>
              <w:rPr>
                <w:spacing w:val="-3"/>
                <w:sz w:val="18"/>
              </w:rPr>
              <w:t> </w:t>
            </w:r>
            <w:r>
              <w:rPr>
                <w:sz w:val="18"/>
              </w:rPr>
              <w:t>ELs</w:t>
            </w:r>
            <w:r>
              <w:rPr>
                <w:spacing w:val="-3"/>
                <w:sz w:val="18"/>
              </w:rPr>
              <w:t> </w:t>
            </w:r>
            <w:r>
              <w:rPr>
                <w:sz w:val="18"/>
              </w:rPr>
              <w:t>are</w:t>
            </w:r>
            <w:r>
              <w:rPr>
                <w:spacing w:val="-4"/>
                <w:sz w:val="18"/>
              </w:rPr>
              <w:t> </w:t>
            </w:r>
            <w:r>
              <w:rPr>
                <w:sz w:val="18"/>
              </w:rPr>
              <w:t>assessed</w:t>
            </w:r>
            <w:r>
              <w:rPr>
                <w:spacing w:val="-3"/>
                <w:sz w:val="18"/>
              </w:rPr>
              <w:t> </w:t>
            </w:r>
            <w:r>
              <w:rPr>
                <w:sz w:val="18"/>
              </w:rPr>
              <w:t>for</w:t>
            </w:r>
            <w:r>
              <w:rPr>
                <w:spacing w:val="-2"/>
                <w:sz w:val="18"/>
              </w:rPr>
              <w:t> </w:t>
            </w:r>
            <w:r>
              <w:rPr>
                <w:sz w:val="18"/>
              </w:rPr>
              <w:t>such</w:t>
            </w:r>
            <w:r>
              <w:rPr>
                <w:spacing w:val="-3"/>
                <w:sz w:val="18"/>
              </w:rPr>
              <w:t> </w:t>
            </w:r>
            <w:r>
              <w:rPr>
                <w:sz w:val="18"/>
              </w:rPr>
              <w:t>status</w:t>
            </w:r>
            <w:r>
              <w:rPr>
                <w:spacing w:val="-3"/>
                <w:sz w:val="18"/>
              </w:rPr>
              <w:t> </w:t>
            </w:r>
            <w:r>
              <w:rPr>
                <w:sz w:val="18"/>
              </w:rPr>
              <w:t>within</w:t>
            </w:r>
            <w:r>
              <w:rPr>
                <w:spacing w:val="-3"/>
                <w:sz w:val="18"/>
              </w:rPr>
              <w:t> </w:t>
            </w:r>
            <w:r>
              <w:rPr>
                <w:sz w:val="18"/>
              </w:rPr>
              <w:t>30 days of enrollment in a school in the State.</w:t>
            </w:r>
          </w:p>
        </w:tc>
      </w:tr>
      <w:tr>
        <w:trPr>
          <w:trHeight w:val="2402" w:hRule="atLeast"/>
        </w:trPr>
        <w:tc>
          <w:tcPr>
            <w:tcW w:w="739" w:type="dxa"/>
            <w:shd w:val="clear" w:color="auto" w:fill="D2DFED"/>
          </w:tcPr>
          <w:p>
            <w:pPr>
              <w:pStyle w:val="TableParagraph"/>
              <w:spacing w:line="218" w:lineRule="exact"/>
              <w:ind w:left="0" w:right="86"/>
              <w:jc w:val="right"/>
              <w:rPr>
                <w:sz w:val="18"/>
              </w:rPr>
            </w:pPr>
            <w:r>
              <w:rPr>
                <w:spacing w:val="-5"/>
                <w:sz w:val="18"/>
              </w:rPr>
              <w:t>C.</w:t>
            </w:r>
          </w:p>
        </w:tc>
        <w:tc>
          <w:tcPr>
            <w:tcW w:w="2160" w:type="dxa"/>
            <w:shd w:val="clear" w:color="auto" w:fill="D2DFED"/>
          </w:tcPr>
          <w:p>
            <w:pPr>
              <w:pStyle w:val="TableParagraph"/>
              <w:spacing w:line="218" w:lineRule="exact"/>
              <w:rPr>
                <w:sz w:val="18"/>
              </w:rPr>
            </w:pPr>
            <w:r>
              <w:rPr>
                <w:sz w:val="18"/>
              </w:rPr>
              <w:t>§</w:t>
            </w:r>
            <w:r>
              <w:rPr>
                <w:spacing w:val="-1"/>
                <w:sz w:val="18"/>
              </w:rPr>
              <w:t> </w:t>
            </w:r>
            <w:r>
              <w:rPr>
                <w:spacing w:val="-2"/>
                <w:sz w:val="18"/>
              </w:rPr>
              <w:t>3113(b)(3)</w:t>
            </w:r>
          </w:p>
        </w:tc>
        <w:tc>
          <w:tcPr>
            <w:tcW w:w="11790" w:type="dxa"/>
            <w:shd w:val="clear" w:color="auto" w:fill="D2DFED"/>
          </w:tcPr>
          <w:p>
            <w:pPr>
              <w:pStyle w:val="TableParagraph"/>
              <w:spacing w:line="218" w:lineRule="exact"/>
              <w:rPr>
                <w:sz w:val="18"/>
              </w:rPr>
            </w:pPr>
            <w:r>
              <w:rPr>
                <w:sz w:val="18"/>
              </w:rPr>
              <w:t>Must</w:t>
            </w:r>
            <w:r>
              <w:rPr>
                <w:spacing w:val="-8"/>
                <w:sz w:val="18"/>
              </w:rPr>
              <w:t> </w:t>
            </w:r>
            <w:r>
              <w:rPr>
                <w:sz w:val="18"/>
              </w:rPr>
              <w:t>provide</w:t>
            </w:r>
            <w:r>
              <w:rPr>
                <w:spacing w:val="-6"/>
                <w:sz w:val="18"/>
              </w:rPr>
              <w:t> </w:t>
            </w:r>
            <w:r>
              <w:rPr>
                <w:b/>
                <w:sz w:val="18"/>
              </w:rPr>
              <w:t>assurances</w:t>
            </w:r>
            <w:r>
              <w:rPr>
                <w:b/>
                <w:spacing w:val="-4"/>
                <w:sz w:val="18"/>
              </w:rPr>
              <w:t> </w:t>
            </w:r>
            <w:r>
              <w:rPr>
                <w:spacing w:val="-4"/>
                <w:sz w:val="18"/>
              </w:rPr>
              <w:t>that:</w:t>
            </w:r>
          </w:p>
          <w:p>
            <w:pPr>
              <w:pStyle w:val="TableParagraph"/>
              <w:numPr>
                <w:ilvl w:val="0"/>
                <w:numId w:val="6"/>
              </w:numPr>
              <w:tabs>
                <w:tab w:pos="463" w:val="left" w:leader="none"/>
              </w:tabs>
              <w:spacing w:line="219" w:lineRule="exact" w:before="1" w:after="0"/>
              <w:ind w:left="463" w:right="0" w:hanging="358"/>
              <w:jc w:val="left"/>
              <w:rPr>
                <w:sz w:val="18"/>
              </w:rPr>
            </w:pPr>
            <w:r>
              <w:rPr>
                <w:sz w:val="18"/>
              </w:rPr>
              <w:t>The</w:t>
            </w:r>
            <w:r>
              <w:rPr>
                <w:spacing w:val="-5"/>
                <w:sz w:val="18"/>
              </w:rPr>
              <w:t> </w:t>
            </w:r>
            <w:r>
              <w:rPr>
                <w:sz w:val="18"/>
              </w:rPr>
              <w:t>SEA</w:t>
            </w:r>
            <w:r>
              <w:rPr>
                <w:spacing w:val="-4"/>
                <w:sz w:val="18"/>
              </w:rPr>
              <w:t> </w:t>
            </w:r>
            <w:r>
              <w:rPr>
                <w:sz w:val="18"/>
              </w:rPr>
              <w:t>will</w:t>
            </w:r>
            <w:r>
              <w:rPr>
                <w:spacing w:val="-3"/>
                <w:sz w:val="18"/>
              </w:rPr>
              <w:t> </w:t>
            </w:r>
            <w:r>
              <w:rPr>
                <w:sz w:val="18"/>
              </w:rPr>
              <w:t>ensure</w:t>
            </w:r>
            <w:r>
              <w:rPr>
                <w:spacing w:val="-4"/>
                <w:sz w:val="18"/>
              </w:rPr>
              <w:t> </w:t>
            </w:r>
            <w:r>
              <w:rPr>
                <w:sz w:val="18"/>
              </w:rPr>
              <w:t>that eligible</w:t>
            </w:r>
            <w:r>
              <w:rPr>
                <w:spacing w:val="-3"/>
                <w:sz w:val="18"/>
              </w:rPr>
              <w:t> </w:t>
            </w:r>
            <w:r>
              <w:rPr>
                <w:sz w:val="18"/>
              </w:rPr>
              <w:t>entities</w:t>
            </w:r>
            <w:r>
              <w:rPr>
                <w:spacing w:val="-3"/>
                <w:sz w:val="18"/>
              </w:rPr>
              <w:t> </w:t>
            </w:r>
            <w:r>
              <w:rPr>
                <w:sz w:val="18"/>
              </w:rPr>
              <w:t>receiving</w:t>
            </w:r>
            <w:r>
              <w:rPr>
                <w:spacing w:val="-3"/>
                <w:sz w:val="18"/>
              </w:rPr>
              <w:t> </w:t>
            </w:r>
            <w:r>
              <w:rPr>
                <w:sz w:val="18"/>
              </w:rPr>
              <w:t>a</w:t>
            </w:r>
            <w:r>
              <w:rPr>
                <w:spacing w:val="-3"/>
                <w:sz w:val="18"/>
              </w:rPr>
              <w:t> </w:t>
            </w:r>
            <w:r>
              <w:rPr>
                <w:sz w:val="18"/>
              </w:rPr>
              <w:t>subgrant</w:t>
            </w:r>
            <w:r>
              <w:rPr>
                <w:spacing w:val="-2"/>
                <w:sz w:val="18"/>
              </w:rPr>
              <w:t> </w:t>
            </w:r>
            <w:r>
              <w:rPr>
                <w:sz w:val="18"/>
              </w:rPr>
              <w:t>comply</w:t>
            </w:r>
            <w:r>
              <w:rPr>
                <w:spacing w:val="-1"/>
                <w:sz w:val="18"/>
              </w:rPr>
              <w:t> </w:t>
            </w:r>
            <w:r>
              <w:rPr>
                <w:sz w:val="18"/>
              </w:rPr>
              <w:t>with</w:t>
            </w:r>
            <w:r>
              <w:rPr>
                <w:spacing w:val="-4"/>
                <w:sz w:val="18"/>
              </w:rPr>
              <w:t> </w:t>
            </w:r>
            <w:r>
              <w:rPr>
                <w:sz w:val="18"/>
              </w:rPr>
              <w:t>requirement</w:t>
            </w:r>
            <w:r>
              <w:rPr>
                <w:spacing w:val="-2"/>
                <w:sz w:val="18"/>
              </w:rPr>
              <w:t> </w:t>
            </w:r>
            <w:r>
              <w:rPr>
                <w:sz w:val="18"/>
              </w:rPr>
              <w:t>in</w:t>
            </w:r>
            <w:r>
              <w:rPr>
                <w:spacing w:val="-3"/>
                <w:sz w:val="18"/>
              </w:rPr>
              <w:t> </w:t>
            </w:r>
            <w:r>
              <w:rPr>
                <w:sz w:val="18"/>
              </w:rPr>
              <w:t>section</w:t>
            </w:r>
            <w:r>
              <w:rPr>
                <w:spacing w:val="-3"/>
                <w:sz w:val="18"/>
              </w:rPr>
              <w:t> </w:t>
            </w:r>
            <w:r>
              <w:rPr>
                <w:sz w:val="18"/>
              </w:rPr>
              <w:t>1111(b)(2)(B)(ix)</w:t>
            </w:r>
            <w:r>
              <w:rPr>
                <w:spacing w:val="-2"/>
                <w:sz w:val="18"/>
              </w:rPr>
              <w:t> </w:t>
            </w:r>
            <w:r>
              <w:rPr>
                <w:sz w:val="18"/>
              </w:rPr>
              <w:t>regarding</w:t>
            </w:r>
            <w:r>
              <w:rPr>
                <w:spacing w:val="-3"/>
                <w:sz w:val="18"/>
              </w:rPr>
              <w:t> </w:t>
            </w:r>
            <w:r>
              <w:rPr>
                <w:sz w:val="18"/>
              </w:rPr>
              <w:t>assessment</w:t>
            </w:r>
            <w:r>
              <w:rPr>
                <w:spacing w:val="-2"/>
                <w:sz w:val="18"/>
              </w:rPr>
              <w:t> </w:t>
            </w:r>
            <w:r>
              <w:rPr>
                <w:sz w:val="18"/>
              </w:rPr>
              <w:t>of</w:t>
            </w:r>
            <w:r>
              <w:rPr>
                <w:spacing w:val="-3"/>
                <w:sz w:val="18"/>
              </w:rPr>
              <w:t> </w:t>
            </w:r>
            <w:r>
              <w:rPr>
                <w:sz w:val="18"/>
              </w:rPr>
              <w:t>ELs</w:t>
            </w:r>
            <w:r>
              <w:rPr>
                <w:spacing w:val="-3"/>
                <w:sz w:val="18"/>
              </w:rPr>
              <w:t> </w:t>
            </w:r>
            <w:r>
              <w:rPr>
                <w:sz w:val="18"/>
              </w:rPr>
              <w:t>in</w:t>
            </w:r>
            <w:r>
              <w:rPr>
                <w:spacing w:val="-3"/>
                <w:sz w:val="18"/>
              </w:rPr>
              <w:t> </w:t>
            </w:r>
            <w:r>
              <w:rPr>
                <w:spacing w:val="-2"/>
                <w:sz w:val="18"/>
              </w:rPr>
              <w:t>English;</w:t>
            </w:r>
          </w:p>
          <w:p>
            <w:pPr>
              <w:pStyle w:val="TableParagraph"/>
              <w:numPr>
                <w:ilvl w:val="0"/>
                <w:numId w:val="6"/>
              </w:numPr>
              <w:tabs>
                <w:tab w:pos="462" w:val="left" w:leader="none"/>
              </w:tabs>
              <w:spacing w:line="219" w:lineRule="exact" w:before="0" w:after="0"/>
              <w:ind w:left="462" w:right="0" w:hanging="357"/>
              <w:jc w:val="left"/>
              <w:rPr>
                <w:sz w:val="18"/>
              </w:rPr>
            </w:pPr>
            <w:r>
              <w:rPr>
                <w:sz w:val="18"/>
              </w:rPr>
              <w:t>The</w:t>
            </w:r>
            <w:r>
              <w:rPr>
                <w:spacing w:val="-5"/>
                <w:sz w:val="18"/>
              </w:rPr>
              <w:t> </w:t>
            </w:r>
            <w:r>
              <w:rPr>
                <w:sz w:val="18"/>
              </w:rPr>
              <w:t>SEA</w:t>
            </w:r>
            <w:r>
              <w:rPr>
                <w:spacing w:val="-3"/>
                <w:sz w:val="18"/>
              </w:rPr>
              <w:t> </w:t>
            </w:r>
            <w:r>
              <w:rPr>
                <w:sz w:val="18"/>
              </w:rPr>
              <w:t>will</w:t>
            </w:r>
            <w:r>
              <w:rPr>
                <w:spacing w:val="-2"/>
                <w:sz w:val="18"/>
              </w:rPr>
              <w:t> </w:t>
            </w:r>
            <w:r>
              <w:rPr>
                <w:sz w:val="18"/>
              </w:rPr>
              <w:t>ensure</w:t>
            </w:r>
            <w:r>
              <w:rPr>
                <w:spacing w:val="-3"/>
                <w:sz w:val="18"/>
              </w:rPr>
              <w:t> </w:t>
            </w:r>
            <w:r>
              <w:rPr>
                <w:sz w:val="18"/>
              </w:rPr>
              <w:t>that eligible</w:t>
            </w:r>
            <w:r>
              <w:rPr>
                <w:spacing w:val="-2"/>
                <w:sz w:val="18"/>
              </w:rPr>
              <w:t> </w:t>
            </w:r>
            <w:r>
              <w:rPr>
                <w:sz w:val="18"/>
              </w:rPr>
              <w:t>entities</w:t>
            </w:r>
            <w:r>
              <w:rPr>
                <w:spacing w:val="-2"/>
                <w:sz w:val="18"/>
              </w:rPr>
              <w:t> </w:t>
            </w:r>
            <w:r>
              <w:rPr>
                <w:sz w:val="18"/>
              </w:rPr>
              <w:t>receiving</w:t>
            </w:r>
            <w:r>
              <w:rPr>
                <w:spacing w:val="-3"/>
                <w:sz w:val="18"/>
              </w:rPr>
              <w:t> </w:t>
            </w:r>
            <w:r>
              <w:rPr>
                <w:sz w:val="18"/>
              </w:rPr>
              <w:t>a</w:t>
            </w:r>
            <w:r>
              <w:rPr>
                <w:spacing w:val="-2"/>
                <w:sz w:val="18"/>
              </w:rPr>
              <w:t> </w:t>
            </w:r>
            <w:r>
              <w:rPr>
                <w:sz w:val="18"/>
              </w:rPr>
              <w:t>subgrant</w:t>
            </w:r>
            <w:r>
              <w:rPr>
                <w:spacing w:val="-1"/>
                <w:sz w:val="18"/>
              </w:rPr>
              <w:t> </w:t>
            </w:r>
            <w:r>
              <w:rPr>
                <w:sz w:val="18"/>
              </w:rPr>
              <w:t>annually</w:t>
            </w:r>
            <w:r>
              <w:rPr>
                <w:spacing w:val="-1"/>
                <w:sz w:val="18"/>
              </w:rPr>
              <w:t> </w:t>
            </w:r>
            <w:r>
              <w:rPr>
                <w:sz w:val="18"/>
              </w:rPr>
              <w:t>assess</w:t>
            </w:r>
            <w:r>
              <w:rPr>
                <w:spacing w:val="-3"/>
                <w:sz w:val="18"/>
              </w:rPr>
              <w:t> </w:t>
            </w:r>
            <w:r>
              <w:rPr>
                <w:sz w:val="18"/>
              </w:rPr>
              <w:t>the</w:t>
            </w:r>
            <w:r>
              <w:rPr>
                <w:spacing w:val="-2"/>
                <w:sz w:val="18"/>
              </w:rPr>
              <w:t> </w:t>
            </w:r>
            <w:r>
              <w:rPr>
                <w:sz w:val="18"/>
              </w:rPr>
              <w:t>English</w:t>
            </w:r>
            <w:r>
              <w:rPr>
                <w:spacing w:val="-2"/>
                <w:sz w:val="18"/>
              </w:rPr>
              <w:t> </w:t>
            </w:r>
            <w:r>
              <w:rPr>
                <w:sz w:val="18"/>
              </w:rPr>
              <w:t>proficiency</w:t>
            </w:r>
            <w:r>
              <w:rPr>
                <w:spacing w:val="-1"/>
                <w:sz w:val="18"/>
              </w:rPr>
              <w:t> </w:t>
            </w:r>
            <w:r>
              <w:rPr>
                <w:sz w:val="18"/>
              </w:rPr>
              <w:t>of</w:t>
            </w:r>
            <w:r>
              <w:rPr>
                <w:spacing w:val="-3"/>
                <w:sz w:val="18"/>
              </w:rPr>
              <w:t> </w:t>
            </w:r>
            <w:r>
              <w:rPr>
                <w:sz w:val="18"/>
              </w:rPr>
              <w:t>all</w:t>
            </w:r>
            <w:r>
              <w:rPr>
                <w:spacing w:val="-2"/>
                <w:sz w:val="18"/>
              </w:rPr>
              <w:t> </w:t>
            </w:r>
            <w:r>
              <w:rPr>
                <w:sz w:val="18"/>
              </w:rPr>
              <w:t>ELs</w:t>
            </w:r>
            <w:r>
              <w:rPr>
                <w:spacing w:val="-2"/>
                <w:sz w:val="18"/>
              </w:rPr>
              <w:t> </w:t>
            </w:r>
            <w:r>
              <w:rPr>
                <w:sz w:val="18"/>
              </w:rPr>
              <w:t>participating</w:t>
            </w:r>
            <w:r>
              <w:rPr>
                <w:spacing w:val="-2"/>
                <w:sz w:val="18"/>
              </w:rPr>
              <w:t> </w:t>
            </w:r>
            <w:r>
              <w:rPr>
                <w:sz w:val="18"/>
              </w:rPr>
              <w:t>in</w:t>
            </w:r>
            <w:r>
              <w:rPr>
                <w:spacing w:val="-3"/>
                <w:sz w:val="18"/>
              </w:rPr>
              <w:t> </w:t>
            </w:r>
            <w:r>
              <w:rPr>
                <w:sz w:val="18"/>
              </w:rPr>
              <w:t>a</w:t>
            </w:r>
            <w:r>
              <w:rPr>
                <w:spacing w:val="-2"/>
                <w:sz w:val="18"/>
              </w:rPr>
              <w:t> </w:t>
            </w:r>
            <w:r>
              <w:rPr>
                <w:sz w:val="18"/>
              </w:rPr>
              <w:t>Title III</w:t>
            </w:r>
            <w:r>
              <w:rPr>
                <w:spacing w:val="-1"/>
                <w:sz w:val="18"/>
              </w:rPr>
              <w:t> </w:t>
            </w:r>
            <w:r>
              <w:rPr>
                <w:spacing w:val="-2"/>
                <w:sz w:val="18"/>
              </w:rPr>
              <w:t>program;</w:t>
            </w:r>
          </w:p>
          <w:p>
            <w:pPr>
              <w:pStyle w:val="TableParagraph"/>
              <w:numPr>
                <w:ilvl w:val="0"/>
                <w:numId w:val="6"/>
              </w:numPr>
              <w:tabs>
                <w:tab w:pos="462" w:val="left" w:leader="none"/>
              </w:tabs>
              <w:spacing w:line="240" w:lineRule="auto" w:before="1" w:after="0"/>
              <w:ind w:left="462" w:right="0" w:hanging="357"/>
              <w:jc w:val="left"/>
              <w:rPr>
                <w:sz w:val="18"/>
              </w:rPr>
            </w:pPr>
            <w:r>
              <w:rPr>
                <w:sz w:val="18"/>
              </w:rPr>
              <w:t>The</w:t>
            </w:r>
            <w:r>
              <w:rPr>
                <w:spacing w:val="-5"/>
                <w:sz w:val="18"/>
              </w:rPr>
              <w:t> </w:t>
            </w:r>
            <w:r>
              <w:rPr>
                <w:sz w:val="18"/>
              </w:rPr>
              <w:t>SEA</w:t>
            </w:r>
            <w:r>
              <w:rPr>
                <w:spacing w:val="-3"/>
                <w:sz w:val="18"/>
              </w:rPr>
              <w:t> </w:t>
            </w:r>
            <w:r>
              <w:rPr>
                <w:sz w:val="18"/>
              </w:rPr>
              <w:t>will</w:t>
            </w:r>
            <w:r>
              <w:rPr>
                <w:spacing w:val="-3"/>
                <w:sz w:val="18"/>
              </w:rPr>
              <w:t> </w:t>
            </w:r>
            <w:r>
              <w:rPr>
                <w:sz w:val="18"/>
              </w:rPr>
              <w:t>address</w:t>
            </w:r>
            <w:r>
              <w:rPr>
                <w:spacing w:val="-3"/>
                <w:sz w:val="18"/>
              </w:rPr>
              <w:t> </w:t>
            </w:r>
            <w:r>
              <w:rPr>
                <w:sz w:val="18"/>
              </w:rPr>
              <w:t>the</w:t>
            </w:r>
            <w:r>
              <w:rPr>
                <w:spacing w:val="-2"/>
                <w:sz w:val="18"/>
              </w:rPr>
              <w:t> </w:t>
            </w:r>
            <w:r>
              <w:rPr>
                <w:sz w:val="18"/>
              </w:rPr>
              <w:t>needs</w:t>
            </w:r>
            <w:r>
              <w:rPr>
                <w:spacing w:val="-3"/>
                <w:sz w:val="18"/>
              </w:rPr>
              <w:t> </w:t>
            </w:r>
            <w:r>
              <w:rPr>
                <w:sz w:val="18"/>
              </w:rPr>
              <w:t>of</w:t>
            </w:r>
            <w:r>
              <w:rPr>
                <w:spacing w:val="1"/>
                <w:sz w:val="18"/>
              </w:rPr>
              <w:t> </w:t>
            </w:r>
            <w:r>
              <w:rPr>
                <w:sz w:val="18"/>
              </w:rPr>
              <w:t>school</w:t>
            </w:r>
            <w:r>
              <w:rPr>
                <w:spacing w:val="-3"/>
                <w:sz w:val="18"/>
              </w:rPr>
              <w:t> </w:t>
            </w:r>
            <w:r>
              <w:rPr>
                <w:sz w:val="18"/>
              </w:rPr>
              <w:t>systems</w:t>
            </w:r>
            <w:r>
              <w:rPr>
                <w:spacing w:val="-2"/>
                <w:sz w:val="18"/>
              </w:rPr>
              <w:t> </w:t>
            </w:r>
            <w:r>
              <w:rPr>
                <w:sz w:val="18"/>
              </w:rPr>
              <w:t>of</w:t>
            </w:r>
            <w:r>
              <w:rPr>
                <w:spacing w:val="-3"/>
                <w:sz w:val="18"/>
              </w:rPr>
              <w:t> </w:t>
            </w:r>
            <w:r>
              <w:rPr>
                <w:sz w:val="18"/>
              </w:rPr>
              <w:t>all</w:t>
            </w:r>
            <w:r>
              <w:rPr>
                <w:spacing w:val="-2"/>
                <w:sz w:val="18"/>
              </w:rPr>
              <w:t> </w:t>
            </w:r>
            <w:r>
              <w:rPr>
                <w:sz w:val="18"/>
              </w:rPr>
              <w:t>sizes</w:t>
            </w:r>
            <w:r>
              <w:rPr>
                <w:spacing w:val="-3"/>
                <w:sz w:val="18"/>
              </w:rPr>
              <w:t> </w:t>
            </w:r>
            <w:r>
              <w:rPr>
                <w:sz w:val="18"/>
              </w:rPr>
              <w:t>and</w:t>
            </w:r>
            <w:r>
              <w:rPr>
                <w:spacing w:val="-2"/>
                <w:sz w:val="18"/>
              </w:rPr>
              <w:t> </w:t>
            </w:r>
            <w:r>
              <w:rPr>
                <w:sz w:val="18"/>
              </w:rPr>
              <w:t>in</w:t>
            </w:r>
            <w:r>
              <w:rPr>
                <w:spacing w:val="-1"/>
                <w:sz w:val="18"/>
              </w:rPr>
              <w:t> </w:t>
            </w:r>
            <w:r>
              <w:rPr>
                <w:sz w:val="18"/>
              </w:rPr>
              <w:t>all</w:t>
            </w:r>
            <w:r>
              <w:rPr>
                <w:spacing w:val="1"/>
                <w:sz w:val="18"/>
              </w:rPr>
              <w:t> </w:t>
            </w:r>
            <w:r>
              <w:rPr>
                <w:sz w:val="18"/>
              </w:rPr>
              <w:t>geographic</w:t>
            </w:r>
            <w:r>
              <w:rPr>
                <w:spacing w:val="-1"/>
                <w:sz w:val="18"/>
              </w:rPr>
              <w:t> </w:t>
            </w:r>
            <w:r>
              <w:rPr>
                <w:sz w:val="18"/>
              </w:rPr>
              <w:t>areas</w:t>
            </w:r>
            <w:r>
              <w:rPr>
                <w:spacing w:val="-3"/>
                <w:sz w:val="18"/>
              </w:rPr>
              <w:t> </w:t>
            </w:r>
            <w:r>
              <w:rPr>
                <w:sz w:val="18"/>
              </w:rPr>
              <w:t>(rural</w:t>
            </w:r>
            <w:r>
              <w:rPr>
                <w:spacing w:val="-2"/>
                <w:sz w:val="18"/>
              </w:rPr>
              <w:t> </w:t>
            </w:r>
            <w:r>
              <w:rPr>
                <w:sz w:val="18"/>
              </w:rPr>
              <w:t>and</w:t>
            </w:r>
            <w:r>
              <w:rPr>
                <w:spacing w:val="-1"/>
                <w:sz w:val="18"/>
              </w:rPr>
              <w:t> </w:t>
            </w:r>
            <w:r>
              <w:rPr>
                <w:sz w:val="18"/>
              </w:rPr>
              <w:t>urban)</w:t>
            </w:r>
            <w:r>
              <w:rPr>
                <w:spacing w:val="-1"/>
                <w:sz w:val="18"/>
              </w:rPr>
              <w:t> </w:t>
            </w:r>
            <w:r>
              <w:rPr>
                <w:sz w:val="18"/>
              </w:rPr>
              <w:t>when</w:t>
            </w:r>
            <w:r>
              <w:rPr>
                <w:spacing w:val="-3"/>
                <w:sz w:val="18"/>
              </w:rPr>
              <w:t> </w:t>
            </w:r>
            <w:r>
              <w:rPr>
                <w:sz w:val="18"/>
              </w:rPr>
              <w:t>making</w:t>
            </w:r>
            <w:r>
              <w:rPr>
                <w:spacing w:val="-2"/>
                <w:sz w:val="18"/>
              </w:rPr>
              <w:t> </w:t>
            </w:r>
            <w:r>
              <w:rPr>
                <w:sz w:val="18"/>
              </w:rPr>
              <w:t>subgrants</w:t>
            </w:r>
            <w:r>
              <w:rPr>
                <w:spacing w:val="-1"/>
                <w:sz w:val="18"/>
              </w:rPr>
              <w:t> </w:t>
            </w:r>
            <w:r>
              <w:rPr>
                <w:sz w:val="18"/>
              </w:rPr>
              <w:t>under</w:t>
            </w:r>
            <w:r>
              <w:rPr>
                <w:spacing w:val="-1"/>
                <w:sz w:val="18"/>
              </w:rPr>
              <w:t> </w:t>
            </w:r>
            <w:r>
              <w:rPr>
                <w:spacing w:val="-2"/>
                <w:sz w:val="18"/>
              </w:rPr>
              <w:t>3114;</w:t>
            </w:r>
          </w:p>
          <w:p>
            <w:pPr>
              <w:pStyle w:val="TableParagraph"/>
              <w:numPr>
                <w:ilvl w:val="0"/>
                <w:numId w:val="6"/>
              </w:numPr>
              <w:tabs>
                <w:tab w:pos="462" w:val="left" w:leader="none"/>
              </w:tabs>
              <w:spacing w:line="219" w:lineRule="exact" w:before="2" w:after="0"/>
              <w:ind w:left="462" w:right="0" w:hanging="357"/>
              <w:jc w:val="left"/>
              <w:rPr>
                <w:sz w:val="18"/>
              </w:rPr>
            </w:pPr>
            <w:r>
              <w:rPr>
                <w:sz w:val="18"/>
              </w:rPr>
              <w:t>Subgrants</w:t>
            </w:r>
            <w:r>
              <w:rPr>
                <w:spacing w:val="-5"/>
                <w:sz w:val="18"/>
              </w:rPr>
              <w:t> </w:t>
            </w:r>
            <w:r>
              <w:rPr>
                <w:sz w:val="18"/>
              </w:rPr>
              <w:t>will</w:t>
            </w:r>
            <w:r>
              <w:rPr>
                <w:spacing w:val="-3"/>
                <w:sz w:val="18"/>
              </w:rPr>
              <w:t> </w:t>
            </w:r>
            <w:r>
              <w:rPr>
                <w:sz w:val="18"/>
              </w:rPr>
              <w:t>be</w:t>
            </w:r>
            <w:r>
              <w:rPr>
                <w:spacing w:val="-3"/>
                <w:sz w:val="18"/>
              </w:rPr>
              <w:t> </w:t>
            </w:r>
            <w:r>
              <w:rPr>
                <w:sz w:val="18"/>
              </w:rPr>
              <w:t>of</w:t>
            </w:r>
            <w:r>
              <w:rPr>
                <w:spacing w:val="-2"/>
                <w:sz w:val="18"/>
              </w:rPr>
              <w:t> </w:t>
            </w:r>
            <w:r>
              <w:rPr>
                <w:sz w:val="18"/>
              </w:rPr>
              <w:t>sufficient</w:t>
            </w:r>
            <w:r>
              <w:rPr>
                <w:spacing w:val="-1"/>
                <w:sz w:val="18"/>
              </w:rPr>
              <w:t> </w:t>
            </w:r>
            <w:r>
              <w:rPr>
                <w:sz w:val="18"/>
              </w:rPr>
              <w:t>size</w:t>
            </w:r>
            <w:r>
              <w:rPr>
                <w:spacing w:val="-3"/>
                <w:sz w:val="18"/>
              </w:rPr>
              <w:t> </w:t>
            </w:r>
            <w:r>
              <w:rPr>
                <w:sz w:val="18"/>
              </w:rPr>
              <w:t>and</w:t>
            </w:r>
            <w:r>
              <w:rPr>
                <w:spacing w:val="-3"/>
                <w:sz w:val="18"/>
              </w:rPr>
              <w:t> </w:t>
            </w:r>
            <w:r>
              <w:rPr>
                <w:sz w:val="18"/>
              </w:rPr>
              <w:t>scope</w:t>
            </w:r>
            <w:r>
              <w:rPr>
                <w:spacing w:val="-2"/>
                <w:sz w:val="18"/>
              </w:rPr>
              <w:t> </w:t>
            </w:r>
            <w:r>
              <w:rPr>
                <w:sz w:val="18"/>
              </w:rPr>
              <w:t>to</w:t>
            </w:r>
            <w:r>
              <w:rPr>
                <w:spacing w:val="-2"/>
                <w:sz w:val="18"/>
              </w:rPr>
              <w:t> </w:t>
            </w:r>
            <w:r>
              <w:rPr>
                <w:sz w:val="18"/>
              </w:rPr>
              <w:t>allow</w:t>
            </w:r>
            <w:r>
              <w:rPr>
                <w:spacing w:val="-2"/>
                <w:sz w:val="18"/>
              </w:rPr>
              <w:t> </w:t>
            </w:r>
            <w:r>
              <w:rPr>
                <w:sz w:val="18"/>
              </w:rPr>
              <w:t>entities</w:t>
            </w:r>
            <w:r>
              <w:rPr>
                <w:spacing w:val="-1"/>
                <w:sz w:val="18"/>
              </w:rPr>
              <w:t> </w:t>
            </w:r>
            <w:r>
              <w:rPr>
                <w:sz w:val="18"/>
              </w:rPr>
              <w:t>to</w:t>
            </w:r>
            <w:r>
              <w:rPr>
                <w:spacing w:val="-2"/>
                <w:sz w:val="18"/>
              </w:rPr>
              <w:t> </w:t>
            </w:r>
            <w:r>
              <w:rPr>
                <w:sz w:val="18"/>
              </w:rPr>
              <w:t>carry</w:t>
            </w:r>
            <w:r>
              <w:rPr>
                <w:spacing w:val="-1"/>
                <w:sz w:val="18"/>
              </w:rPr>
              <w:t> </w:t>
            </w:r>
            <w:r>
              <w:rPr>
                <w:sz w:val="18"/>
              </w:rPr>
              <w:t>out</w:t>
            </w:r>
            <w:r>
              <w:rPr>
                <w:spacing w:val="-2"/>
                <w:sz w:val="18"/>
              </w:rPr>
              <w:t> </w:t>
            </w:r>
            <w:r>
              <w:rPr>
                <w:sz w:val="18"/>
              </w:rPr>
              <w:t>effective</w:t>
            </w:r>
            <w:r>
              <w:rPr>
                <w:spacing w:val="-3"/>
                <w:sz w:val="18"/>
              </w:rPr>
              <w:t> </w:t>
            </w:r>
            <w:r>
              <w:rPr>
                <w:sz w:val="18"/>
              </w:rPr>
              <w:t>LIEPs</w:t>
            </w:r>
            <w:r>
              <w:rPr>
                <w:spacing w:val="-3"/>
                <w:sz w:val="18"/>
              </w:rPr>
              <w:t> </w:t>
            </w:r>
            <w:r>
              <w:rPr>
                <w:sz w:val="18"/>
              </w:rPr>
              <w:t>for</w:t>
            </w:r>
            <w:r>
              <w:rPr>
                <w:spacing w:val="-1"/>
                <w:sz w:val="18"/>
              </w:rPr>
              <w:t> </w:t>
            </w:r>
            <w:r>
              <w:rPr>
                <w:spacing w:val="-4"/>
                <w:sz w:val="18"/>
              </w:rPr>
              <w:t>ELs;</w:t>
            </w:r>
          </w:p>
          <w:p>
            <w:pPr>
              <w:pStyle w:val="TableParagraph"/>
              <w:numPr>
                <w:ilvl w:val="0"/>
                <w:numId w:val="6"/>
              </w:numPr>
              <w:tabs>
                <w:tab w:pos="463" w:val="left" w:leader="none"/>
                <w:tab w:pos="465" w:val="left" w:leader="none"/>
              </w:tabs>
              <w:spacing w:line="240" w:lineRule="auto" w:before="0" w:after="0"/>
              <w:ind w:left="465" w:right="422" w:hanging="360"/>
              <w:jc w:val="left"/>
              <w:rPr>
                <w:sz w:val="18"/>
              </w:rPr>
            </w:pPr>
            <w:r>
              <w:rPr>
                <w:sz w:val="18"/>
              </w:rPr>
              <w:t>The</w:t>
            </w:r>
            <w:r>
              <w:rPr>
                <w:spacing w:val="-3"/>
                <w:sz w:val="18"/>
              </w:rPr>
              <w:t> </w:t>
            </w:r>
            <w:r>
              <w:rPr>
                <w:sz w:val="18"/>
              </w:rPr>
              <w:t>SEA</w:t>
            </w:r>
            <w:r>
              <w:rPr>
                <w:spacing w:val="-4"/>
                <w:sz w:val="18"/>
              </w:rPr>
              <w:t> </w:t>
            </w:r>
            <w:r>
              <w:rPr>
                <w:sz w:val="18"/>
              </w:rPr>
              <w:t>will</w:t>
            </w:r>
            <w:r>
              <w:rPr>
                <w:spacing w:val="-3"/>
                <w:sz w:val="18"/>
              </w:rPr>
              <w:t> </w:t>
            </w:r>
            <w:r>
              <w:rPr>
                <w:sz w:val="18"/>
              </w:rPr>
              <w:t>require</w:t>
            </w:r>
            <w:r>
              <w:rPr>
                <w:spacing w:val="-4"/>
                <w:sz w:val="18"/>
              </w:rPr>
              <w:t> </w:t>
            </w:r>
            <w:r>
              <w:rPr>
                <w:sz w:val="18"/>
              </w:rPr>
              <w:t>that eligible</w:t>
            </w:r>
            <w:r>
              <w:rPr>
                <w:spacing w:val="-1"/>
                <w:sz w:val="18"/>
              </w:rPr>
              <w:t> </w:t>
            </w:r>
            <w:r>
              <w:rPr>
                <w:sz w:val="18"/>
              </w:rPr>
              <w:t>entities</w:t>
            </w:r>
            <w:r>
              <w:rPr>
                <w:spacing w:val="-3"/>
                <w:sz w:val="18"/>
              </w:rPr>
              <w:t> </w:t>
            </w:r>
            <w:r>
              <w:rPr>
                <w:sz w:val="18"/>
              </w:rPr>
              <w:t>receiving</w:t>
            </w:r>
            <w:r>
              <w:rPr>
                <w:spacing w:val="-3"/>
                <w:sz w:val="18"/>
              </w:rPr>
              <w:t> </w:t>
            </w:r>
            <w:r>
              <w:rPr>
                <w:sz w:val="18"/>
              </w:rPr>
              <w:t>a</w:t>
            </w:r>
            <w:r>
              <w:rPr>
                <w:spacing w:val="-3"/>
                <w:sz w:val="18"/>
              </w:rPr>
              <w:t> </w:t>
            </w:r>
            <w:r>
              <w:rPr>
                <w:sz w:val="18"/>
              </w:rPr>
              <w:t>subgrant</w:t>
            </w:r>
            <w:r>
              <w:rPr>
                <w:spacing w:val="-1"/>
                <w:sz w:val="18"/>
              </w:rPr>
              <w:t> </w:t>
            </w:r>
            <w:r>
              <w:rPr>
                <w:sz w:val="18"/>
              </w:rPr>
              <w:t>use</w:t>
            </w:r>
            <w:r>
              <w:rPr>
                <w:spacing w:val="-1"/>
                <w:sz w:val="18"/>
              </w:rPr>
              <w:t> </w:t>
            </w:r>
            <w:r>
              <w:rPr>
                <w:sz w:val="18"/>
              </w:rPr>
              <w:t>it</w:t>
            </w:r>
            <w:r>
              <w:rPr>
                <w:spacing w:val="-2"/>
                <w:sz w:val="18"/>
              </w:rPr>
              <w:t> </w:t>
            </w:r>
            <w:r>
              <w:rPr>
                <w:sz w:val="18"/>
              </w:rPr>
              <w:t>in</w:t>
            </w:r>
            <w:r>
              <w:rPr>
                <w:spacing w:val="-3"/>
                <w:sz w:val="18"/>
              </w:rPr>
              <w:t> </w:t>
            </w:r>
            <w:r>
              <w:rPr>
                <w:sz w:val="18"/>
              </w:rPr>
              <w:t>ways</w:t>
            </w:r>
            <w:r>
              <w:rPr>
                <w:spacing w:val="-3"/>
                <w:sz w:val="18"/>
              </w:rPr>
              <w:t> </w:t>
            </w:r>
            <w:r>
              <w:rPr>
                <w:sz w:val="18"/>
              </w:rPr>
              <w:t>that</w:t>
            </w:r>
            <w:r>
              <w:rPr>
                <w:spacing w:val="-2"/>
                <w:sz w:val="18"/>
              </w:rPr>
              <w:t> </w:t>
            </w:r>
            <w:r>
              <w:rPr>
                <w:sz w:val="18"/>
              </w:rPr>
              <w:t>will</w:t>
            </w:r>
            <w:r>
              <w:rPr>
                <w:spacing w:val="-1"/>
                <w:sz w:val="18"/>
              </w:rPr>
              <w:t> </w:t>
            </w:r>
            <w:r>
              <w:rPr>
                <w:sz w:val="18"/>
              </w:rPr>
              <w:t>build</w:t>
            </w:r>
            <w:r>
              <w:rPr>
                <w:spacing w:val="-3"/>
                <w:sz w:val="18"/>
              </w:rPr>
              <w:t> </w:t>
            </w:r>
            <w:r>
              <w:rPr>
                <w:sz w:val="18"/>
              </w:rPr>
              <w:t>such</w:t>
            </w:r>
            <w:r>
              <w:rPr>
                <w:spacing w:val="-3"/>
                <w:sz w:val="18"/>
              </w:rPr>
              <w:t> </w:t>
            </w:r>
            <w:r>
              <w:rPr>
                <w:sz w:val="18"/>
              </w:rPr>
              <w:t>recipients</w:t>
            </w:r>
            <w:r>
              <w:rPr>
                <w:spacing w:val="-3"/>
                <w:sz w:val="18"/>
              </w:rPr>
              <w:t> </w:t>
            </w:r>
            <w:r>
              <w:rPr>
                <w:sz w:val="18"/>
              </w:rPr>
              <w:t>capacity</w:t>
            </w:r>
            <w:r>
              <w:rPr>
                <w:spacing w:val="-2"/>
                <w:sz w:val="18"/>
              </w:rPr>
              <w:t> </w:t>
            </w:r>
            <w:r>
              <w:rPr>
                <w:sz w:val="18"/>
              </w:rPr>
              <w:t>to</w:t>
            </w:r>
            <w:r>
              <w:rPr>
                <w:spacing w:val="-2"/>
                <w:sz w:val="18"/>
              </w:rPr>
              <w:t> </w:t>
            </w:r>
            <w:r>
              <w:rPr>
                <w:sz w:val="18"/>
              </w:rPr>
              <w:t>continue</w:t>
            </w:r>
            <w:r>
              <w:rPr>
                <w:spacing w:val="-1"/>
                <w:sz w:val="18"/>
              </w:rPr>
              <w:t> </w:t>
            </w:r>
            <w:r>
              <w:rPr>
                <w:sz w:val="18"/>
              </w:rPr>
              <w:t>to</w:t>
            </w:r>
            <w:r>
              <w:rPr>
                <w:spacing w:val="-2"/>
                <w:sz w:val="18"/>
              </w:rPr>
              <w:t> </w:t>
            </w:r>
            <w:r>
              <w:rPr>
                <w:sz w:val="18"/>
              </w:rPr>
              <w:t>offer</w:t>
            </w:r>
            <w:r>
              <w:rPr>
                <w:spacing w:val="-2"/>
                <w:sz w:val="18"/>
              </w:rPr>
              <w:t> </w:t>
            </w:r>
            <w:r>
              <w:rPr>
                <w:sz w:val="18"/>
              </w:rPr>
              <w:t>effective</w:t>
            </w:r>
            <w:r>
              <w:rPr>
                <w:spacing w:val="-3"/>
                <w:sz w:val="18"/>
              </w:rPr>
              <w:t> </w:t>
            </w:r>
            <w:r>
              <w:rPr>
                <w:sz w:val="18"/>
              </w:rPr>
              <w:t>LIEPs that assist ELs in meeting challenging State academic standards;</w:t>
            </w:r>
          </w:p>
          <w:p>
            <w:pPr>
              <w:pStyle w:val="TableParagraph"/>
              <w:numPr>
                <w:ilvl w:val="0"/>
                <w:numId w:val="6"/>
              </w:numPr>
              <w:tabs>
                <w:tab w:pos="463" w:val="left" w:leader="none"/>
              </w:tabs>
              <w:spacing w:line="219" w:lineRule="exact" w:before="0" w:after="0"/>
              <w:ind w:left="463" w:right="0" w:hanging="358"/>
              <w:jc w:val="left"/>
              <w:rPr>
                <w:sz w:val="18"/>
              </w:rPr>
            </w:pPr>
            <w:r>
              <w:rPr>
                <w:sz w:val="18"/>
              </w:rPr>
              <w:t>The</w:t>
            </w:r>
            <w:r>
              <w:rPr>
                <w:spacing w:val="-6"/>
                <w:sz w:val="18"/>
              </w:rPr>
              <w:t> </w:t>
            </w:r>
            <w:r>
              <w:rPr>
                <w:sz w:val="18"/>
              </w:rPr>
              <w:t>SEA</w:t>
            </w:r>
            <w:r>
              <w:rPr>
                <w:spacing w:val="-4"/>
                <w:sz w:val="18"/>
              </w:rPr>
              <w:t> </w:t>
            </w:r>
            <w:r>
              <w:rPr>
                <w:sz w:val="18"/>
              </w:rPr>
              <w:t>will</w:t>
            </w:r>
            <w:r>
              <w:rPr>
                <w:spacing w:val="-3"/>
                <w:sz w:val="18"/>
              </w:rPr>
              <w:t> </w:t>
            </w:r>
            <w:r>
              <w:rPr>
                <w:sz w:val="18"/>
              </w:rPr>
              <w:t>monitor</w:t>
            </w:r>
            <w:r>
              <w:rPr>
                <w:spacing w:val="-3"/>
                <w:sz w:val="18"/>
              </w:rPr>
              <w:t> </w:t>
            </w:r>
            <w:r>
              <w:rPr>
                <w:sz w:val="18"/>
              </w:rPr>
              <w:t>the</w:t>
            </w:r>
            <w:r>
              <w:rPr>
                <w:spacing w:val="-3"/>
                <w:sz w:val="18"/>
              </w:rPr>
              <w:t> </w:t>
            </w:r>
            <w:r>
              <w:rPr>
                <w:sz w:val="18"/>
              </w:rPr>
              <w:t>entities</w:t>
            </w:r>
            <w:r>
              <w:rPr>
                <w:spacing w:val="-1"/>
                <w:sz w:val="18"/>
              </w:rPr>
              <w:t> </w:t>
            </w:r>
            <w:r>
              <w:rPr>
                <w:sz w:val="18"/>
              </w:rPr>
              <w:t>receiving</w:t>
            </w:r>
            <w:r>
              <w:rPr>
                <w:spacing w:val="-4"/>
                <w:sz w:val="18"/>
              </w:rPr>
              <w:t> </w:t>
            </w:r>
            <w:r>
              <w:rPr>
                <w:sz w:val="18"/>
              </w:rPr>
              <w:t>a</w:t>
            </w:r>
            <w:r>
              <w:rPr>
                <w:spacing w:val="-3"/>
                <w:sz w:val="18"/>
              </w:rPr>
              <w:t> </w:t>
            </w:r>
            <w:r>
              <w:rPr>
                <w:sz w:val="18"/>
              </w:rPr>
              <w:t>subgrant</w:t>
            </w:r>
            <w:r>
              <w:rPr>
                <w:spacing w:val="-2"/>
                <w:sz w:val="18"/>
              </w:rPr>
              <w:t> </w:t>
            </w:r>
            <w:r>
              <w:rPr>
                <w:sz w:val="18"/>
              </w:rPr>
              <w:t>for</w:t>
            </w:r>
            <w:r>
              <w:rPr>
                <w:spacing w:val="-3"/>
                <w:sz w:val="18"/>
              </w:rPr>
              <w:t> </w:t>
            </w:r>
            <w:r>
              <w:rPr>
                <w:sz w:val="18"/>
              </w:rPr>
              <w:t>compliance</w:t>
            </w:r>
            <w:r>
              <w:rPr>
                <w:spacing w:val="-3"/>
                <w:sz w:val="18"/>
              </w:rPr>
              <w:t> </w:t>
            </w:r>
            <w:r>
              <w:rPr>
                <w:sz w:val="18"/>
              </w:rPr>
              <w:t>with</w:t>
            </w:r>
            <w:r>
              <w:rPr>
                <w:spacing w:val="-4"/>
                <w:sz w:val="18"/>
              </w:rPr>
              <w:t> </w:t>
            </w:r>
            <w:r>
              <w:rPr>
                <w:sz w:val="18"/>
              </w:rPr>
              <w:t>Federal</w:t>
            </w:r>
            <w:r>
              <w:rPr>
                <w:spacing w:val="-4"/>
                <w:sz w:val="18"/>
              </w:rPr>
              <w:t> </w:t>
            </w:r>
            <w:r>
              <w:rPr>
                <w:sz w:val="18"/>
              </w:rPr>
              <w:t>fiscal</w:t>
            </w:r>
            <w:r>
              <w:rPr>
                <w:spacing w:val="-2"/>
                <w:sz w:val="18"/>
              </w:rPr>
              <w:t> </w:t>
            </w:r>
            <w:r>
              <w:rPr>
                <w:sz w:val="18"/>
              </w:rPr>
              <w:t>requirements;</w:t>
            </w:r>
            <w:r>
              <w:rPr>
                <w:spacing w:val="-2"/>
                <w:sz w:val="18"/>
              </w:rPr>
              <w:t> </w:t>
            </w:r>
            <w:r>
              <w:rPr>
                <w:spacing w:val="-4"/>
                <w:sz w:val="18"/>
              </w:rPr>
              <w:t>and,</w:t>
            </w:r>
          </w:p>
          <w:p>
            <w:pPr>
              <w:pStyle w:val="TableParagraph"/>
              <w:numPr>
                <w:ilvl w:val="0"/>
                <w:numId w:val="6"/>
              </w:numPr>
              <w:tabs>
                <w:tab w:pos="463" w:val="left" w:leader="none"/>
              </w:tabs>
              <w:spacing w:line="240" w:lineRule="auto" w:before="0" w:after="0"/>
              <w:ind w:left="463" w:right="0" w:hanging="358"/>
              <w:jc w:val="left"/>
              <w:rPr>
                <w:sz w:val="18"/>
              </w:rPr>
            </w:pPr>
            <w:r>
              <w:rPr>
                <w:sz w:val="18"/>
              </w:rPr>
              <w:t>The</w:t>
            </w:r>
            <w:r>
              <w:rPr>
                <w:spacing w:val="-5"/>
                <w:sz w:val="18"/>
              </w:rPr>
              <w:t> </w:t>
            </w:r>
            <w:r>
              <w:rPr>
                <w:sz w:val="18"/>
              </w:rPr>
              <w:t>plan</w:t>
            </w:r>
            <w:r>
              <w:rPr>
                <w:spacing w:val="-1"/>
                <w:sz w:val="18"/>
              </w:rPr>
              <w:t> </w:t>
            </w:r>
            <w:r>
              <w:rPr>
                <w:sz w:val="18"/>
              </w:rPr>
              <w:t>has</w:t>
            </w:r>
            <w:r>
              <w:rPr>
                <w:spacing w:val="-2"/>
                <w:sz w:val="18"/>
              </w:rPr>
              <w:t> </w:t>
            </w:r>
            <w:r>
              <w:rPr>
                <w:sz w:val="18"/>
              </w:rPr>
              <w:t>been</w:t>
            </w:r>
            <w:r>
              <w:rPr>
                <w:spacing w:val="-1"/>
                <w:sz w:val="18"/>
              </w:rPr>
              <w:t> </w:t>
            </w:r>
            <w:r>
              <w:rPr>
                <w:sz w:val="18"/>
              </w:rPr>
              <w:t>developed</w:t>
            </w:r>
            <w:r>
              <w:rPr>
                <w:spacing w:val="-2"/>
                <w:sz w:val="18"/>
              </w:rPr>
              <w:t> </w:t>
            </w:r>
            <w:r>
              <w:rPr>
                <w:sz w:val="18"/>
              </w:rPr>
              <w:t>in</w:t>
            </w:r>
            <w:r>
              <w:rPr>
                <w:spacing w:val="-3"/>
                <w:sz w:val="18"/>
              </w:rPr>
              <w:t> </w:t>
            </w:r>
            <w:r>
              <w:rPr>
                <w:sz w:val="18"/>
              </w:rPr>
              <w:t>consultation</w:t>
            </w:r>
            <w:r>
              <w:rPr>
                <w:spacing w:val="-3"/>
                <w:sz w:val="18"/>
              </w:rPr>
              <w:t> </w:t>
            </w:r>
            <w:r>
              <w:rPr>
                <w:sz w:val="18"/>
              </w:rPr>
              <w:t>with</w:t>
            </w:r>
            <w:r>
              <w:rPr>
                <w:spacing w:val="-2"/>
                <w:sz w:val="18"/>
              </w:rPr>
              <w:t> </w:t>
            </w:r>
            <w:r>
              <w:rPr>
                <w:sz w:val="18"/>
              </w:rPr>
              <w:t>LEAs,</w:t>
            </w:r>
            <w:r>
              <w:rPr>
                <w:spacing w:val="-2"/>
                <w:sz w:val="18"/>
              </w:rPr>
              <w:t> </w:t>
            </w:r>
            <w:r>
              <w:rPr>
                <w:sz w:val="18"/>
              </w:rPr>
              <w:t>teachers,</w:t>
            </w:r>
            <w:r>
              <w:rPr>
                <w:spacing w:val="1"/>
                <w:sz w:val="18"/>
              </w:rPr>
              <w:t> </w:t>
            </w:r>
            <w:r>
              <w:rPr>
                <w:sz w:val="18"/>
              </w:rPr>
              <w:t>administrators</w:t>
            </w:r>
            <w:r>
              <w:rPr>
                <w:spacing w:val="-4"/>
                <w:sz w:val="18"/>
              </w:rPr>
              <w:t> </w:t>
            </w:r>
            <w:r>
              <w:rPr>
                <w:sz w:val="18"/>
              </w:rPr>
              <w:t>of</w:t>
            </w:r>
            <w:r>
              <w:rPr>
                <w:spacing w:val="-2"/>
                <w:sz w:val="18"/>
              </w:rPr>
              <w:t> </w:t>
            </w:r>
            <w:r>
              <w:rPr>
                <w:sz w:val="18"/>
              </w:rPr>
              <w:t>Title</w:t>
            </w:r>
            <w:r>
              <w:rPr>
                <w:spacing w:val="-3"/>
                <w:sz w:val="18"/>
              </w:rPr>
              <w:t> </w:t>
            </w:r>
            <w:r>
              <w:rPr>
                <w:sz w:val="18"/>
              </w:rPr>
              <w:t>III</w:t>
            </w:r>
            <w:r>
              <w:rPr>
                <w:spacing w:val="-2"/>
                <w:sz w:val="18"/>
              </w:rPr>
              <w:t> </w:t>
            </w:r>
            <w:r>
              <w:rPr>
                <w:sz w:val="18"/>
              </w:rPr>
              <w:t>programs,</w:t>
            </w:r>
            <w:r>
              <w:rPr>
                <w:spacing w:val="-1"/>
                <w:sz w:val="18"/>
              </w:rPr>
              <w:t> </w:t>
            </w:r>
            <w:r>
              <w:rPr>
                <w:sz w:val="18"/>
              </w:rPr>
              <w:t>parents</w:t>
            </w:r>
            <w:r>
              <w:rPr>
                <w:spacing w:val="-3"/>
                <w:sz w:val="18"/>
              </w:rPr>
              <w:t> </w:t>
            </w:r>
            <w:r>
              <w:rPr>
                <w:sz w:val="18"/>
              </w:rPr>
              <w:t>of</w:t>
            </w:r>
            <w:r>
              <w:rPr>
                <w:spacing w:val="-2"/>
                <w:sz w:val="18"/>
              </w:rPr>
              <w:t> </w:t>
            </w:r>
            <w:r>
              <w:rPr>
                <w:sz w:val="18"/>
              </w:rPr>
              <w:t>ELs</w:t>
            </w:r>
            <w:r>
              <w:rPr>
                <w:spacing w:val="-3"/>
                <w:sz w:val="18"/>
              </w:rPr>
              <w:t> </w:t>
            </w:r>
            <w:r>
              <w:rPr>
                <w:sz w:val="18"/>
              </w:rPr>
              <w:t>and</w:t>
            </w:r>
            <w:r>
              <w:rPr>
                <w:spacing w:val="-2"/>
                <w:sz w:val="18"/>
              </w:rPr>
              <w:t> </w:t>
            </w:r>
            <w:r>
              <w:rPr>
                <w:sz w:val="18"/>
              </w:rPr>
              <w:t>other</w:t>
            </w:r>
            <w:r>
              <w:rPr>
                <w:spacing w:val="-2"/>
                <w:sz w:val="18"/>
              </w:rPr>
              <w:t> </w:t>
            </w:r>
            <w:r>
              <w:rPr>
                <w:sz w:val="18"/>
              </w:rPr>
              <w:t>relevant</w:t>
            </w:r>
            <w:r>
              <w:rPr>
                <w:spacing w:val="-2"/>
                <w:sz w:val="18"/>
              </w:rPr>
              <w:t> stakeholders.</w:t>
            </w:r>
          </w:p>
        </w:tc>
      </w:tr>
    </w:tbl>
    <w:p>
      <w:pPr>
        <w:pStyle w:val="BodyText"/>
        <w:rPr>
          <w:rFonts w:ascii="Times New Roman"/>
        </w:rPr>
      </w:pPr>
    </w:p>
    <w:p>
      <w:pPr>
        <w:pStyle w:val="BodyText"/>
        <w:spacing w:before="60"/>
        <w:rPr>
          <w:rFonts w:ascii="Times New Roman"/>
        </w:r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452" w:hRule="atLeast"/>
        </w:trPr>
        <w:tc>
          <w:tcPr>
            <w:tcW w:w="14689" w:type="dxa"/>
            <w:gridSpan w:val="3"/>
            <w:tcBorders>
              <w:bottom w:val="single" w:sz="18" w:space="0" w:color="4F81BC"/>
            </w:tcBorders>
          </w:tcPr>
          <w:p>
            <w:pPr>
              <w:pStyle w:val="TableParagraph"/>
              <w:spacing w:before="116"/>
              <w:ind w:left="107"/>
              <w:rPr>
                <w:b/>
                <w:sz w:val="18"/>
              </w:rPr>
            </w:pPr>
            <w:r>
              <w:rPr>
                <w:b/>
                <w:sz w:val="18"/>
              </w:rPr>
              <w:t>Title</w:t>
            </w:r>
            <w:r>
              <w:rPr>
                <w:b/>
                <w:spacing w:val="-2"/>
                <w:sz w:val="18"/>
              </w:rPr>
              <w:t> </w:t>
            </w:r>
            <w:r>
              <w:rPr>
                <w:b/>
                <w:sz w:val="18"/>
              </w:rPr>
              <w:t>IV</w:t>
            </w:r>
            <w:r>
              <w:rPr>
                <w:b/>
                <w:spacing w:val="-2"/>
                <w:sz w:val="18"/>
              </w:rPr>
              <w:t> </w:t>
            </w:r>
            <w:r>
              <w:rPr>
                <w:b/>
                <w:sz w:val="18"/>
              </w:rPr>
              <w:t>–</w:t>
            </w:r>
            <w:r>
              <w:rPr>
                <w:b/>
                <w:spacing w:val="-3"/>
                <w:sz w:val="18"/>
              </w:rPr>
              <w:t> </w:t>
            </w:r>
            <w:r>
              <w:rPr>
                <w:b/>
                <w:sz w:val="18"/>
              </w:rPr>
              <w:t>Part</w:t>
            </w:r>
            <w:r>
              <w:rPr>
                <w:b/>
                <w:spacing w:val="-1"/>
                <w:sz w:val="18"/>
              </w:rPr>
              <w:t> </w:t>
            </w:r>
            <w:r>
              <w:rPr>
                <w:b/>
                <w:sz w:val="18"/>
              </w:rPr>
              <w:t>A:</w:t>
            </w:r>
            <w:r>
              <w:rPr>
                <w:b/>
                <w:spacing w:val="38"/>
                <w:sz w:val="18"/>
              </w:rPr>
              <w:t> </w:t>
            </w:r>
            <w:r>
              <w:rPr>
                <w:b/>
                <w:sz w:val="18"/>
              </w:rPr>
              <w:t>State</w:t>
            </w:r>
            <w:r>
              <w:rPr>
                <w:b/>
                <w:spacing w:val="-1"/>
                <w:sz w:val="18"/>
              </w:rPr>
              <w:t> </w:t>
            </w:r>
            <w:r>
              <w:rPr>
                <w:b/>
                <w:sz w:val="18"/>
              </w:rPr>
              <w:t>plan</w:t>
            </w:r>
            <w:r>
              <w:rPr>
                <w:b/>
                <w:spacing w:val="-1"/>
                <w:sz w:val="18"/>
              </w:rPr>
              <w:t> </w:t>
            </w:r>
            <w:r>
              <w:rPr>
                <w:b/>
                <w:sz w:val="18"/>
              </w:rPr>
              <w:t>assurances</w:t>
            </w:r>
            <w:r>
              <w:rPr>
                <w:b/>
                <w:spacing w:val="-1"/>
                <w:sz w:val="18"/>
              </w:rPr>
              <w:t> </w:t>
            </w:r>
            <w:r>
              <w:rPr>
                <w:b/>
                <w:sz w:val="18"/>
              </w:rPr>
              <w:t>for</w:t>
            </w:r>
            <w:r>
              <w:rPr>
                <w:b/>
                <w:spacing w:val="-2"/>
                <w:sz w:val="18"/>
              </w:rPr>
              <w:t> </w:t>
            </w:r>
            <w:r>
              <w:rPr>
                <w:b/>
                <w:sz w:val="18"/>
              </w:rPr>
              <w:t>the</w:t>
            </w:r>
            <w:r>
              <w:rPr>
                <w:b/>
                <w:spacing w:val="-1"/>
                <w:sz w:val="18"/>
              </w:rPr>
              <w:t> </w:t>
            </w:r>
            <w:r>
              <w:rPr>
                <w:b/>
                <w:sz w:val="18"/>
              </w:rPr>
              <w:t>receipt</w:t>
            </w:r>
            <w:r>
              <w:rPr>
                <w:b/>
                <w:spacing w:val="-1"/>
                <w:sz w:val="18"/>
              </w:rPr>
              <w:t> </w:t>
            </w:r>
            <w:r>
              <w:rPr>
                <w:b/>
                <w:sz w:val="18"/>
              </w:rPr>
              <w:t>of</w:t>
            </w:r>
            <w:r>
              <w:rPr>
                <w:b/>
                <w:spacing w:val="-2"/>
                <w:sz w:val="18"/>
              </w:rPr>
              <w:t> </w:t>
            </w:r>
            <w:r>
              <w:rPr>
                <w:b/>
                <w:sz w:val="18"/>
              </w:rPr>
              <w:t>Title</w:t>
            </w:r>
            <w:r>
              <w:rPr>
                <w:b/>
                <w:spacing w:val="-1"/>
                <w:sz w:val="18"/>
              </w:rPr>
              <w:t> </w:t>
            </w:r>
            <w:r>
              <w:rPr>
                <w:b/>
                <w:sz w:val="18"/>
              </w:rPr>
              <w:t>IV</w:t>
            </w:r>
            <w:r>
              <w:rPr>
                <w:b/>
                <w:spacing w:val="1"/>
                <w:sz w:val="18"/>
              </w:rPr>
              <w:t> </w:t>
            </w:r>
            <w:r>
              <w:rPr>
                <w:b/>
                <w:sz w:val="18"/>
              </w:rPr>
              <w:t>–</w:t>
            </w:r>
            <w:r>
              <w:rPr>
                <w:b/>
                <w:spacing w:val="-2"/>
                <w:sz w:val="18"/>
              </w:rPr>
              <w:t> </w:t>
            </w:r>
            <w:r>
              <w:rPr>
                <w:b/>
                <w:sz w:val="18"/>
              </w:rPr>
              <w:t>Part</w:t>
            </w:r>
            <w:r>
              <w:rPr>
                <w:b/>
                <w:spacing w:val="-1"/>
                <w:sz w:val="18"/>
              </w:rPr>
              <w:t> </w:t>
            </w:r>
            <w:r>
              <w:rPr>
                <w:b/>
                <w:sz w:val="18"/>
              </w:rPr>
              <w:t>A</w:t>
            </w:r>
            <w:r>
              <w:rPr>
                <w:b/>
                <w:spacing w:val="-4"/>
                <w:sz w:val="18"/>
              </w:rPr>
              <w:t> </w:t>
            </w:r>
            <w:r>
              <w:rPr>
                <w:b/>
                <w:spacing w:val="-2"/>
                <w:sz w:val="18"/>
              </w:rPr>
              <w:t>funds.</w:t>
            </w:r>
          </w:p>
        </w:tc>
      </w:tr>
      <w:tr>
        <w:trPr>
          <w:trHeight w:val="248" w:hRule="atLeast"/>
        </w:trPr>
        <w:tc>
          <w:tcPr>
            <w:tcW w:w="739" w:type="dxa"/>
            <w:tcBorders>
              <w:top w:val="single" w:sz="18" w:space="0" w:color="4F81BC"/>
            </w:tcBorders>
            <w:shd w:val="clear" w:color="auto" w:fill="D2DFED"/>
          </w:tcPr>
          <w:p>
            <w:pPr>
              <w:pStyle w:val="TableParagraph"/>
              <w:spacing w:line="213" w:lineRule="exact" w:before="15"/>
              <w:ind w:left="213"/>
              <w:rPr>
                <w:b/>
                <w:sz w:val="18"/>
              </w:rPr>
            </w:pPr>
            <w:r>
              <w:rPr>
                <w:b/>
                <w:spacing w:val="-4"/>
                <w:sz w:val="18"/>
              </w:rPr>
              <w:t>IVA.</w:t>
            </w:r>
          </w:p>
        </w:tc>
        <w:tc>
          <w:tcPr>
            <w:tcW w:w="2160" w:type="dxa"/>
            <w:tcBorders>
              <w:top w:val="single" w:sz="18" w:space="0" w:color="4F81BC"/>
            </w:tcBorders>
            <w:shd w:val="clear" w:color="auto" w:fill="D2DFED"/>
          </w:tcPr>
          <w:p>
            <w:pPr>
              <w:pStyle w:val="TableParagraph"/>
              <w:spacing w:line="213" w:lineRule="exact" w:before="15"/>
              <w:ind w:left="578"/>
              <w:rPr>
                <w:b/>
                <w:sz w:val="18"/>
              </w:rPr>
            </w:pPr>
            <w:r>
              <w:rPr>
                <w:b/>
                <w:sz w:val="18"/>
              </w:rPr>
              <w:t>ESSA</w:t>
            </w:r>
            <w:r>
              <w:rPr>
                <w:b/>
                <w:spacing w:val="-8"/>
                <w:sz w:val="18"/>
              </w:rPr>
              <w:t> </w:t>
            </w:r>
            <w:r>
              <w:rPr>
                <w:b/>
                <w:spacing w:val="-2"/>
                <w:sz w:val="18"/>
              </w:rPr>
              <w:t>Citation</w:t>
            </w:r>
          </w:p>
        </w:tc>
        <w:tc>
          <w:tcPr>
            <w:tcW w:w="11790" w:type="dxa"/>
            <w:tcBorders>
              <w:top w:val="single" w:sz="18" w:space="0" w:color="4F81BC"/>
            </w:tcBorders>
            <w:shd w:val="clear" w:color="auto" w:fill="D2DFED"/>
          </w:tcPr>
          <w:p>
            <w:pPr>
              <w:pStyle w:val="TableParagraph"/>
              <w:spacing w:line="213" w:lineRule="exact" w:before="15"/>
              <w:ind w:left="15"/>
              <w:jc w:val="center"/>
              <w:rPr>
                <w:b/>
                <w:sz w:val="18"/>
              </w:rPr>
            </w:pPr>
            <w:r>
              <w:rPr>
                <w:b/>
                <w:spacing w:val="-2"/>
                <w:sz w:val="18"/>
              </w:rPr>
              <w:t>Requirement</w:t>
            </w:r>
          </w:p>
        </w:tc>
      </w:tr>
      <w:tr>
        <w:trPr>
          <w:trHeight w:val="1393" w:hRule="atLeast"/>
        </w:trPr>
        <w:tc>
          <w:tcPr>
            <w:tcW w:w="739" w:type="dxa"/>
          </w:tcPr>
          <w:p>
            <w:pPr>
              <w:pStyle w:val="TableParagraph"/>
              <w:spacing w:before="1"/>
              <w:ind w:left="0" w:right="86"/>
              <w:jc w:val="right"/>
              <w:rPr>
                <w:sz w:val="18"/>
              </w:rPr>
            </w:pPr>
            <w:r>
              <w:rPr>
                <w:spacing w:val="-5"/>
                <w:sz w:val="18"/>
              </w:rPr>
              <w:t>C.</w:t>
            </w:r>
          </w:p>
        </w:tc>
        <w:tc>
          <w:tcPr>
            <w:tcW w:w="2160" w:type="dxa"/>
          </w:tcPr>
          <w:p>
            <w:pPr>
              <w:pStyle w:val="TableParagraph"/>
              <w:spacing w:before="1"/>
              <w:rPr>
                <w:sz w:val="18"/>
              </w:rPr>
            </w:pPr>
            <w:r>
              <w:rPr>
                <w:sz w:val="18"/>
              </w:rPr>
              <w:t>§</w:t>
            </w:r>
            <w:r>
              <w:rPr>
                <w:spacing w:val="-1"/>
                <w:sz w:val="18"/>
              </w:rPr>
              <w:t> </w:t>
            </w:r>
            <w:r>
              <w:rPr>
                <w:spacing w:val="-2"/>
                <w:sz w:val="18"/>
              </w:rPr>
              <w:t>4103(c)(2)(C)</w:t>
            </w:r>
          </w:p>
        </w:tc>
        <w:tc>
          <w:tcPr>
            <w:tcW w:w="11790" w:type="dxa"/>
          </w:tcPr>
          <w:p>
            <w:pPr>
              <w:pStyle w:val="TableParagraph"/>
              <w:spacing w:line="219" w:lineRule="exact" w:before="1"/>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 </w:t>
            </w:r>
            <w:r>
              <w:rPr>
                <w:sz w:val="18"/>
              </w:rPr>
              <w:t>that</w:t>
            </w:r>
            <w:r>
              <w:rPr>
                <w:spacing w:val="-2"/>
                <w:sz w:val="18"/>
              </w:rPr>
              <w:t> </w:t>
            </w:r>
            <w:r>
              <w:rPr>
                <w:sz w:val="18"/>
              </w:rPr>
              <w:t>the</w:t>
            </w:r>
            <w:r>
              <w:rPr>
                <w:spacing w:val="-3"/>
                <w:sz w:val="18"/>
              </w:rPr>
              <w:t> </w:t>
            </w:r>
            <w:r>
              <w:rPr>
                <w:sz w:val="18"/>
              </w:rPr>
              <w:t>SEA</w:t>
            </w:r>
            <w:r>
              <w:rPr>
                <w:spacing w:val="-3"/>
                <w:sz w:val="18"/>
              </w:rPr>
              <w:t> </w:t>
            </w:r>
            <w:r>
              <w:rPr>
                <w:spacing w:val="-2"/>
                <w:sz w:val="18"/>
              </w:rPr>
              <w:t>will:</w:t>
            </w:r>
          </w:p>
          <w:p>
            <w:pPr>
              <w:pStyle w:val="TableParagraph"/>
              <w:numPr>
                <w:ilvl w:val="0"/>
                <w:numId w:val="7"/>
              </w:numPr>
              <w:tabs>
                <w:tab w:pos="629" w:val="left" w:leader="none"/>
              </w:tabs>
              <w:spacing w:line="240" w:lineRule="auto" w:before="0" w:after="0"/>
              <w:ind w:left="629" w:right="666" w:hanging="524"/>
              <w:jc w:val="left"/>
              <w:rPr>
                <w:sz w:val="18"/>
              </w:rPr>
            </w:pPr>
            <w:r>
              <w:rPr>
                <w:sz w:val="18"/>
              </w:rPr>
              <w:t>Review</w:t>
            </w:r>
            <w:r>
              <w:rPr>
                <w:spacing w:val="-2"/>
                <w:sz w:val="18"/>
              </w:rPr>
              <w:t> </w:t>
            </w:r>
            <w:r>
              <w:rPr>
                <w:sz w:val="18"/>
              </w:rPr>
              <w:t>existing</w:t>
            </w:r>
            <w:r>
              <w:rPr>
                <w:spacing w:val="-1"/>
                <w:sz w:val="18"/>
              </w:rPr>
              <w:t> </w:t>
            </w:r>
            <w:r>
              <w:rPr>
                <w:sz w:val="18"/>
              </w:rPr>
              <w:t>resources</w:t>
            </w:r>
            <w:r>
              <w:rPr>
                <w:spacing w:val="-3"/>
                <w:sz w:val="18"/>
              </w:rPr>
              <w:t> </w:t>
            </w:r>
            <w:r>
              <w:rPr>
                <w:sz w:val="18"/>
              </w:rPr>
              <w:t>and</w:t>
            </w:r>
            <w:r>
              <w:rPr>
                <w:spacing w:val="-1"/>
                <w:sz w:val="18"/>
              </w:rPr>
              <w:t> </w:t>
            </w:r>
            <w:r>
              <w:rPr>
                <w:sz w:val="18"/>
              </w:rPr>
              <w:t>programs</w:t>
            </w:r>
            <w:r>
              <w:rPr>
                <w:spacing w:val="-3"/>
                <w:sz w:val="18"/>
              </w:rPr>
              <w:t> </w:t>
            </w:r>
            <w:r>
              <w:rPr>
                <w:sz w:val="18"/>
              </w:rPr>
              <w:t>across</w:t>
            </w:r>
            <w:r>
              <w:rPr>
                <w:spacing w:val="-3"/>
                <w:sz w:val="18"/>
              </w:rPr>
              <w:t> </w:t>
            </w:r>
            <w:r>
              <w:rPr>
                <w:sz w:val="18"/>
              </w:rPr>
              <w:t>the</w:t>
            </w:r>
            <w:r>
              <w:rPr>
                <w:spacing w:val="-3"/>
                <w:sz w:val="18"/>
              </w:rPr>
              <w:t> </w:t>
            </w:r>
            <w:r>
              <w:rPr>
                <w:sz w:val="18"/>
              </w:rPr>
              <w:t>State</w:t>
            </w:r>
            <w:r>
              <w:rPr>
                <w:spacing w:val="-4"/>
                <w:sz w:val="18"/>
              </w:rPr>
              <w:t> </w:t>
            </w:r>
            <w:r>
              <w:rPr>
                <w:sz w:val="18"/>
              </w:rPr>
              <w:t>and</w:t>
            </w:r>
            <w:r>
              <w:rPr>
                <w:spacing w:val="-3"/>
                <w:sz w:val="18"/>
              </w:rPr>
              <w:t> </w:t>
            </w:r>
            <w:r>
              <w:rPr>
                <w:sz w:val="18"/>
              </w:rPr>
              <w:t>will</w:t>
            </w:r>
            <w:r>
              <w:rPr>
                <w:spacing w:val="-1"/>
                <w:sz w:val="18"/>
              </w:rPr>
              <w:t> </w:t>
            </w:r>
            <w:r>
              <w:rPr>
                <w:sz w:val="18"/>
              </w:rPr>
              <w:t>coordinate</w:t>
            </w:r>
            <w:r>
              <w:rPr>
                <w:spacing w:val="-3"/>
                <w:sz w:val="18"/>
              </w:rPr>
              <w:t> </w:t>
            </w:r>
            <w:r>
              <w:rPr>
                <w:sz w:val="18"/>
              </w:rPr>
              <w:t>any</w:t>
            </w:r>
            <w:r>
              <w:rPr>
                <w:spacing w:val="-2"/>
                <w:sz w:val="18"/>
              </w:rPr>
              <w:t> </w:t>
            </w:r>
            <w:r>
              <w:rPr>
                <w:sz w:val="18"/>
              </w:rPr>
              <w:t>new</w:t>
            </w:r>
            <w:r>
              <w:rPr>
                <w:spacing w:val="-2"/>
                <w:sz w:val="18"/>
              </w:rPr>
              <w:t> </w:t>
            </w:r>
            <w:r>
              <w:rPr>
                <w:sz w:val="18"/>
              </w:rPr>
              <w:t>plans</w:t>
            </w:r>
            <w:r>
              <w:rPr>
                <w:spacing w:val="-3"/>
                <w:sz w:val="18"/>
              </w:rPr>
              <w:t> </w:t>
            </w:r>
            <w:r>
              <w:rPr>
                <w:sz w:val="18"/>
              </w:rPr>
              <w:t>and</w:t>
            </w:r>
            <w:r>
              <w:rPr>
                <w:spacing w:val="-3"/>
                <w:sz w:val="18"/>
              </w:rPr>
              <w:t> </w:t>
            </w:r>
            <w:r>
              <w:rPr>
                <w:sz w:val="18"/>
              </w:rPr>
              <w:t>resources</w:t>
            </w:r>
            <w:r>
              <w:rPr>
                <w:spacing w:val="-3"/>
                <w:sz w:val="18"/>
              </w:rPr>
              <w:t> </w:t>
            </w:r>
            <w:r>
              <w:rPr>
                <w:sz w:val="18"/>
              </w:rPr>
              <w:t>under this</w:t>
            </w:r>
            <w:r>
              <w:rPr>
                <w:spacing w:val="-3"/>
                <w:sz w:val="18"/>
              </w:rPr>
              <w:t> </w:t>
            </w:r>
            <w:r>
              <w:rPr>
                <w:sz w:val="18"/>
              </w:rPr>
              <w:t>subpart</w:t>
            </w:r>
            <w:r>
              <w:rPr>
                <w:spacing w:val="-3"/>
                <w:sz w:val="18"/>
              </w:rPr>
              <w:t> </w:t>
            </w:r>
            <w:r>
              <w:rPr>
                <w:sz w:val="18"/>
              </w:rPr>
              <w:t>with</w:t>
            </w:r>
            <w:r>
              <w:rPr>
                <w:spacing w:val="-3"/>
                <w:sz w:val="18"/>
              </w:rPr>
              <w:t> </w:t>
            </w:r>
            <w:r>
              <w:rPr>
                <w:sz w:val="18"/>
              </w:rPr>
              <w:t>such</w:t>
            </w:r>
            <w:r>
              <w:rPr>
                <w:spacing w:val="-3"/>
                <w:sz w:val="18"/>
              </w:rPr>
              <w:t> </w:t>
            </w:r>
            <w:r>
              <w:rPr>
                <w:sz w:val="18"/>
              </w:rPr>
              <w:t>existing resources and programs;</w:t>
            </w:r>
          </w:p>
          <w:p>
            <w:pPr>
              <w:pStyle w:val="TableParagraph"/>
              <w:numPr>
                <w:ilvl w:val="0"/>
                <w:numId w:val="7"/>
              </w:numPr>
              <w:tabs>
                <w:tab w:pos="628" w:val="left" w:leader="none"/>
              </w:tabs>
              <w:spacing w:line="219" w:lineRule="exact" w:before="0" w:after="0"/>
              <w:ind w:left="628" w:right="0" w:hanging="523"/>
              <w:jc w:val="left"/>
              <w:rPr>
                <w:sz w:val="18"/>
              </w:rPr>
            </w:pPr>
            <w:r>
              <w:rPr>
                <w:sz w:val="18"/>
              </w:rPr>
              <w:t>Monitor</w:t>
            </w:r>
            <w:r>
              <w:rPr>
                <w:spacing w:val="-4"/>
                <w:sz w:val="18"/>
              </w:rPr>
              <w:t> </w:t>
            </w:r>
            <w:r>
              <w:rPr>
                <w:sz w:val="18"/>
              </w:rPr>
              <w:t>the</w:t>
            </w:r>
            <w:r>
              <w:rPr>
                <w:spacing w:val="-2"/>
                <w:sz w:val="18"/>
              </w:rPr>
              <w:t> </w:t>
            </w:r>
            <w:r>
              <w:rPr>
                <w:sz w:val="18"/>
              </w:rPr>
              <w:t>implementation</w:t>
            </w:r>
            <w:r>
              <w:rPr>
                <w:spacing w:val="-3"/>
                <w:sz w:val="18"/>
              </w:rPr>
              <w:t> </w:t>
            </w:r>
            <w:r>
              <w:rPr>
                <w:sz w:val="18"/>
              </w:rPr>
              <w:t>of</w:t>
            </w:r>
            <w:r>
              <w:rPr>
                <w:spacing w:val="-2"/>
                <w:sz w:val="18"/>
              </w:rPr>
              <w:t> </w:t>
            </w:r>
            <w:r>
              <w:rPr>
                <w:sz w:val="18"/>
              </w:rPr>
              <w:t>activities</w:t>
            </w:r>
            <w:r>
              <w:rPr>
                <w:spacing w:val="-1"/>
                <w:sz w:val="18"/>
              </w:rPr>
              <w:t> </w:t>
            </w:r>
            <w:r>
              <w:rPr>
                <w:sz w:val="18"/>
              </w:rPr>
              <w:t>under</w:t>
            </w:r>
            <w:r>
              <w:rPr>
                <w:spacing w:val="-2"/>
                <w:sz w:val="18"/>
              </w:rPr>
              <w:t> </w:t>
            </w:r>
            <w:r>
              <w:rPr>
                <w:sz w:val="18"/>
              </w:rPr>
              <w:t>Title</w:t>
            </w:r>
            <w:r>
              <w:rPr>
                <w:spacing w:val="-2"/>
                <w:sz w:val="18"/>
              </w:rPr>
              <w:t> </w:t>
            </w:r>
            <w:r>
              <w:rPr>
                <w:sz w:val="18"/>
              </w:rPr>
              <w:t>IV-A</w:t>
            </w:r>
            <w:r>
              <w:rPr>
                <w:spacing w:val="-4"/>
                <w:sz w:val="18"/>
              </w:rPr>
              <w:t> </w:t>
            </w:r>
            <w:r>
              <w:rPr>
                <w:sz w:val="18"/>
              </w:rPr>
              <w:t>and</w:t>
            </w:r>
            <w:r>
              <w:rPr>
                <w:spacing w:val="-3"/>
                <w:sz w:val="18"/>
              </w:rPr>
              <w:t> </w:t>
            </w:r>
            <w:r>
              <w:rPr>
                <w:sz w:val="18"/>
              </w:rPr>
              <w:t>provide</w:t>
            </w:r>
            <w:r>
              <w:rPr>
                <w:spacing w:val="-2"/>
                <w:sz w:val="18"/>
              </w:rPr>
              <w:t> </w:t>
            </w:r>
            <w:r>
              <w:rPr>
                <w:sz w:val="18"/>
              </w:rPr>
              <w:t>technical</w:t>
            </w:r>
            <w:r>
              <w:rPr>
                <w:spacing w:val="-2"/>
                <w:sz w:val="18"/>
              </w:rPr>
              <w:t> </w:t>
            </w:r>
            <w:r>
              <w:rPr>
                <w:sz w:val="18"/>
              </w:rPr>
              <w:t>assistance</w:t>
            </w:r>
            <w:r>
              <w:rPr>
                <w:spacing w:val="-3"/>
                <w:sz w:val="18"/>
              </w:rPr>
              <w:t> </w:t>
            </w:r>
            <w:r>
              <w:rPr>
                <w:sz w:val="18"/>
              </w:rPr>
              <w:t>to</w:t>
            </w:r>
            <w:r>
              <w:rPr>
                <w:spacing w:val="-1"/>
                <w:sz w:val="18"/>
              </w:rPr>
              <w:t> </w:t>
            </w:r>
            <w:r>
              <w:rPr>
                <w:sz w:val="18"/>
              </w:rPr>
              <w:t>LEAs</w:t>
            </w:r>
            <w:r>
              <w:rPr>
                <w:spacing w:val="-3"/>
                <w:sz w:val="18"/>
              </w:rPr>
              <w:t> </w:t>
            </w:r>
            <w:r>
              <w:rPr>
                <w:sz w:val="18"/>
              </w:rPr>
              <w:t>in</w:t>
            </w:r>
            <w:r>
              <w:rPr>
                <w:spacing w:val="-4"/>
                <w:sz w:val="18"/>
              </w:rPr>
              <w:t> </w:t>
            </w:r>
            <w:r>
              <w:rPr>
                <w:sz w:val="18"/>
              </w:rPr>
              <w:t>carrying</w:t>
            </w:r>
            <w:r>
              <w:rPr>
                <w:spacing w:val="-2"/>
                <w:sz w:val="18"/>
              </w:rPr>
              <w:t> </w:t>
            </w:r>
            <w:r>
              <w:rPr>
                <w:sz w:val="18"/>
              </w:rPr>
              <w:t>out</w:t>
            </w:r>
            <w:r>
              <w:rPr>
                <w:spacing w:val="-1"/>
                <w:sz w:val="18"/>
              </w:rPr>
              <w:t> </w:t>
            </w:r>
            <w:r>
              <w:rPr>
                <w:sz w:val="18"/>
              </w:rPr>
              <w:t>such</w:t>
            </w:r>
            <w:r>
              <w:rPr>
                <w:spacing w:val="-3"/>
                <w:sz w:val="18"/>
              </w:rPr>
              <w:t> </w:t>
            </w:r>
            <w:r>
              <w:rPr>
                <w:sz w:val="18"/>
              </w:rPr>
              <w:t>activities;</w:t>
            </w:r>
            <w:r>
              <w:rPr>
                <w:spacing w:val="-1"/>
                <w:sz w:val="18"/>
              </w:rPr>
              <w:t> </w:t>
            </w:r>
            <w:r>
              <w:rPr>
                <w:spacing w:val="-4"/>
                <w:sz w:val="18"/>
              </w:rPr>
              <w:t>and,</w:t>
            </w:r>
          </w:p>
          <w:p>
            <w:pPr>
              <w:pStyle w:val="TableParagraph"/>
              <w:numPr>
                <w:ilvl w:val="0"/>
                <w:numId w:val="7"/>
              </w:numPr>
              <w:tabs>
                <w:tab w:pos="629" w:val="left" w:leader="none"/>
              </w:tabs>
              <w:spacing w:line="240" w:lineRule="auto" w:before="0" w:after="0"/>
              <w:ind w:left="629" w:right="422" w:hanging="524"/>
              <w:jc w:val="left"/>
              <w:rPr>
                <w:sz w:val="18"/>
              </w:rPr>
            </w:pPr>
            <w:r>
              <w:rPr>
                <w:sz w:val="18"/>
              </w:rPr>
              <w:t>Provide</w:t>
            </w:r>
            <w:r>
              <w:rPr>
                <w:spacing w:val="-3"/>
                <w:sz w:val="18"/>
              </w:rPr>
              <w:t> </w:t>
            </w:r>
            <w:r>
              <w:rPr>
                <w:sz w:val="18"/>
              </w:rPr>
              <w:t>for</w:t>
            </w:r>
            <w:r>
              <w:rPr>
                <w:spacing w:val="-2"/>
                <w:sz w:val="18"/>
              </w:rPr>
              <w:t> </w:t>
            </w:r>
            <w:r>
              <w:rPr>
                <w:sz w:val="18"/>
              </w:rPr>
              <w:t>equitable</w:t>
            </w:r>
            <w:r>
              <w:rPr>
                <w:spacing w:val="-3"/>
                <w:sz w:val="18"/>
              </w:rPr>
              <w:t> </w:t>
            </w:r>
            <w:r>
              <w:rPr>
                <w:sz w:val="18"/>
              </w:rPr>
              <w:t>access</w:t>
            </w:r>
            <w:r>
              <w:rPr>
                <w:spacing w:val="-3"/>
                <w:sz w:val="18"/>
              </w:rPr>
              <w:t> </w:t>
            </w:r>
            <w:r>
              <w:rPr>
                <w:sz w:val="18"/>
              </w:rPr>
              <w:t>for</w:t>
            </w:r>
            <w:r>
              <w:rPr>
                <w:spacing w:val="-2"/>
                <w:sz w:val="18"/>
              </w:rPr>
              <w:t> </w:t>
            </w:r>
            <w:r>
              <w:rPr>
                <w:sz w:val="18"/>
              </w:rPr>
              <w:t>all</w:t>
            </w:r>
            <w:r>
              <w:rPr>
                <w:spacing w:val="-3"/>
                <w:sz w:val="18"/>
              </w:rPr>
              <w:t> </w:t>
            </w:r>
            <w:r>
              <w:rPr>
                <w:sz w:val="18"/>
              </w:rPr>
              <w:t>students</w:t>
            </w:r>
            <w:r>
              <w:rPr>
                <w:spacing w:val="-4"/>
                <w:sz w:val="18"/>
              </w:rPr>
              <w:t> </w:t>
            </w:r>
            <w:r>
              <w:rPr>
                <w:sz w:val="18"/>
              </w:rPr>
              <w:t>to</w:t>
            </w:r>
            <w:r>
              <w:rPr>
                <w:spacing w:val="-2"/>
                <w:sz w:val="18"/>
              </w:rPr>
              <w:t> </w:t>
            </w:r>
            <w:r>
              <w:rPr>
                <w:sz w:val="18"/>
              </w:rPr>
              <w:t>the</w:t>
            </w:r>
            <w:r>
              <w:rPr>
                <w:spacing w:val="-3"/>
                <w:sz w:val="18"/>
              </w:rPr>
              <w:t> </w:t>
            </w:r>
            <w:r>
              <w:rPr>
                <w:sz w:val="18"/>
              </w:rPr>
              <w:t>activities</w:t>
            </w:r>
            <w:r>
              <w:rPr>
                <w:spacing w:val="-1"/>
                <w:sz w:val="18"/>
              </w:rPr>
              <w:t> </w:t>
            </w:r>
            <w:r>
              <w:rPr>
                <w:sz w:val="18"/>
              </w:rPr>
              <w:t>supported</w:t>
            </w:r>
            <w:r>
              <w:rPr>
                <w:spacing w:val="-3"/>
                <w:sz w:val="18"/>
              </w:rPr>
              <w:t> </w:t>
            </w:r>
            <w:r>
              <w:rPr>
                <w:sz w:val="18"/>
              </w:rPr>
              <w:t>under</w:t>
            </w:r>
            <w:r>
              <w:rPr>
                <w:spacing w:val="-2"/>
                <w:sz w:val="18"/>
              </w:rPr>
              <w:t> </w:t>
            </w:r>
            <w:r>
              <w:rPr>
                <w:sz w:val="18"/>
              </w:rPr>
              <w:t>Title</w:t>
            </w:r>
            <w:r>
              <w:rPr>
                <w:spacing w:val="-3"/>
                <w:sz w:val="18"/>
              </w:rPr>
              <w:t> </w:t>
            </w:r>
            <w:r>
              <w:rPr>
                <w:sz w:val="18"/>
              </w:rPr>
              <w:t>IV-A,</w:t>
            </w:r>
            <w:r>
              <w:rPr>
                <w:spacing w:val="-2"/>
                <w:sz w:val="18"/>
              </w:rPr>
              <w:t> </w:t>
            </w:r>
            <w:r>
              <w:rPr>
                <w:sz w:val="18"/>
              </w:rPr>
              <w:t>including</w:t>
            </w:r>
            <w:r>
              <w:rPr>
                <w:spacing w:val="-3"/>
                <w:sz w:val="18"/>
              </w:rPr>
              <w:t> </w:t>
            </w:r>
            <w:r>
              <w:rPr>
                <w:sz w:val="18"/>
              </w:rPr>
              <w:t>aligning</w:t>
            </w:r>
            <w:r>
              <w:rPr>
                <w:spacing w:val="-3"/>
                <w:sz w:val="18"/>
              </w:rPr>
              <w:t> </w:t>
            </w:r>
            <w:r>
              <w:rPr>
                <w:sz w:val="18"/>
              </w:rPr>
              <w:t>those</w:t>
            </w:r>
            <w:r>
              <w:rPr>
                <w:spacing w:val="-3"/>
                <w:sz w:val="18"/>
              </w:rPr>
              <w:t> </w:t>
            </w:r>
            <w:r>
              <w:rPr>
                <w:sz w:val="18"/>
              </w:rPr>
              <w:t>activities</w:t>
            </w:r>
            <w:r>
              <w:rPr>
                <w:spacing w:val="-3"/>
                <w:sz w:val="18"/>
              </w:rPr>
              <w:t> </w:t>
            </w:r>
            <w:r>
              <w:rPr>
                <w:sz w:val="18"/>
              </w:rPr>
              <w:t>with</w:t>
            </w:r>
            <w:r>
              <w:rPr>
                <w:spacing w:val="-3"/>
                <w:sz w:val="18"/>
              </w:rPr>
              <w:t> </w:t>
            </w:r>
            <w:r>
              <w:rPr>
                <w:sz w:val="18"/>
              </w:rPr>
              <w:t>the</w:t>
            </w:r>
            <w:r>
              <w:rPr>
                <w:spacing w:val="-1"/>
                <w:sz w:val="18"/>
              </w:rPr>
              <w:t> </w:t>
            </w:r>
            <w:r>
              <w:rPr>
                <w:sz w:val="18"/>
              </w:rPr>
              <w:t>requirements</w:t>
            </w:r>
            <w:r>
              <w:rPr>
                <w:spacing w:val="-3"/>
                <w:sz w:val="18"/>
              </w:rPr>
              <w:t> </w:t>
            </w:r>
            <w:r>
              <w:rPr>
                <w:sz w:val="18"/>
              </w:rPr>
              <w:t>of other Federal laws.</w:t>
            </w:r>
          </w:p>
        </w:tc>
      </w:tr>
    </w:tbl>
    <w:p>
      <w:pPr>
        <w:pStyle w:val="BodyText"/>
        <w:rPr>
          <w:rFonts w:ascii="Times New Roman"/>
        </w:rPr>
      </w:pPr>
    </w:p>
    <w:p>
      <w:pPr>
        <w:pStyle w:val="BodyText"/>
        <w:spacing w:before="50"/>
        <w:rPr>
          <w:rFonts w:ascii="Times New Roman"/>
        </w:r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442" w:hRule="atLeast"/>
        </w:trPr>
        <w:tc>
          <w:tcPr>
            <w:tcW w:w="14689" w:type="dxa"/>
            <w:gridSpan w:val="3"/>
            <w:tcBorders>
              <w:bottom w:val="single" w:sz="18" w:space="0" w:color="4F81BC"/>
            </w:tcBorders>
          </w:tcPr>
          <w:p>
            <w:pPr>
              <w:pStyle w:val="TableParagraph"/>
              <w:spacing w:before="111"/>
              <w:ind w:left="107"/>
              <w:rPr>
                <w:b/>
                <w:sz w:val="18"/>
              </w:rPr>
            </w:pPr>
            <w:r>
              <w:rPr>
                <w:b/>
                <w:sz w:val="18"/>
              </w:rPr>
              <w:t>Title</w:t>
            </w:r>
            <w:r>
              <w:rPr>
                <w:b/>
                <w:spacing w:val="-2"/>
                <w:sz w:val="18"/>
              </w:rPr>
              <w:t> </w:t>
            </w:r>
            <w:r>
              <w:rPr>
                <w:b/>
                <w:sz w:val="18"/>
              </w:rPr>
              <w:t>IV</w:t>
            </w:r>
            <w:r>
              <w:rPr>
                <w:b/>
                <w:spacing w:val="-3"/>
                <w:sz w:val="18"/>
              </w:rPr>
              <w:t> </w:t>
            </w:r>
            <w:r>
              <w:rPr>
                <w:b/>
                <w:sz w:val="18"/>
              </w:rPr>
              <w:t>–</w:t>
            </w:r>
            <w:r>
              <w:rPr>
                <w:b/>
                <w:spacing w:val="-3"/>
                <w:sz w:val="18"/>
              </w:rPr>
              <w:t> </w:t>
            </w:r>
            <w:r>
              <w:rPr>
                <w:b/>
                <w:sz w:val="18"/>
              </w:rPr>
              <w:t>Part</w:t>
            </w:r>
            <w:r>
              <w:rPr>
                <w:b/>
                <w:spacing w:val="-1"/>
                <w:sz w:val="18"/>
              </w:rPr>
              <w:t> </w:t>
            </w:r>
            <w:r>
              <w:rPr>
                <w:b/>
                <w:sz w:val="18"/>
              </w:rPr>
              <w:t>B:</w:t>
            </w:r>
            <w:r>
              <w:rPr>
                <w:b/>
                <w:spacing w:val="37"/>
                <w:sz w:val="18"/>
              </w:rPr>
              <w:t> </w:t>
            </w:r>
            <w:r>
              <w:rPr>
                <w:b/>
                <w:sz w:val="18"/>
              </w:rPr>
              <w:t>State</w:t>
            </w:r>
            <w:r>
              <w:rPr>
                <w:b/>
                <w:spacing w:val="-2"/>
                <w:sz w:val="18"/>
              </w:rPr>
              <w:t> </w:t>
            </w:r>
            <w:r>
              <w:rPr>
                <w:b/>
                <w:sz w:val="18"/>
              </w:rPr>
              <w:t>application</w:t>
            </w:r>
            <w:r>
              <w:rPr>
                <w:b/>
                <w:spacing w:val="-1"/>
                <w:sz w:val="18"/>
              </w:rPr>
              <w:t> </w:t>
            </w:r>
            <w:r>
              <w:rPr>
                <w:b/>
                <w:sz w:val="18"/>
              </w:rPr>
              <w:t>assurances for</w:t>
            </w:r>
            <w:r>
              <w:rPr>
                <w:b/>
                <w:spacing w:val="-2"/>
                <w:sz w:val="18"/>
              </w:rPr>
              <w:t> </w:t>
            </w:r>
            <w:r>
              <w:rPr>
                <w:b/>
                <w:sz w:val="18"/>
              </w:rPr>
              <w:t>the</w:t>
            </w:r>
            <w:r>
              <w:rPr>
                <w:b/>
                <w:spacing w:val="-2"/>
                <w:sz w:val="18"/>
              </w:rPr>
              <w:t> </w:t>
            </w:r>
            <w:r>
              <w:rPr>
                <w:b/>
                <w:sz w:val="18"/>
              </w:rPr>
              <w:t>receipt</w:t>
            </w:r>
            <w:r>
              <w:rPr>
                <w:b/>
                <w:spacing w:val="-1"/>
                <w:sz w:val="18"/>
              </w:rPr>
              <w:t> </w:t>
            </w:r>
            <w:r>
              <w:rPr>
                <w:b/>
                <w:sz w:val="18"/>
              </w:rPr>
              <w:t>of</w:t>
            </w:r>
            <w:r>
              <w:rPr>
                <w:b/>
                <w:spacing w:val="-2"/>
                <w:sz w:val="18"/>
              </w:rPr>
              <w:t> </w:t>
            </w:r>
            <w:r>
              <w:rPr>
                <w:b/>
                <w:sz w:val="18"/>
              </w:rPr>
              <w:t>Title</w:t>
            </w:r>
            <w:r>
              <w:rPr>
                <w:b/>
                <w:spacing w:val="-2"/>
                <w:sz w:val="18"/>
              </w:rPr>
              <w:t> </w:t>
            </w:r>
            <w:r>
              <w:rPr>
                <w:b/>
                <w:sz w:val="18"/>
              </w:rPr>
              <w:t>IV</w:t>
            </w:r>
            <w:r>
              <w:rPr>
                <w:b/>
                <w:spacing w:val="-1"/>
                <w:sz w:val="18"/>
              </w:rPr>
              <w:t> </w:t>
            </w:r>
            <w:r>
              <w:rPr>
                <w:b/>
                <w:sz w:val="18"/>
              </w:rPr>
              <w:t>–</w:t>
            </w:r>
            <w:r>
              <w:rPr>
                <w:b/>
                <w:spacing w:val="-2"/>
                <w:sz w:val="18"/>
              </w:rPr>
              <w:t> </w:t>
            </w:r>
            <w:r>
              <w:rPr>
                <w:b/>
                <w:sz w:val="18"/>
              </w:rPr>
              <w:t>Part</w:t>
            </w:r>
            <w:r>
              <w:rPr>
                <w:b/>
                <w:spacing w:val="-2"/>
                <w:sz w:val="18"/>
              </w:rPr>
              <w:t> </w:t>
            </w:r>
            <w:r>
              <w:rPr>
                <w:b/>
                <w:sz w:val="18"/>
              </w:rPr>
              <w:t>B</w:t>
            </w:r>
            <w:r>
              <w:rPr>
                <w:b/>
                <w:spacing w:val="-2"/>
                <w:sz w:val="18"/>
              </w:rPr>
              <w:t> funds.</w:t>
            </w:r>
          </w:p>
        </w:tc>
      </w:tr>
      <w:tr>
        <w:trPr>
          <w:trHeight w:val="257" w:hRule="atLeast"/>
        </w:trPr>
        <w:tc>
          <w:tcPr>
            <w:tcW w:w="739" w:type="dxa"/>
            <w:tcBorders>
              <w:top w:val="single" w:sz="18" w:space="0" w:color="4F81BC"/>
            </w:tcBorders>
            <w:shd w:val="clear" w:color="auto" w:fill="D2DFED"/>
          </w:tcPr>
          <w:p>
            <w:pPr>
              <w:pStyle w:val="TableParagraph"/>
              <w:ind w:left="107"/>
              <w:rPr>
                <w:b/>
                <w:sz w:val="18"/>
              </w:rPr>
            </w:pPr>
            <w:r>
              <w:rPr>
                <w:b/>
                <w:spacing w:val="-4"/>
                <w:sz w:val="18"/>
              </w:rPr>
              <w:t>IVB.</w:t>
            </w:r>
          </w:p>
        </w:tc>
        <w:tc>
          <w:tcPr>
            <w:tcW w:w="2160" w:type="dxa"/>
            <w:tcBorders>
              <w:top w:val="single" w:sz="18" w:space="0" w:color="4F81BC"/>
            </w:tcBorders>
            <w:shd w:val="clear" w:color="auto" w:fill="D2DFED"/>
          </w:tcPr>
          <w:p>
            <w:pPr>
              <w:pStyle w:val="TableParagraph"/>
              <w:ind w:left="578"/>
              <w:rPr>
                <w:b/>
                <w:sz w:val="18"/>
              </w:rPr>
            </w:pPr>
            <w:r>
              <w:rPr>
                <w:b/>
                <w:sz w:val="18"/>
              </w:rPr>
              <w:t>ESSA</w:t>
            </w:r>
            <w:r>
              <w:rPr>
                <w:b/>
                <w:spacing w:val="-8"/>
                <w:sz w:val="18"/>
              </w:rPr>
              <w:t> </w:t>
            </w:r>
            <w:r>
              <w:rPr>
                <w:b/>
                <w:spacing w:val="-2"/>
                <w:sz w:val="18"/>
              </w:rPr>
              <w:t>Citation</w:t>
            </w:r>
          </w:p>
        </w:tc>
        <w:tc>
          <w:tcPr>
            <w:tcW w:w="11790" w:type="dxa"/>
            <w:tcBorders>
              <w:top w:val="single" w:sz="18" w:space="0" w:color="4F81BC"/>
            </w:tcBorders>
            <w:shd w:val="clear" w:color="auto" w:fill="D2DFED"/>
          </w:tcPr>
          <w:p>
            <w:pPr>
              <w:pStyle w:val="TableParagraph"/>
              <w:ind w:left="15"/>
              <w:jc w:val="center"/>
              <w:rPr>
                <w:b/>
                <w:sz w:val="18"/>
              </w:rPr>
            </w:pPr>
            <w:r>
              <w:rPr>
                <w:b/>
                <w:spacing w:val="-2"/>
                <w:sz w:val="18"/>
              </w:rPr>
              <w:t>Requirement</w:t>
            </w:r>
          </w:p>
        </w:tc>
      </w:tr>
      <w:tr>
        <w:trPr>
          <w:trHeight w:val="1317" w:hRule="atLeast"/>
        </w:trPr>
        <w:tc>
          <w:tcPr>
            <w:tcW w:w="739" w:type="dxa"/>
          </w:tcPr>
          <w:p>
            <w:pPr>
              <w:pStyle w:val="TableParagraph"/>
              <w:spacing w:line="218" w:lineRule="exact"/>
              <w:ind w:left="0" w:right="86"/>
              <w:jc w:val="right"/>
              <w:rPr>
                <w:sz w:val="18"/>
              </w:rPr>
            </w:pPr>
            <w:r>
              <w:rPr>
                <w:spacing w:val="-5"/>
                <w:sz w:val="18"/>
              </w:rPr>
              <w:t>C.</w:t>
            </w:r>
          </w:p>
        </w:tc>
        <w:tc>
          <w:tcPr>
            <w:tcW w:w="2160" w:type="dxa"/>
          </w:tcPr>
          <w:p>
            <w:pPr>
              <w:pStyle w:val="TableParagraph"/>
              <w:spacing w:line="218" w:lineRule="exact"/>
              <w:rPr>
                <w:sz w:val="18"/>
              </w:rPr>
            </w:pPr>
            <w:r>
              <w:rPr>
                <w:sz w:val="18"/>
              </w:rPr>
              <w:t>§</w:t>
            </w:r>
            <w:r>
              <w:rPr>
                <w:spacing w:val="-3"/>
                <w:sz w:val="18"/>
              </w:rPr>
              <w:t> </w:t>
            </w:r>
            <w:r>
              <w:rPr>
                <w:spacing w:val="-2"/>
                <w:sz w:val="18"/>
              </w:rPr>
              <w:t>4203(a)(3)(A)</w:t>
            </w:r>
          </w:p>
        </w:tc>
        <w:tc>
          <w:tcPr>
            <w:tcW w:w="11790" w:type="dxa"/>
          </w:tcPr>
          <w:p>
            <w:pPr>
              <w:pStyle w:val="TableParagraph"/>
              <w:spacing w:line="218" w:lineRule="exact"/>
              <w:jc w:val="both"/>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 </w:t>
            </w:r>
            <w:r>
              <w:rPr>
                <w:sz w:val="18"/>
              </w:rPr>
              <w:t>that</w:t>
            </w:r>
            <w:r>
              <w:rPr>
                <w:spacing w:val="-2"/>
                <w:sz w:val="18"/>
              </w:rPr>
              <w:t> </w:t>
            </w:r>
            <w:r>
              <w:rPr>
                <w:sz w:val="18"/>
              </w:rPr>
              <w:t>the</w:t>
            </w:r>
            <w:r>
              <w:rPr>
                <w:spacing w:val="-3"/>
                <w:sz w:val="18"/>
              </w:rPr>
              <w:t> </w:t>
            </w:r>
            <w:r>
              <w:rPr>
                <w:sz w:val="18"/>
              </w:rPr>
              <w:t>SEA</w:t>
            </w:r>
            <w:r>
              <w:rPr>
                <w:spacing w:val="-3"/>
                <w:sz w:val="18"/>
              </w:rPr>
              <w:t> </w:t>
            </w:r>
            <w:r>
              <w:rPr>
                <w:spacing w:val="-2"/>
                <w:sz w:val="18"/>
              </w:rPr>
              <w:t>will:</w:t>
            </w:r>
          </w:p>
          <w:p>
            <w:pPr>
              <w:pStyle w:val="TableParagraph"/>
              <w:numPr>
                <w:ilvl w:val="0"/>
                <w:numId w:val="8"/>
              </w:numPr>
              <w:tabs>
                <w:tab w:pos="626" w:val="left" w:leader="none"/>
                <w:tab w:pos="629" w:val="left" w:leader="none"/>
              </w:tabs>
              <w:spacing w:line="240" w:lineRule="auto" w:before="1" w:after="0"/>
              <w:ind w:left="629" w:right="412" w:hanging="524"/>
              <w:jc w:val="both"/>
              <w:rPr>
                <w:sz w:val="18"/>
              </w:rPr>
            </w:pPr>
            <w:r>
              <w:rPr>
                <w:sz w:val="18"/>
              </w:rPr>
              <w:t>Make</w:t>
            </w:r>
            <w:r>
              <w:rPr>
                <w:spacing w:val="-3"/>
                <w:sz w:val="18"/>
              </w:rPr>
              <w:t> </w:t>
            </w:r>
            <w:r>
              <w:rPr>
                <w:sz w:val="18"/>
              </w:rPr>
              <w:t>awards</w:t>
            </w:r>
            <w:r>
              <w:rPr>
                <w:spacing w:val="-2"/>
                <w:sz w:val="18"/>
              </w:rPr>
              <w:t> </w:t>
            </w:r>
            <w:r>
              <w:rPr>
                <w:sz w:val="18"/>
              </w:rPr>
              <w:t>under this part</w:t>
            </w:r>
            <w:r>
              <w:rPr>
                <w:spacing w:val="-2"/>
                <w:sz w:val="18"/>
              </w:rPr>
              <w:t> </w:t>
            </w:r>
            <w:r>
              <w:rPr>
                <w:sz w:val="18"/>
              </w:rPr>
              <w:t>to</w:t>
            </w:r>
            <w:r>
              <w:rPr>
                <w:spacing w:val="-1"/>
                <w:sz w:val="18"/>
              </w:rPr>
              <w:t> </w:t>
            </w:r>
            <w:r>
              <w:rPr>
                <w:sz w:val="18"/>
              </w:rPr>
              <w:t>entities</w:t>
            </w:r>
            <w:r>
              <w:rPr>
                <w:spacing w:val="-2"/>
                <w:sz w:val="18"/>
              </w:rPr>
              <w:t> </w:t>
            </w:r>
            <w:r>
              <w:rPr>
                <w:sz w:val="18"/>
              </w:rPr>
              <w:t>that serve students</w:t>
            </w:r>
            <w:r>
              <w:rPr>
                <w:spacing w:val="-2"/>
                <w:sz w:val="18"/>
              </w:rPr>
              <w:t> </w:t>
            </w:r>
            <w:r>
              <w:rPr>
                <w:sz w:val="18"/>
              </w:rPr>
              <w:t>who</w:t>
            </w:r>
            <w:r>
              <w:rPr>
                <w:spacing w:val="-1"/>
                <w:sz w:val="18"/>
              </w:rPr>
              <w:t> </w:t>
            </w:r>
            <w:r>
              <w:rPr>
                <w:sz w:val="18"/>
              </w:rPr>
              <w:t>primarily</w:t>
            </w:r>
            <w:r>
              <w:rPr>
                <w:spacing w:val="-1"/>
                <w:sz w:val="18"/>
              </w:rPr>
              <w:t> </w:t>
            </w:r>
            <w:r>
              <w:rPr>
                <w:sz w:val="18"/>
              </w:rPr>
              <w:t>attend</w:t>
            </w:r>
            <w:r>
              <w:rPr>
                <w:spacing w:val="-2"/>
                <w:sz w:val="18"/>
              </w:rPr>
              <w:t> </w:t>
            </w:r>
            <w:r>
              <w:rPr>
                <w:sz w:val="18"/>
              </w:rPr>
              <w:t>schools</w:t>
            </w:r>
            <w:r>
              <w:rPr>
                <w:spacing w:val="-2"/>
                <w:sz w:val="18"/>
              </w:rPr>
              <w:t> </w:t>
            </w:r>
            <w:r>
              <w:rPr>
                <w:sz w:val="18"/>
              </w:rPr>
              <w:t>implementing</w:t>
            </w:r>
            <w:r>
              <w:rPr>
                <w:spacing w:val="-2"/>
                <w:sz w:val="18"/>
              </w:rPr>
              <w:t> </w:t>
            </w:r>
            <w:r>
              <w:rPr>
                <w:sz w:val="18"/>
              </w:rPr>
              <w:t>comprehensive</w:t>
            </w:r>
            <w:r>
              <w:rPr>
                <w:spacing w:val="-2"/>
                <w:sz w:val="18"/>
              </w:rPr>
              <w:t> </w:t>
            </w:r>
            <w:r>
              <w:rPr>
                <w:sz w:val="18"/>
              </w:rPr>
              <w:t>support</w:t>
            </w:r>
            <w:r>
              <w:rPr>
                <w:spacing w:val="-2"/>
                <w:sz w:val="18"/>
              </w:rPr>
              <w:t> </w:t>
            </w:r>
            <w:r>
              <w:rPr>
                <w:sz w:val="18"/>
              </w:rPr>
              <w:t>and</w:t>
            </w:r>
            <w:r>
              <w:rPr>
                <w:spacing w:val="-2"/>
                <w:sz w:val="18"/>
              </w:rPr>
              <w:t> </w:t>
            </w:r>
            <w:r>
              <w:rPr>
                <w:sz w:val="18"/>
              </w:rPr>
              <w:t>improvement activities</w:t>
            </w:r>
            <w:r>
              <w:rPr>
                <w:spacing w:val="-3"/>
                <w:sz w:val="18"/>
              </w:rPr>
              <w:t> </w:t>
            </w:r>
            <w:r>
              <w:rPr>
                <w:sz w:val="18"/>
              </w:rPr>
              <w:t>or</w:t>
            </w:r>
            <w:r>
              <w:rPr>
                <w:spacing w:val="-2"/>
                <w:sz w:val="18"/>
              </w:rPr>
              <w:t> </w:t>
            </w:r>
            <w:r>
              <w:rPr>
                <w:sz w:val="18"/>
              </w:rPr>
              <w:t>targeted</w:t>
            </w:r>
            <w:r>
              <w:rPr>
                <w:spacing w:val="-1"/>
                <w:sz w:val="18"/>
              </w:rPr>
              <w:t> </w:t>
            </w:r>
            <w:r>
              <w:rPr>
                <w:sz w:val="18"/>
              </w:rPr>
              <w:t>support</w:t>
            </w:r>
            <w:r>
              <w:rPr>
                <w:spacing w:val="-3"/>
                <w:sz w:val="18"/>
              </w:rPr>
              <w:t> </w:t>
            </w:r>
            <w:r>
              <w:rPr>
                <w:sz w:val="18"/>
              </w:rPr>
              <w:t>an</w:t>
            </w:r>
            <w:r>
              <w:rPr>
                <w:spacing w:val="-3"/>
                <w:sz w:val="18"/>
              </w:rPr>
              <w:t> </w:t>
            </w:r>
            <w:r>
              <w:rPr>
                <w:sz w:val="18"/>
              </w:rPr>
              <w:t>improvement</w:t>
            </w:r>
            <w:r>
              <w:rPr>
                <w:spacing w:val="-2"/>
                <w:sz w:val="18"/>
              </w:rPr>
              <w:t> </w:t>
            </w:r>
            <w:r>
              <w:rPr>
                <w:sz w:val="18"/>
              </w:rPr>
              <w:t>activities</w:t>
            </w:r>
            <w:r>
              <w:rPr>
                <w:spacing w:val="-3"/>
                <w:sz w:val="18"/>
              </w:rPr>
              <w:t> </w:t>
            </w:r>
            <w:r>
              <w:rPr>
                <w:sz w:val="18"/>
              </w:rPr>
              <w:t>under</w:t>
            </w:r>
            <w:r>
              <w:rPr>
                <w:spacing w:val="-2"/>
                <w:sz w:val="18"/>
              </w:rPr>
              <w:t> </w:t>
            </w:r>
            <w:r>
              <w:rPr>
                <w:sz w:val="18"/>
              </w:rPr>
              <w:t>1111(d), </w:t>
            </w:r>
            <w:r>
              <w:rPr>
                <w:b/>
                <w:sz w:val="18"/>
              </w:rPr>
              <w:t>and</w:t>
            </w:r>
            <w:r>
              <w:rPr>
                <w:b/>
                <w:spacing w:val="-3"/>
                <w:sz w:val="18"/>
              </w:rPr>
              <w:t> </w:t>
            </w:r>
            <w:r>
              <w:rPr>
                <w:sz w:val="18"/>
              </w:rPr>
              <w:t>other</w:t>
            </w:r>
            <w:r>
              <w:rPr>
                <w:spacing w:val="-2"/>
                <w:sz w:val="18"/>
              </w:rPr>
              <w:t> </w:t>
            </w:r>
            <w:r>
              <w:rPr>
                <w:sz w:val="18"/>
              </w:rPr>
              <w:t>schools</w:t>
            </w:r>
            <w:r>
              <w:rPr>
                <w:spacing w:val="-3"/>
                <w:sz w:val="18"/>
              </w:rPr>
              <w:t> </w:t>
            </w:r>
            <w:r>
              <w:rPr>
                <w:sz w:val="18"/>
              </w:rPr>
              <w:t>determined</w:t>
            </w:r>
            <w:r>
              <w:rPr>
                <w:spacing w:val="-3"/>
                <w:sz w:val="18"/>
              </w:rPr>
              <w:t> </w:t>
            </w:r>
            <w:r>
              <w:rPr>
                <w:sz w:val="18"/>
              </w:rPr>
              <w:t>by</w:t>
            </w:r>
            <w:r>
              <w:rPr>
                <w:spacing w:val="-2"/>
                <w:sz w:val="18"/>
              </w:rPr>
              <w:t> </w:t>
            </w:r>
            <w:r>
              <w:rPr>
                <w:sz w:val="18"/>
              </w:rPr>
              <w:t>the</w:t>
            </w:r>
            <w:r>
              <w:rPr>
                <w:spacing w:val="-3"/>
                <w:sz w:val="18"/>
              </w:rPr>
              <w:t> </w:t>
            </w:r>
            <w:r>
              <w:rPr>
                <w:sz w:val="18"/>
              </w:rPr>
              <w:t>LEA</w:t>
            </w:r>
            <w:r>
              <w:rPr>
                <w:spacing w:val="-4"/>
                <w:sz w:val="18"/>
              </w:rPr>
              <w:t> </w:t>
            </w:r>
            <w:r>
              <w:rPr>
                <w:sz w:val="18"/>
              </w:rPr>
              <w:t>to</w:t>
            </w:r>
            <w:r>
              <w:rPr>
                <w:spacing w:val="-2"/>
                <w:sz w:val="18"/>
              </w:rPr>
              <w:t> </w:t>
            </w:r>
            <w:r>
              <w:rPr>
                <w:sz w:val="18"/>
              </w:rPr>
              <w:t>be</w:t>
            </w:r>
            <w:r>
              <w:rPr>
                <w:spacing w:val="-3"/>
                <w:sz w:val="18"/>
              </w:rPr>
              <w:t> </w:t>
            </w:r>
            <w:r>
              <w:rPr>
                <w:sz w:val="18"/>
              </w:rPr>
              <w:t>in</w:t>
            </w:r>
            <w:r>
              <w:rPr>
                <w:spacing w:val="-2"/>
                <w:sz w:val="18"/>
              </w:rPr>
              <w:t> </w:t>
            </w:r>
            <w:r>
              <w:rPr>
                <w:sz w:val="18"/>
              </w:rPr>
              <w:t>need</w:t>
            </w:r>
            <w:r>
              <w:rPr>
                <w:spacing w:val="-3"/>
                <w:sz w:val="18"/>
              </w:rPr>
              <w:t> </w:t>
            </w:r>
            <w:r>
              <w:rPr>
                <w:sz w:val="18"/>
              </w:rPr>
              <w:t>of</w:t>
            </w:r>
            <w:r>
              <w:rPr>
                <w:spacing w:val="-3"/>
                <w:sz w:val="18"/>
              </w:rPr>
              <w:t> </w:t>
            </w:r>
            <w:r>
              <w:rPr>
                <w:sz w:val="18"/>
              </w:rPr>
              <w:t>intervention</w:t>
            </w:r>
            <w:r>
              <w:rPr>
                <w:spacing w:val="-3"/>
                <w:sz w:val="18"/>
              </w:rPr>
              <w:t> </w:t>
            </w:r>
            <w:r>
              <w:rPr>
                <w:sz w:val="18"/>
              </w:rPr>
              <w:t>and support; and,</w:t>
            </w:r>
          </w:p>
          <w:p>
            <w:pPr>
              <w:pStyle w:val="TableParagraph"/>
              <w:numPr>
                <w:ilvl w:val="0"/>
                <w:numId w:val="8"/>
              </w:numPr>
              <w:tabs>
                <w:tab w:pos="631" w:val="left" w:leader="none"/>
              </w:tabs>
              <w:spacing w:line="219" w:lineRule="exact" w:before="0" w:after="0"/>
              <w:ind w:left="631" w:right="0" w:hanging="506"/>
              <w:jc w:val="both"/>
              <w:rPr>
                <w:sz w:val="18"/>
              </w:rPr>
            </w:pPr>
            <w:r>
              <w:rPr>
                <w:sz w:val="18"/>
              </w:rPr>
              <w:t>The</w:t>
            </w:r>
            <w:r>
              <w:rPr>
                <w:spacing w:val="-3"/>
                <w:sz w:val="18"/>
              </w:rPr>
              <w:t> </w:t>
            </w:r>
            <w:r>
              <w:rPr>
                <w:sz w:val="18"/>
              </w:rPr>
              <w:t>families</w:t>
            </w:r>
            <w:r>
              <w:rPr>
                <w:spacing w:val="-2"/>
                <w:sz w:val="18"/>
              </w:rPr>
              <w:t> </w:t>
            </w:r>
            <w:r>
              <w:rPr>
                <w:sz w:val="18"/>
              </w:rPr>
              <w:t>of</w:t>
            </w:r>
            <w:r>
              <w:rPr>
                <w:spacing w:val="-3"/>
                <w:sz w:val="18"/>
              </w:rPr>
              <w:t> </w:t>
            </w:r>
            <w:r>
              <w:rPr>
                <w:sz w:val="18"/>
              </w:rPr>
              <w:t>such </w:t>
            </w:r>
            <w:r>
              <w:rPr>
                <w:spacing w:val="-2"/>
                <w:sz w:val="18"/>
              </w:rPr>
              <w:t>students.</w:t>
            </w:r>
          </w:p>
        </w:tc>
      </w:tr>
      <w:tr>
        <w:trPr>
          <w:trHeight w:val="680" w:hRule="atLeast"/>
        </w:trPr>
        <w:tc>
          <w:tcPr>
            <w:tcW w:w="739" w:type="dxa"/>
            <w:shd w:val="clear" w:color="auto" w:fill="D2DFED"/>
          </w:tcPr>
          <w:p>
            <w:pPr>
              <w:pStyle w:val="TableParagraph"/>
              <w:spacing w:before="1"/>
              <w:ind w:left="0" w:right="86"/>
              <w:jc w:val="right"/>
              <w:rPr>
                <w:sz w:val="18"/>
              </w:rPr>
            </w:pPr>
            <w:r>
              <w:rPr>
                <w:spacing w:val="-5"/>
                <w:sz w:val="18"/>
              </w:rPr>
              <w:t>D.</w:t>
            </w:r>
          </w:p>
        </w:tc>
        <w:tc>
          <w:tcPr>
            <w:tcW w:w="2160" w:type="dxa"/>
            <w:shd w:val="clear" w:color="auto" w:fill="D2DFED"/>
          </w:tcPr>
          <w:p>
            <w:pPr>
              <w:pStyle w:val="TableParagraph"/>
              <w:spacing w:before="1"/>
              <w:rPr>
                <w:sz w:val="18"/>
              </w:rPr>
            </w:pPr>
            <w:r>
              <w:rPr>
                <w:sz w:val="18"/>
              </w:rPr>
              <w:t>§</w:t>
            </w:r>
            <w:r>
              <w:rPr>
                <w:spacing w:val="-3"/>
                <w:sz w:val="18"/>
              </w:rPr>
              <w:t> </w:t>
            </w:r>
            <w:r>
              <w:rPr>
                <w:spacing w:val="-2"/>
                <w:sz w:val="18"/>
              </w:rPr>
              <w:t>4203(a)(3)(B)</w:t>
            </w:r>
          </w:p>
        </w:tc>
        <w:tc>
          <w:tcPr>
            <w:tcW w:w="11790" w:type="dxa"/>
            <w:shd w:val="clear" w:color="auto" w:fill="D2DFED"/>
          </w:tcPr>
          <w:p>
            <w:pPr>
              <w:pStyle w:val="TableParagraph"/>
              <w:spacing w:line="219" w:lineRule="exact" w:before="1"/>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 </w:t>
            </w:r>
            <w:r>
              <w:rPr>
                <w:sz w:val="18"/>
              </w:rPr>
              <w:t>that</w:t>
            </w:r>
            <w:r>
              <w:rPr>
                <w:spacing w:val="-2"/>
                <w:sz w:val="18"/>
              </w:rPr>
              <w:t> </w:t>
            </w:r>
            <w:r>
              <w:rPr>
                <w:sz w:val="18"/>
              </w:rPr>
              <w:t>the</w:t>
            </w:r>
            <w:r>
              <w:rPr>
                <w:spacing w:val="-3"/>
                <w:sz w:val="18"/>
              </w:rPr>
              <w:t> </w:t>
            </w:r>
            <w:r>
              <w:rPr>
                <w:sz w:val="18"/>
              </w:rPr>
              <w:t>SEA</w:t>
            </w:r>
            <w:r>
              <w:rPr>
                <w:spacing w:val="-3"/>
                <w:sz w:val="18"/>
              </w:rPr>
              <w:t> </w:t>
            </w:r>
            <w:r>
              <w:rPr>
                <w:spacing w:val="-2"/>
                <w:sz w:val="18"/>
              </w:rPr>
              <w:t>will:</w:t>
            </w:r>
          </w:p>
          <w:p>
            <w:pPr>
              <w:pStyle w:val="TableParagraph"/>
              <w:spacing w:line="244" w:lineRule="exact"/>
              <w:rPr>
                <w:sz w:val="18"/>
              </w:rPr>
            </w:pPr>
            <w:r>
              <w:rPr>
                <w:sz w:val="20"/>
              </w:rPr>
              <w:t>(1)</w:t>
            </w:r>
            <w:r>
              <w:rPr>
                <w:spacing w:val="64"/>
                <w:w w:val="150"/>
                <w:sz w:val="20"/>
              </w:rPr>
              <w:t> </w:t>
            </w:r>
            <w:r>
              <w:rPr>
                <w:sz w:val="18"/>
              </w:rPr>
              <w:t>Will</w:t>
            </w:r>
            <w:r>
              <w:rPr>
                <w:spacing w:val="-2"/>
                <w:sz w:val="18"/>
              </w:rPr>
              <w:t> </w:t>
            </w:r>
            <w:r>
              <w:rPr>
                <w:sz w:val="18"/>
              </w:rPr>
              <w:t>further</w:t>
            </w:r>
            <w:r>
              <w:rPr>
                <w:spacing w:val="-2"/>
                <w:sz w:val="18"/>
              </w:rPr>
              <w:t> </w:t>
            </w:r>
            <w:r>
              <w:rPr>
                <w:sz w:val="18"/>
              </w:rPr>
              <w:t>give</w:t>
            </w:r>
            <w:r>
              <w:rPr>
                <w:spacing w:val="-1"/>
                <w:sz w:val="18"/>
              </w:rPr>
              <w:t> </w:t>
            </w:r>
            <w:r>
              <w:rPr>
                <w:sz w:val="18"/>
              </w:rPr>
              <w:t>priority</w:t>
            </w:r>
            <w:r>
              <w:rPr>
                <w:spacing w:val="-2"/>
                <w:sz w:val="18"/>
              </w:rPr>
              <w:t> </w:t>
            </w:r>
            <w:r>
              <w:rPr>
                <w:sz w:val="18"/>
              </w:rPr>
              <w:t>to</w:t>
            </w:r>
            <w:r>
              <w:rPr>
                <w:spacing w:val="-1"/>
                <w:sz w:val="18"/>
              </w:rPr>
              <w:t> </w:t>
            </w:r>
            <w:r>
              <w:rPr>
                <w:sz w:val="18"/>
              </w:rPr>
              <w:t>eligible</w:t>
            </w:r>
            <w:r>
              <w:rPr>
                <w:spacing w:val="-3"/>
                <w:sz w:val="18"/>
              </w:rPr>
              <w:t> </w:t>
            </w:r>
            <w:r>
              <w:rPr>
                <w:sz w:val="18"/>
              </w:rPr>
              <w:t>entities</w:t>
            </w:r>
            <w:r>
              <w:rPr>
                <w:spacing w:val="-3"/>
                <w:sz w:val="18"/>
              </w:rPr>
              <w:t> </w:t>
            </w:r>
            <w:r>
              <w:rPr>
                <w:sz w:val="18"/>
              </w:rPr>
              <w:t>that</w:t>
            </w:r>
            <w:r>
              <w:rPr>
                <w:spacing w:val="-1"/>
                <w:sz w:val="18"/>
              </w:rPr>
              <w:t> </w:t>
            </w:r>
            <w:r>
              <w:rPr>
                <w:sz w:val="18"/>
              </w:rPr>
              <w:t>propose</w:t>
            </w:r>
            <w:r>
              <w:rPr>
                <w:spacing w:val="-3"/>
                <w:sz w:val="18"/>
              </w:rPr>
              <w:t> </w:t>
            </w:r>
            <w:r>
              <w:rPr>
                <w:sz w:val="18"/>
              </w:rPr>
              <w:t>in</w:t>
            </w:r>
            <w:r>
              <w:rPr>
                <w:spacing w:val="-3"/>
                <w:sz w:val="18"/>
              </w:rPr>
              <w:t> </w:t>
            </w:r>
            <w:r>
              <w:rPr>
                <w:sz w:val="18"/>
              </w:rPr>
              <w:t>the</w:t>
            </w:r>
            <w:r>
              <w:rPr>
                <w:spacing w:val="-3"/>
                <w:sz w:val="18"/>
              </w:rPr>
              <w:t> </w:t>
            </w:r>
            <w:r>
              <w:rPr>
                <w:sz w:val="18"/>
              </w:rPr>
              <w:t>application</w:t>
            </w:r>
            <w:r>
              <w:rPr>
                <w:spacing w:val="-3"/>
                <w:sz w:val="18"/>
              </w:rPr>
              <w:t> </w:t>
            </w:r>
            <w:r>
              <w:rPr>
                <w:sz w:val="18"/>
              </w:rPr>
              <w:t>to</w:t>
            </w:r>
            <w:r>
              <w:rPr>
                <w:spacing w:val="-1"/>
                <w:sz w:val="18"/>
              </w:rPr>
              <w:t> </w:t>
            </w:r>
            <w:r>
              <w:rPr>
                <w:sz w:val="18"/>
              </w:rPr>
              <w:t>serve</w:t>
            </w:r>
            <w:r>
              <w:rPr>
                <w:spacing w:val="-4"/>
                <w:sz w:val="18"/>
              </w:rPr>
              <w:t> </w:t>
            </w:r>
            <w:r>
              <w:rPr>
                <w:sz w:val="18"/>
              </w:rPr>
              <w:t>students</w:t>
            </w:r>
            <w:r>
              <w:rPr>
                <w:spacing w:val="-1"/>
                <w:sz w:val="18"/>
              </w:rPr>
              <w:t> </w:t>
            </w:r>
            <w:r>
              <w:rPr>
                <w:sz w:val="18"/>
              </w:rPr>
              <w:t>described</w:t>
            </w:r>
            <w:r>
              <w:rPr>
                <w:spacing w:val="-2"/>
                <w:sz w:val="18"/>
              </w:rPr>
              <w:t> </w:t>
            </w:r>
            <w:r>
              <w:rPr>
                <w:sz w:val="18"/>
              </w:rPr>
              <w:t>in</w:t>
            </w:r>
            <w:r>
              <w:rPr>
                <w:spacing w:val="5"/>
                <w:sz w:val="18"/>
              </w:rPr>
              <w:t> </w:t>
            </w:r>
            <w:r>
              <w:rPr>
                <w:sz w:val="18"/>
              </w:rPr>
              <w:t>subclauses</w:t>
            </w:r>
            <w:r>
              <w:rPr>
                <w:spacing w:val="-3"/>
                <w:sz w:val="18"/>
              </w:rPr>
              <w:t> </w:t>
            </w:r>
            <w:r>
              <w:rPr>
                <w:sz w:val="18"/>
              </w:rPr>
              <w:t>(I)</w:t>
            </w:r>
            <w:r>
              <w:rPr>
                <w:spacing w:val="-2"/>
                <w:sz w:val="18"/>
              </w:rPr>
              <w:t> </w:t>
            </w:r>
            <w:r>
              <w:rPr>
                <w:sz w:val="18"/>
              </w:rPr>
              <w:t>and</w:t>
            </w:r>
            <w:r>
              <w:rPr>
                <w:spacing w:val="-2"/>
                <w:sz w:val="18"/>
              </w:rPr>
              <w:t> </w:t>
            </w:r>
            <w:r>
              <w:rPr>
                <w:sz w:val="18"/>
              </w:rPr>
              <w:t>(II)</w:t>
            </w:r>
            <w:r>
              <w:rPr>
                <w:spacing w:val="-2"/>
                <w:sz w:val="18"/>
              </w:rPr>
              <w:t> </w:t>
            </w:r>
            <w:r>
              <w:rPr>
                <w:sz w:val="18"/>
              </w:rPr>
              <w:t>of</w:t>
            </w:r>
            <w:r>
              <w:rPr>
                <w:spacing w:val="-3"/>
                <w:sz w:val="18"/>
              </w:rPr>
              <w:t> </w:t>
            </w:r>
            <w:r>
              <w:rPr>
                <w:sz w:val="18"/>
              </w:rPr>
              <w:t>section</w:t>
            </w:r>
            <w:r>
              <w:rPr>
                <w:spacing w:val="-2"/>
                <w:sz w:val="18"/>
              </w:rPr>
              <w:t> 4204(i)(1)(A)(i).</w:t>
            </w:r>
          </w:p>
        </w:tc>
      </w:tr>
    </w:tbl>
    <w:p>
      <w:pPr>
        <w:spacing w:after="0" w:line="244" w:lineRule="exact"/>
        <w:rPr>
          <w:sz w:val="18"/>
        </w:rPr>
        <w:sectPr>
          <w:type w:val="continuous"/>
          <w:pgSz w:w="15840" w:h="12240" w:orient="landscape"/>
          <w:pgMar w:header="493" w:footer="921" w:top="920" w:bottom="1120" w:left="500" w:right="380"/>
        </w:sect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1098" w:hRule="atLeast"/>
        </w:trPr>
        <w:tc>
          <w:tcPr>
            <w:tcW w:w="739" w:type="dxa"/>
          </w:tcPr>
          <w:p>
            <w:pPr>
              <w:pStyle w:val="TableParagraph"/>
              <w:spacing w:line="219" w:lineRule="exact"/>
              <w:ind w:left="0" w:right="86"/>
              <w:jc w:val="right"/>
              <w:rPr>
                <w:sz w:val="18"/>
              </w:rPr>
            </w:pPr>
            <w:r>
              <w:rPr>
                <w:spacing w:val="-5"/>
                <w:sz w:val="18"/>
              </w:rPr>
              <w:t>I.</w:t>
            </w:r>
          </w:p>
        </w:tc>
        <w:tc>
          <w:tcPr>
            <w:tcW w:w="2160" w:type="dxa"/>
          </w:tcPr>
          <w:p>
            <w:pPr>
              <w:pStyle w:val="TableParagraph"/>
              <w:spacing w:line="219" w:lineRule="exact"/>
              <w:rPr>
                <w:sz w:val="18"/>
              </w:rPr>
            </w:pPr>
            <w:r>
              <w:rPr>
                <w:sz w:val="18"/>
              </w:rPr>
              <w:t>§</w:t>
            </w:r>
            <w:r>
              <w:rPr>
                <w:spacing w:val="-1"/>
                <w:sz w:val="18"/>
              </w:rPr>
              <w:t> </w:t>
            </w:r>
            <w:r>
              <w:rPr>
                <w:spacing w:val="-2"/>
                <w:sz w:val="18"/>
              </w:rPr>
              <w:t>4203(a)(8)</w:t>
            </w:r>
          </w:p>
        </w:tc>
        <w:tc>
          <w:tcPr>
            <w:tcW w:w="11790" w:type="dxa"/>
          </w:tcPr>
          <w:p>
            <w:pPr>
              <w:pStyle w:val="TableParagraph"/>
              <w:spacing w:line="219" w:lineRule="exact"/>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2"/>
                <w:sz w:val="18"/>
              </w:rPr>
              <w:t> </w:t>
            </w:r>
            <w:r>
              <w:rPr>
                <w:spacing w:val="-4"/>
                <w:sz w:val="18"/>
              </w:rPr>
              <w:t>SEA:</w:t>
            </w:r>
          </w:p>
          <w:p>
            <w:pPr>
              <w:pStyle w:val="TableParagraph"/>
              <w:numPr>
                <w:ilvl w:val="0"/>
                <w:numId w:val="9"/>
              </w:numPr>
              <w:tabs>
                <w:tab w:pos="463" w:val="left" w:leader="none"/>
              </w:tabs>
              <w:spacing w:line="219" w:lineRule="exact" w:before="1" w:after="0"/>
              <w:ind w:left="463" w:right="0" w:hanging="358"/>
              <w:jc w:val="left"/>
              <w:rPr>
                <w:sz w:val="18"/>
              </w:rPr>
            </w:pPr>
            <w:r>
              <w:rPr>
                <w:sz w:val="18"/>
              </w:rPr>
              <w:t>Will</w:t>
            </w:r>
            <w:r>
              <w:rPr>
                <w:spacing w:val="-5"/>
                <w:sz w:val="18"/>
              </w:rPr>
              <w:t> </w:t>
            </w:r>
            <w:r>
              <w:rPr>
                <w:sz w:val="18"/>
              </w:rPr>
              <w:t>make</w:t>
            </w:r>
            <w:r>
              <w:rPr>
                <w:spacing w:val="-2"/>
                <w:sz w:val="18"/>
              </w:rPr>
              <w:t> </w:t>
            </w:r>
            <w:r>
              <w:rPr>
                <w:sz w:val="18"/>
              </w:rPr>
              <w:t>awards</w:t>
            </w:r>
            <w:r>
              <w:rPr>
                <w:spacing w:val="-2"/>
                <w:sz w:val="18"/>
              </w:rPr>
              <w:t> </w:t>
            </w:r>
            <w:r>
              <w:rPr>
                <w:sz w:val="18"/>
              </w:rPr>
              <w:t>for</w:t>
            </w:r>
            <w:r>
              <w:rPr>
                <w:spacing w:val="-1"/>
                <w:sz w:val="18"/>
              </w:rPr>
              <w:t> </w:t>
            </w:r>
            <w:r>
              <w:rPr>
                <w:sz w:val="18"/>
              </w:rPr>
              <w:t>programs</w:t>
            </w:r>
            <w:r>
              <w:rPr>
                <w:spacing w:val="-3"/>
                <w:sz w:val="18"/>
              </w:rPr>
              <w:t> </w:t>
            </w:r>
            <w:r>
              <w:rPr>
                <w:sz w:val="18"/>
              </w:rPr>
              <w:t>for</w:t>
            </w:r>
            <w:r>
              <w:rPr>
                <w:spacing w:val="-1"/>
                <w:sz w:val="18"/>
              </w:rPr>
              <w:t> </w:t>
            </w:r>
            <w:r>
              <w:rPr>
                <w:sz w:val="18"/>
              </w:rPr>
              <w:t>a</w:t>
            </w:r>
            <w:r>
              <w:rPr>
                <w:spacing w:val="-2"/>
                <w:sz w:val="18"/>
              </w:rPr>
              <w:t> </w:t>
            </w:r>
            <w:r>
              <w:rPr>
                <w:sz w:val="18"/>
              </w:rPr>
              <w:t>period</w:t>
            </w:r>
            <w:r>
              <w:rPr>
                <w:spacing w:val="-2"/>
                <w:sz w:val="18"/>
              </w:rPr>
              <w:t> </w:t>
            </w:r>
            <w:r>
              <w:rPr>
                <w:sz w:val="18"/>
              </w:rPr>
              <w:t>of</w:t>
            </w:r>
            <w:r>
              <w:rPr>
                <w:spacing w:val="-3"/>
                <w:sz w:val="18"/>
              </w:rPr>
              <w:t> </w:t>
            </w:r>
            <w:r>
              <w:rPr>
                <w:sz w:val="18"/>
              </w:rPr>
              <w:t>not</w:t>
            </w:r>
            <w:r>
              <w:rPr>
                <w:spacing w:val="-1"/>
                <w:sz w:val="18"/>
              </w:rPr>
              <w:t> </w:t>
            </w:r>
            <w:r>
              <w:rPr>
                <w:sz w:val="18"/>
              </w:rPr>
              <w:t>less</w:t>
            </w:r>
            <w:r>
              <w:rPr>
                <w:spacing w:val="-2"/>
                <w:sz w:val="18"/>
              </w:rPr>
              <w:t> </w:t>
            </w:r>
            <w:r>
              <w:rPr>
                <w:sz w:val="18"/>
              </w:rPr>
              <w:t>than</w:t>
            </w:r>
            <w:r>
              <w:rPr>
                <w:spacing w:val="-2"/>
                <w:sz w:val="18"/>
              </w:rPr>
              <w:t> </w:t>
            </w:r>
            <w:r>
              <w:rPr>
                <w:sz w:val="18"/>
              </w:rPr>
              <w:t>3</w:t>
            </w:r>
            <w:r>
              <w:rPr>
                <w:spacing w:val="-2"/>
                <w:sz w:val="18"/>
              </w:rPr>
              <w:t> </w:t>
            </w:r>
            <w:r>
              <w:rPr>
                <w:sz w:val="18"/>
              </w:rPr>
              <w:t>years</w:t>
            </w:r>
            <w:r>
              <w:rPr>
                <w:spacing w:val="-3"/>
                <w:sz w:val="18"/>
              </w:rPr>
              <w:t> </w:t>
            </w:r>
            <w:r>
              <w:rPr>
                <w:sz w:val="18"/>
              </w:rPr>
              <w:t>and not</w:t>
            </w:r>
            <w:r>
              <w:rPr>
                <w:spacing w:val="-2"/>
                <w:sz w:val="18"/>
              </w:rPr>
              <w:t> </w:t>
            </w:r>
            <w:r>
              <w:rPr>
                <w:sz w:val="18"/>
              </w:rPr>
              <w:t>more</w:t>
            </w:r>
            <w:r>
              <w:rPr>
                <w:spacing w:val="-3"/>
                <w:sz w:val="18"/>
              </w:rPr>
              <w:t> </w:t>
            </w:r>
            <w:r>
              <w:rPr>
                <w:sz w:val="18"/>
              </w:rPr>
              <w:t>than</w:t>
            </w:r>
            <w:r>
              <w:rPr>
                <w:spacing w:val="-2"/>
                <w:sz w:val="18"/>
              </w:rPr>
              <w:t> </w:t>
            </w:r>
            <w:r>
              <w:rPr>
                <w:sz w:val="18"/>
              </w:rPr>
              <w:t>5</w:t>
            </w:r>
            <w:r>
              <w:rPr>
                <w:spacing w:val="-1"/>
                <w:sz w:val="18"/>
              </w:rPr>
              <w:t> </w:t>
            </w:r>
            <w:r>
              <w:rPr>
                <w:sz w:val="18"/>
              </w:rPr>
              <w:t>years;</w:t>
            </w:r>
            <w:r>
              <w:rPr>
                <w:spacing w:val="-1"/>
                <w:sz w:val="18"/>
              </w:rPr>
              <w:t> </w:t>
            </w:r>
            <w:r>
              <w:rPr>
                <w:spacing w:val="-4"/>
                <w:sz w:val="18"/>
              </w:rPr>
              <w:t>and,</w:t>
            </w:r>
          </w:p>
          <w:p>
            <w:pPr>
              <w:pStyle w:val="TableParagraph"/>
              <w:numPr>
                <w:ilvl w:val="0"/>
                <w:numId w:val="9"/>
              </w:numPr>
              <w:tabs>
                <w:tab w:pos="462" w:val="left" w:leader="none"/>
                <w:tab w:pos="465" w:val="left" w:leader="none"/>
              </w:tabs>
              <w:spacing w:line="240" w:lineRule="auto" w:before="0" w:after="0"/>
              <w:ind w:left="465" w:right="640" w:hanging="360"/>
              <w:jc w:val="left"/>
              <w:rPr>
                <w:sz w:val="18"/>
              </w:rPr>
            </w:pPr>
            <w:r>
              <w:rPr>
                <w:sz w:val="18"/>
              </w:rPr>
              <w:t>Will</w:t>
            </w:r>
            <w:r>
              <w:rPr>
                <w:spacing w:val="-3"/>
                <w:sz w:val="18"/>
              </w:rPr>
              <w:t> </w:t>
            </w:r>
            <w:r>
              <w:rPr>
                <w:sz w:val="18"/>
              </w:rPr>
              <w:t>require</w:t>
            </w:r>
            <w:r>
              <w:rPr>
                <w:spacing w:val="-1"/>
                <w:sz w:val="18"/>
              </w:rPr>
              <w:t> </w:t>
            </w:r>
            <w:r>
              <w:rPr>
                <w:sz w:val="18"/>
              </w:rPr>
              <w:t>each</w:t>
            </w:r>
            <w:r>
              <w:rPr>
                <w:spacing w:val="-3"/>
                <w:sz w:val="18"/>
              </w:rPr>
              <w:t> </w:t>
            </w:r>
            <w:r>
              <w:rPr>
                <w:sz w:val="18"/>
              </w:rPr>
              <w:t>eligible</w:t>
            </w:r>
            <w:r>
              <w:rPr>
                <w:spacing w:val="-3"/>
                <w:sz w:val="18"/>
              </w:rPr>
              <w:t> </w:t>
            </w:r>
            <w:r>
              <w:rPr>
                <w:sz w:val="18"/>
              </w:rPr>
              <w:t>entity</w:t>
            </w:r>
            <w:r>
              <w:rPr>
                <w:spacing w:val="-2"/>
                <w:sz w:val="18"/>
              </w:rPr>
              <w:t> </w:t>
            </w:r>
            <w:r>
              <w:rPr>
                <w:sz w:val="18"/>
              </w:rPr>
              <w:t>seeking</w:t>
            </w:r>
            <w:r>
              <w:rPr>
                <w:spacing w:val="-1"/>
                <w:sz w:val="18"/>
              </w:rPr>
              <w:t> </w:t>
            </w:r>
            <w:r>
              <w:rPr>
                <w:sz w:val="18"/>
              </w:rPr>
              <w:t>such</w:t>
            </w:r>
            <w:r>
              <w:rPr>
                <w:spacing w:val="-3"/>
                <w:sz w:val="18"/>
              </w:rPr>
              <w:t> </w:t>
            </w:r>
            <w:r>
              <w:rPr>
                <w:sz w:val="18"/>
              </w:rPr>
              <w:t>an</w:t>
            </w:r>
            <w:r>
              <w:rPr>
                <w:spacing w:val="-3"/>
                <w:sz w:val="18"/>
              </w:rPr>
              <w:t> </w:t>
            </w:r>
            <w:r>
              <w:rPr>
                <w:sz w:val="18"/>
              </w:rPr>
              <w:t>award</w:t>
            </w:r>
            <w:r>
              <w:rPr>
                <w:spacing w:val="-4"/>
                <w:sz w:val="18"/>
              </w:rPr>
              <w:t> </w:t>
            </w:r>
            <w:r>
              <w:rPr>
                <w:sz w:val="18"/>
              </w:rPr>
              <w:t>to</w:t>
            </w:r>
            <w:r>
              <w:rPr>
                <w:spacing w:val="-2"/>
                <w:sz w:val="18"/>
              </w:rPr>
              <w:t> </w:t>
            </w:r>
            <w:r>
              <w:rPr>
                <w:sz w:val="18"/>
              </w:rPr>
              <w:t>submit</w:t>
            </w:r>
            <w:r>
              <w:rPr>
                <w:spacing w:val="-3"/>
                <w:sz w:val="18"/>
              </w:rPr>
              <w:t> </w:t>
            </w:r>
            <w:r>
              <w:rPr>
                <w:sz w:val="18"/>
              </w:rPr>
              <w:t>a plan</w:t>
            </w:r>
            <w:r>
              <w:rPr>
                <w:spacing w:val="-3"/>
                <w:sz w:val="18"/>
              </w:rPr>
              <w:t> </w:t>
            </w:r>
            <w:r>
              <w:rPr>
                <w:sz w:val="18"/>
              </w:rPr>
              <w:t>describing</w:t>
            </w:r>
            <w:r>
              <w:rPr>
                <w:spacing w:val="-1"/>
                <w:sz w:val="18"/>
              </w:rPr>
              <w:t> </w:t>
            </w:r>
            <w:r>
              <w:rPr>
                <w:sz w:val="18"/>
              </w:rPr>
              <w:t>how</w:t>
            </w:r>
            <w:r>
              <w:rPr>
                <w:spacing w:val="-2"/>
                <w:sz w:val="18"/>
              </w:rPr>
              <w:t> </w:t>
            </w:r>
            <w:r>
              <w:rPr>
                <w:sz w:val="18"/>
              </w:rPr>
              <w:t>the</w:t>
            </w:r>
            <w:r>
              <w:rPr>
                <w:spacing w:val="-3"/>
                <w:sz w:val="18"/>
              </w:rPr>
              <w:t> </w:t>
            </w:r>
            <w:r>
              <w:rPr>
                <w:sz w:val="18"/>
              </w:rPr>
              <w:t>activities</w:t>
            </w:r>
            <w:r>
              <w:rPr>
                <w:spacing w:val="-3"/>
                <w:sz w:val="18"/>
              </w:rPr>
              <w:t> </w:t>
            </w:r>
            <w:r>
              <w:rPr>
                <w:sz w:val="18"/>
              </w:rPr>
              <w:t>funded</w:t>
            </w:r>
            <w:r>
              <w:rPr>
                <w:spacing w:val="-3"/>
                <w:sz w:val="18"/>
              </w:rPr>
              <w:t> </w:t>
            </w:r>
            <w:r>
              <w:rPr>
                <w:sz w:val="18"/>
              </w:rPr>
              <w:t>through</w:t>
            </w:r>
            <w:r>
              <w:rPr>
                <w:spacing w:val="-1"/>
                <w:sz w:val="18"/>
              </w:rPr>
              <w:t> </w:t>
            </w:r>
            <w:r>
              <w:rPr>
                <w:sz w:val="18"/>
              </w:rPr>
              <w:t>the</w:t>
            </w:r>
            <w:r>
              <w:rPr>
                <w:spacing w:val="-3"/>
                <w:sz w:val="18"/>
              </w:rPr>
              <w:t> </w:t>
            </w:r>
            <w:r>
              <w:rPr>
                <w:sz w:val="18"/>
              </w:rPr>
              <w:t>award</w:t>
            </w:r>
            <w:r>
              <w:rPr>
                <w:spacing w:val="-4"/>
                <w:sz w:val="18"/>
              </w:rPr>
              <w:t> </w:t>
            </w:r>
            <w:r>
              <w:rPr>
                <w:sz w:val="18"/>
              </w:rPr>
              <w:t>will</w:t>
            </w:r>
            <w:r>
              <w:rPr>
                <w:spacing w:val="-3"/>
                <w:sz w:val="18"/>
              </w:rPr>
              <w:t> </w:t>
            </w:r>
            <w:r>
              <w:rPr>
                <w:sz w:val="18"/>
              </w:rPr>
              <w:t>continue</w:t>
            </w:r>
            <w:r>
              <w:rPr>
                <w:spacing w:val="-3"/>
                <w:sz w:val="18"/>
              </w:rPr>
              <w:t> </w:t>
            </w:r>
            <w:r>
              <w:rPr>
                <w:sz w:val="18"/>
              </w:rPr>
              <w:t>after funding under this part ends.</w:t>
            </w:r>
          </w:p>
        </w:tc>
      </w:tr>
      <w:tr>
        <w:trPr>
          <w:trHeight w:val="659" w:hRule="atLeast"/>
        </w:trPr>
        <w:tc>
          <w:tcPr>
            <w:tcW w:w="739" w:type="dxa"/>
            <w:shd w:val="clear" w:color="auto" w:fill="D2DFED"/>
          </w:tcPr>
          <w:p>
            <w:pPr>
              <w:pStyle w:val="TableParagraph"/>
              <w:spacing w:line="218" w:lineRule="exact"/>
              <w:ind w:left="0" w:right="86"/>
              <w:jc w:val="right"/>
              <w:rPr>
                <w:sz w:val="18"/>
              </w:rPr>
            </w:pPr>
            <w:r>
              <w:rPr>
                <w:spacing w:val="-5"/>
                <w:sz w:val="18"/>
              </w:rPr>
              <w:t>J.</w:t>
            </w:r>
          </w:p>
        </w:tc>
        <w:tc>
          <w:tcPr>
            <w:tcW w:w="2160" w:type="dxa"/>
            <w:shd w:val="clear" w:color="auto" w:fill="D2DFED"/>
          </w:tcPr>
          <w:p>
            <w:pPr>
              <w:pStyle w:val="TableParagraph"/>
              <w:spacing w:line="218" w:lineRule="exact"/>
              <w:rPr>
                <w:sz w:val="18"/>
              </w:rPr>
            </w:pPr>
            <w:r>
              <w:rPr>
                <w:sz w:val="18"/>
              </w:rPr>
              <w:t>§</w:t>
            </w:r>
            <w:r>
              <w:rPr>
                <w:spacing w:val="-1"/>
                <w:sz w:val="18"/>
              </w:rPr>
              <w:t> </w:t>
            </w:r>
            <w:r>
              <w:rPr>
                <w:spacing w:val="-2"/>
                <w:sz w:val="18"/>
              </w:rPr>
              <w:t>4203(a)(9)</w:t>
            </w:r>
          </w:p>
        </w:tc>
        <w:tc>
          <w:tcPr>
            <w:tcW w:w="11790" w:type="dxa"/>
            <w:shd w:val="clear" w:color="auto" w:fill="D2DFED"/>
          </w:tcPr>
          <w:p>
            <w:pPr>
              <w:pStyle w:val="TableParagraph"/>
              <w:ind w:right="150"/>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funds</w:t>
            </w:r>
            <w:r>
              <w:rPr>
                <w:spacing w:val="-3"/>
                <w:sz w:val="18"/>
              </w:rPr>
              <w:t> </w:t>
            </w:r>
            <w:r>
              <w:rPr>
                <w:sz w:val="18"/>
              </w:rPr>
              <w:t>appropriated</w:t>
            </w:r>
            <w:r>
              <w:rPr>
                <w:spacing w:val="-3"/>
                <w:sz w:val="18"/>
              </w:rPr>
              <w:t> </w:t>
            </w:r>
            <w:r>
              <w:rPr>
                <w:sz w:val="18"/>
              </w:rPr>
              <w:t>to</w:t>
            </w:r>
            <w:r>
              <w:rPr>
                <w:spacing w:val="-2"/>
                <w:sz w:val="18"/>
              </w:rPr>
              <w:t> </w:t>
            </w:r>
            <w:r>
              <w:rPr>
                <w:sz w:val="18"/>
              </w:rPr>
              <w:t>carry</w:t>
            </w:r>
            <w:r>
              <w:rPr>
                <w:spacing w:val="-2"/>
                <w:sz w:val="18"/>
              </w:rPr>
              <w:t> </w:t>
            </w:r>
            <w:r>
              <w:rPr>
                <w:sz w:val="18"/>
              </w:rPr>
              <w:t>out</w:t>
            </w:r>
            <w:r>
              <w:rPr>
                <w:spacing w:val="-2"/>
                <w:sz w:val="18"/>
              </w:rPr>
              <w:t> </w:t>
            </w:r>
            <w:r>
              <w:rPr>
                <w:sz w:val="18"/>
              </w:rPr>
              <w:t>this</w:t>
            </w:r>
            <w:r>
              <w:rPr>
                <w:spacing w:val="-3"/>
                <w:sz w:val="18"/>
              </w:rPr>
              <w:t> </w:t>
            </w:r>
            <w:r>
              <w:rPr>
                <w:sz w:val="18"/>
              </w:rPr>
              <w:t>part</w:t>
            </w:r>
            <w:r>
              <w:rPr>
                <w:spacing w:val="-3"/>
                <w:sz w:val="18"/>
              </w:rPr>
              <w:t> </w:t>
            </w:r>
            <w:r>
              <w:rPr>
                <w:sz w:val="18"/>
              </w:rPr>
              <w:t>will</w:t>
            </w:r>
            <w:r>
              <w:rPr>
                <w:spacing w:val="-1"/>
                <w:sz w:val="18"/>
              </w:rPr>
              <w:t> </w:t>
            </w:r>
            <w:r>
              <w:rPr>
                <w:sz w:val="18"/>
              </w:rPr>
              <w:t>be</w:t>
            </w:r>
            <w:r>
              <w:rPr>
                <w:spacing w:val="-3"/>
                <w:sz w:val="18"/>
              </w:rPr>
              <w:t> </w:t>
            </w:r>
            <w:r>
              <w:rPr>
                <w:sz w:val="18"/>
              </w:rPr>
              <w:t>used</w:t>
            </w:r>
            <w:r>
              <w:rPr>
                <w:spacing w:val="-1"/>
                <w:sz w:val="18"/>
              </w:rPr>
              <w:t> </w:t>
            </w:r>
            <w:r>
              <w:rPr>
                <w:sz w:val="18"/>
              </w:rPr>
              <w:t>to</w:t>
            </w:r>
            <w:r>
              <w:rPr>
                <w:spacing w:val="-2"/>
                <w:sz w:val="18"/>
              </w:rPr>
              <w:t> </w:t>
            </w:r>
            <w:r>
              <w:rPr>
                <w:sz w:val="18"/>
              </w:rPr>
              <w:t>supplement, and</w:t>
            </w:r>
            <w:r>
              <w:rPr>
                <w:spacing w:val="-3"/>
                <w:sz w:val="18"/>
              </w:rPr>
              <w:t> </w:t>
            </w:r>
            <w:r>
              <w:rPr>
                <w:sz w:val="18"/>
              </w:rPr>
              <w:t>not</w:t>
            </w:r>
            <w:r>
              <w:rPr>
                <w:spacing w:val="-2"/>
                <w:sz w:val="18"/>
              </w:rPr>
              <w:t> </w:t>
            </w:r>
            <w:r>
              <w:rPr>
                <w:sz w:val="18"/>
              </w:rPr>
              <w:t>supplant,</w:t>
            </w:r>
            <w:r>
              <w:rPr>
                <w:spacing w:val="-2"/>
                <w:sz w:val="18"/>
              </w:rPr>
              <w:t> </w:t>
            </w:r>
            <w:r>
              <w:rPr>
                <w:sz w:val="18"/>
              </w:rPr>
              <w:t>other</w:t>
            </w:r>
            <w:r>
              <w:rPr>
                <w:spacing w:val="-2"/>
                <w:sz w:val="18"/>
              </w:rPr>
              <w:t> </w:t>
            </w:r>
            <w:r>
              <w:rPr>
                <w:sz w:val="18"/>
              </w:rPr>
              <w:t>Federal,</w:t>
            </w:r>
            <w:r>
              <w:rPr>
                <w:spacing w:val="-2"/>
                <w:sz w:val="18"/>
              </w:rPr>
              <w:t> </w:t>
            </w:r>
            <w:r>
              <w:rPr>
                <w:sz w:val="18"/>
              </w:rPr>
              <w:t>State,</w:t>
            </w:r>
            <w:r>
              <w:rPr>
                <w:spacing w:val="-2"/>
                <w:sz w:val="18"/>
              </w:rPr>
              <w:t> </w:t>
            </w:r>
            <w:r>
              <w:rPr>
                <w:sz w:val="18"/>
              </w:rPr>
              <w:t>and</w:t>
            </w:r>
            <w:r>
              <w:rPr>
                <w:spacing w:val="-3"/>
                <w:sz w:val="18"/>
              </w:rPr>
              <w:t> </w:t>
            </w:r>
            <w:r>
              <w:rPr>
                <w:sz w:val="18"/>
              </w:rPr>
              <w:t>local</w:t>
            </w:r>
            <w:r>
              <w:rPr>
                <w:spacing w:val="-2"/>
                <w:sz w:val="18"/>
              </w:rPr>
              <w:t> </w:t>
            </w:r>
            <w:r>
              <w:rPr>
                <w:sz w:val="18"/>
              </w:rPr>
              <w:t>public funds expended to provide programs and activities authorized under this part and other similar programs.</w:t>
            </w:r>
          </w:p>
        </w:tc>
      </w:tr>
      <w:tr>
        <w:trPr>
          <w:trHeight w:val="659" w:hRule="atLeast"/>
        </w:trPr>
        <w:tc>
          <w:tcPr>
            <w:tcW w:w="739" w:type="dxa"/>
          </w:tcPr>
          <w:p>
            <w:pPr>
              <w:pStyle w:val="TableParagraph"/>
              <w:spacing w:line="218" w:lineRule="exact"/>
              <w:ind w:left="0" w:right="86"/>
              <w:jc w:val="right"/>
              <w:rPr>
                <w:sz w:val="18"/>
              </w:rPr>
            </w:pPr>
            <w:r>
              <w:rPr>
                <w:spacing w:val="-5"/>
                <w:sz w:val="18"/>
              </w:rPr>
              <w:t>K.</w:t>
            </w:r>
          </w:p>
        </w:tc>
        <w:tc>
          <w:tcPr>
            <w:tcW w:w="2160" w:type="dxa"/>
          </w:tcPr>
          <w:p>
            <w:pPr>
              <w:pStyle w:val="TableParagraph"/>
              <w:spacing w:line="218" w:lineRule="exact"/>
              <w:rPr>
                <w:sz w:val="18"/>
              </w:rPr>
            </w:pPr>
            <w:r>
              <w:rPr>
                <w:sz w:val="18"/>
              </w:rPr>
              <w:t>§</w:t>
            </w:r>
            <w:r>
              <w:rPr>
                <w:spacing w:val="-1"/>
                <w:sz w:val="18"/>
              </w:rPr>
              <w:t> </w:t>
            </w:r>
            <w:r>
              <w:rPr>
                <w:spacing w:val="-2"/>
                <w:sz w:val="18"/>
              </w:rPr>
              <w:t>4203(a)(10)</w:t>
            </w:r>
          </w:p>
        </w:tc>
        <w:tc>
          <w:tcPr>
            <w:tcW w:w="11790" w:type="dxa"/>
          </w:tcPr>
          <w:p>
            <w:pPr>
              <w:pStyle w:val="TableParagraph"/>
              <w:ind w:right="150"/>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SEA</w:t>
            </w:r>
            <w:r>
              <w:rPr>
                <w:spacing w:val="-4"/>
                <w:sz w:val="18"/>
              </w:rPr>
              <w:t> </w:t>
            </w:r>
            <w:r>
              <w:rPr>
                <w:sz w:val="18"/>
              </w:rPr>
              <w:t>will</w:t>
            </w:r>
            <w:r>
              <w:rPr>
                <w:spacing w:val="-3"/>
                <w:sz w:val="18"/>
              </w:rPr>
              <w:t> </w:t>
            </w:r>
            <w:r>
              <w:rPr>
                <w:sz w:val="18"/>
              </w:rPr>
              <w:t>require</w:t>
            </w:r>
            <w:r>
              <w:rPr>
                <w:spacing w:val="-1"/>
                <w:sz w:val="18"/>
              </w:rPr>
              <w:t> </w:t>
            </w:r>
            <w:r>
              <w:rPr>
                <w:sz w:val="18"/>
              </w:rPr>
              <w:t>eligible</w:t>
            </w:r>
            <w:r>
              <w:rPr>
                <w:spacing w:val="-1"/>
                <w:sz w:val="18"/>
              </w:rPr>
              <w:t> </w:t>
            </w:r>
            <w:r>
              <w:rPr>
                <w:sz w:val="18"/>
              </w:rPr>
              <w:t>entities</w:t>
            </w:r>
            <w:r>
              <w:rPr>
                <w:spacing w:val="-3"/>
                <w:sz w:val="18"/>
              </w:rPr>
              <w:t> </w:t>
            </w:r>
            <w:r>
              <w:rPr>
                <w:sz w:val="18"/>
              </w:rPr>
              <w:t>to</w:t>
            </w:r>
            <w:r>
              <w:rPr>
                <w:spacing w:val="-2"/>
                <w:sz w:val="18"/>
              </w:rPr>
              <w:t> </w:t>
            </w:r>
            <w:r>
              <w:rPr>
                <w:sz w:val="18"/>
              </w:rPr>
              <w:t>describe</w:t>
            </w:r>
            <w:r>
              <w:rPr>
                <w:spacing w:val="-3"/>
                <w:sz w:val="18"/>
              </w:rPr>
              <w:t> </w:t>
            </w:r>
            <w:r>
              <w:rPr>
                <w:sz w:val="18"/>
              </w:rPr>
              <w:t>in</w:t>
            </w:r>
            <w:r>
              <w:rPr>
                <w:spacing w:val="-4"/>
                <w:sz w:val="18"/>
              </w:rPr>
              <w:t> </w:t>
            </w:r>
            <w:r>
              <w:rPr>
                <w:sz w:val="18"/>
              </w:rPr>
              <w:t>their</w:t>
            </w:r>
            <w:r>
              <w:rPr>
                <w:spacing w:val="-2"/>
                <w:sz w:val="18"/>
              </w:rPr>
              <w:t> </w:t>
            </w:r>
            <w:r>
              <w:rPr>
                <w:sz w:val="18"/>
              </w:rPr>
              <w:t>applications</w:t>
            </w:r>
            <w:r>
              <w:rPr>
                <w:spacing w:val="-1"/>
                <w:sz w:val="18"/>
              </w:rPr>
              <w:t> </w:t>
            </w:r>
            <w:r>
              <w:rPr>
                <w:sz w:val="18"/>
              </w:rPr>
              <w:t>under</w:t>
            </w:r>
            <w:r>
              <w:rPr>
                <w:spacing w:val="-2"/>
                <w:sz w:val="18"/>
              </w:rPr>
              <w:t> </w:t>
            </w:r>
            <w:r>
              <w:rPr>
                <w:sz w:val="18"/>
              </w:rPr>
              <w:t>section</w:t>
            </w:r>
            <w:r>
              <w:rPr>
                <w:spacing w:val="-3"/>
                <w:sz w:val="18"/>
              </w:rPr>
              <w:t> </w:t>
            </w:r>
            <w:r>
              <w:rPr>
                <w:sz w:val="18"/>
              </w:rPr>
              <w:t>4204(b) how</w:t>
            </w:r>
            <w:r>
              <w:rPr>
                <w:spacing w:val="-2"/>
                <w:sz w:val="18"/>
              </w:rPr>
              <w:t> </w:t>
            </w:r>
            <w:r>
              <w:rPr>
                <w:sz w:val="18"/>
              </w:rPr>
              <w:t>the</w:t>
            </w:r>
            <w:r>
              <w:rPr>
                <w:spacing w:val="-3"/>
                <w:sz w:val="18"/>
              </w:rPr>
              <w:t> </w:t>
            </w:r>
            <w:r>
              <w:rPr>
                <w:sz w:val="18"/>
              </w:rPr>
              <w:t>transportation</w:t>
            </w:r>
            <w:r>
              <w:rPr>
                <w:spacing w:val="-3"/>
                <w:sz w:val="18"/>
              </w:rPr>
              <w:t> </w:t>
            </w:r>
            <w:r>
              <w:rPr>
                <w:sz w:val="18"/>
              </w:rPr>
              <w:t>needs</w:t>
            </w:r>
            <w:r>
              <w:rPr>
                <w:spacing w:val="-3"/>
                <w:sz w:val="18"/>
              </w:rPr>
              <w:t> </w:t>
            </w:r>
            <w:r>
              <w:rPr>
                <w:sz w:val="18"/>
              </w:rPr>
              <w:t>of participating students will be addressed.</w:t>
            </w:r>
          </w:p>
        </w:tc>
      </w:tr>
      <w:tr>
        <w:trPr>
          <w:trHeight w:val="1098" w:hRule="atLeast"/>
        </w:trPr>
        <w:tc>
          <w:tcPr>
            <w:tcW w:w="739" w:type="dxa"/>
            <w:shd w:val="clear" w:color="auto" w:fill="D2DFED"/>
          </w:tcPr>
          <w:p>
            <w:pPr>
              <w:pStyle w:val="TableParagraph"/>
              <w:spacing w:line="218" w:lineRule="exact"/>
              <w:ind w:left="0" w:right="86"/>
              <w:jc w:val="right"/>
              <w:rPr>
                <w:sz w:val="18"/>
              </w:rPr>
            </w:pPr>
            <w:r>
              <w:rPr>
                <w:spacing w:val="-5"/>
                <w:sz w:val="18"/>
              </w:rPr>
              <w:t>M.</w:t>
            </w:r>
          </w:p>
        </w:tc>
        <w:tc>
          <w:tcPr>
            <w:tcW w:w="2160" w:type="dxa"/>
            <w:shd w:val="clear" w:color="auto" w:fill="D2DFED"/>
          </w:tcPr>
          <w:p>
            <w:pPr>
              <w:pStyle w:val="TableParagraph"/>
              <w:spacing w:line="218" w:lineRule="exact"/>
              <w:rPr>
                <w:sz w:val="18"/>
              </w:rPr>
            </w:pPr>
            <w:r>
              <w:rPr>
                <w:sz w:val="18"/>
              </w:rPr>
              <w:t>§</w:t>
            </w:r>
            <w:r>
              <w:rPr>
                <w:spacing w:val="-1"/>
                <w:sz w:val="18"/>
              </w:rPr>
              <w:t> </w:t>
            </w:r>
            <w:r>
              <w:rPr>
                <w:spacing w:val="-2"/>
                <w:sz w:val="18"/>
              </w:rPr>
              <w:t>4203(a)(12)(A)</w:t>
            </w:r>
          </w:p>
        </w:tc>
        <w:tc>
          <w:tcPr>
            <w:tcW w:w="11790" w:type="dxa"/>
            <w:shd w:val="clear" w:color="auto" w:fill="D2DFED"/>
          </w:tcPr>
          <w:p>
            <w:pPr>
              <w:pStyle w:val="TableParagraph"/>
              <w:ind w:right="150"/>
              <w:rPr>
                <w:sz w:val="18"/>
              </w:rPr>
            </w:pPr>
            <w:r>
              <w:rPr>
                <w:sz w:val="18"/>
              </w:rPr>
              <w:t>Must provide an </w:t>
            </w:r>
            <w:r>
              <w:rPr>
                <w:b/>
                <w:sz w:val="18"/>
              </w:rPr>
              <w:t>assurance </w:t>
            </w:r>
            <w:r>
              <w:rPr>
                <w:sz w:val="18"/>
              </w:rPr>
              <w:t>that the application was developed in consultation and coordination with appropriate State officials, including the chief State school</w:t>
            </w:r>
            <w:r>
              <w:rPr>
                <w:spacing w:val="-2"/>
                <w:sz w:val="18"/>
              </w:rPr>
              <w:t> </w:t>
            </w:r>
            <w:r>
              <w:rPr>
                <w:sz w:val="18"/>
              </w:rPr>
              <w:t>officer,</w:t>
            </w:r>
            <w:r>
              <w:rPr>
                <w:spacing w:val="-1"/>
                <w:sz w:val="18"/>
              </w:rPr>
              <w:t> </w:t>
            </w:r>
            <w:r>
              <w:rPr>
                <w:sz w:val="18"/>
              </w:rPr>
              <w:t>and</w:t>
            </w:r>
            <w:r>
              <w:rPr>
                <w:spacing w:val="-3"/>
                <w:sz w:val="18"/>
              </w:rPr>
              <w:t> </w:t>
            </w:r>
            <w:r>
              <w:rPr>
                <w:sz w:val="18"/>
              </w:rPr>
              <w:t>other</w:t>
            </w:r>
            <w:r>
              <w:rPr>
                <w:spacing w:val="-1"/>
                <w:sz w:val="18"/>
              </w:rPr>
              <w:t> </w:t>
            </w:r>
            <w:r>
              <w:rPr>
                <w:sz w:val="18"/>
              </w:rPr>
              <w:t>State</w:t>
            </w:r>
            <w:r>
              <w:rPr>
                <w:spacing w:val="-3"/>
                <w:sz w:val="18"/>
              </w:rPr>
              <w:t> </w:t>
            </w:r>
            <w:r>
              <w:rPr>
                <w:sz w:val="18"/>
              </w:rPr>
              <w:t>agencies</w:t>
            </w:r>
            <w:r>
              <w:rPr>
                <w:spacing w:val="-2"/>
                <w:sz w:val="18"/>
              </w:rPr>
              <w:t> </w:t>
            </w:r>
            <w:r>
              <w:rPr>
                <w:sz w:val="18"/>
              </w:rPr>
              <w:t>administering before</w:t>
            </w:r>
            <w:r>
              <w:rPr>
                <w:spacing w:val="-3"/>
                <w:sz w:val="18"/>
              </w:rPr>
              <w:t> </w:t>
            </w:r>
            <w:r>
              <w:rPr>
                <w:sz w:val="18"/>
              </w:rPr>
              <w:t>and</w:t>
            </w:r>
            <w:r>
              <w:rPr>
                <w:spacing w:val="-2"/>
                <w:sz w:val="18"/>
              </w:rPr>
              <w:t> </w:t>
            </w:r>
            <w:r>
              <w:rPr>
                <w:sz w:val="18"/>
              </w:rPr>
              <w:t>after</w:t>
            </w:r>
            <w:r>
              <w:rPr>
                <w:spacing w:val="-1"/>
                <w:sz w:val="18"/>
              </w:rPr>
              <w:t> </w:t>
            </w:r>
            <w:r>
              <w:rPr>
                <w:sz w:val="18"/>
              </w:rPr>
              <w:t>school</w:t>
            </w:r>
            <w:r>
              <w:rPr>
                <w:spacing w:val="-2"/>
                <w:sz w:val="18"/>
              </w:rPr>
              <w:t> </w:t>
            </w:r>
            <w:r>
              <w:rPr>
                <w:sz w:val="18"/>
              </w:rPr>
              <w:t>(or</w:t>
            </w:r>
            <w:r>
              <w:rPr>
                <w:spacing w:val="-1"/>
                <w:sz w:val="18"/>
              </w:rPr>
              <w:t> </w:t>
            </w:r>
            <w:r>
              <w:rPr>
                <w:sz w:val="18"/>
              </w:rPr>
              <w:t>summer</w:t>
            </w:r>
            <w:r>
              <w:rPr>
                <w:spacing w:val="-2"/>
                <w:sz w:val="18"/>
              </w:rPr>
              <w:t> </w:t>
            </w:r>
            <w:r>
              <w:rPr>
                <w:sz w:val="18"/>
              </w:rPr>
              <w:t>recess)</w:t>
            </w:r>
            <w:r>
              <w:rPr>
                <w:spacing w:val="-1"/>
                <w:sz w:val="18"/>
              </w:rPr>
              <w:t> </w:t>
            </w:r>
            <w:r>
              <w:rPr>
                <w:sz w:val="18"/>
              </w:rPr>
              <w:t>programs</w:t>
            </w:r>
            <w:r>
              <w:rPr>
                <w:spacing w:val="-2"/>
                <w:sz w:val="18"/>
              </w:rPr>
              <w:t> </w:t>
            </w:r>
            <w:r>
              <w:rPr>
                <w:sz w:val="18"/>
              </w:rPr>
              <w:t>and</w:t>
            </w:r>
            <w:r>
              <w:rPr>
                <w:spacing w:val="-2"/>
                <w:sz w:val="18"/>
              </w:rPr>
              <w:t> </w:t>
            </w:r>
            <w:r>
              <w:rPr>
                <w:sz w:val="18"/>
              </w:rPr>
              <w:t>activities,</w:t>
            </w:r>
            <w:r>
              <w:rPr>
                <w:spacing w:val="-1"/>
                <w:sz w:val="18"/>
              </w:rPr>
              <w:t> </w:t>
            </w:r>
            <w:r>
              <w:rPr>
                <w:sz w:val="18"/>
              </w:rPr>
              <w:t>the</w:t>
            </w:r>
            <w:r>
              <w:rPr>
                <w:spacing w:val="-2"/>
                <w:sz w:val="18"/>
              </w:rPr>
              <w:t> </w:t>
            </w:r>
            <w:r>
              <w:rPr>
                <w:sz w:val="18"/>
              </w:rPr>
              <w:t>heads of</w:t>
            </w:r>
            <w:r>
              <w:rPr>
                <w:spacing w:val="-2"/>
                <w:sz w:val="18"/>
              </w:rPr>
              <w:t> </w:t>
            </w:r>
            <w:r>
              <w:rPr>
                <w:sz w:val="18"/>
              </w:rPr>
              <w:t>the</w:t>
            </w:r>
            <w:r>
              <w:rPr>
                <w:spacing w:val="-2"/>
                <w:sz w:val="18"/>
              </w:rPr>
              <w:t> </w:t>
            </w:r>
            <w:r>
              <w:rPr>
                <w:sz w:val="18"/>
              </w:rPr>
              <w:t>State</w:t>
            </w:r>
            <w:r>
              <w:rPr>
                <w:spacing w:val="-3"/>
                <w:sz w:val="18"/>
              </w:rPr>
              <w:t> </w:t>
            </w:r>
            <w:r>
              <w:rPr>
                <w:sz w:val="18"/>
              </w:rPr>
              <w:t>health</w:t>
            </w:r>
            <w:r>
              <w:rPr>
                <w:spacing w:val="-2"/>
                <w:sz w:val="18"/>
              </w:rPr>
              <w:t> </w:t>
            </w:r>
            <w:r>
              <w:rPr>
                <w:sz w:val="18"/>
              </w:rPr>
              <w:t>and mental health agencies or their designees, statewide after-school networks (where applicable) and representatives of teachers, local educational agencies, and community-based organizations.</w:t>
            </w:r>
          </w:p>
        </w:tc>
      </w:tr>
      <w:tr>
        <w:trPr>
          <w:trHeight w:val="332" w:hRule="atLeast"/>
        </w:trPr>
        <w:tc>
          <w:tcPr>
            <w:tcW w:w="739" w:type="dxa"/>
          </w:tcPr>
          <w:p>
            <w:pPr>
              <w:pStyle w:val="TableParagraph"/>
              <w:spacing w:line="218" w:lineRule="exact"/>
              <w:ind w:left="0" w:right="87"/>
              <w:jc w:val="right"/>
              <w:rPr>
                <w:sz w:val="18"/>
              </w:rPr>
            </w:pPr>
            <w:r>
              <w:rPr>
                <w:spacing w:val="-5"/>
                <w:sz w:val="18"/>
              </w:rPr>
              <w:t>S.</w:t>
            </w:r>
          </w:p>
        </w:tc>
        <w:tc>
          <w:tcPr>
            <w:tcW w:w="2160" w:type="dxa"/>
          </w:tcPr>
          <w:p>
            <w:pPr>
              <w:pStyle w:val="TableParagraph"/>
              <w:spacing w:line="218" w:lineRule="exact"/>
              <w:rPr>
                <w:sz w:val="18"/>
              </w:rPr>
            </w:pPr>
            <w:r>
              <w:rPr>
                <w:sz w:val="18"/>
              </w:rPr>
              <w:t>§</w:t>
            </w:r>
            <w:r>
              <w:rPr>
                <w:spacing w:val="-1"/>
                <w:sz w:val="18"/>
              </w:rPr>
              <w:t> </w:t>
            </w:r>
            <w:r>
              <w:rPr>
                <w:spacing w:val="-2"/>
                <w:sz w:val="18"/>
              </w:rPr>
              <w:t>4203(a)(15)</w:t>
            </w:r>
          </w:p>
        </w:tc>
        <w:tc>
          <w:tcPr>
            <w:tcW w:w="11790" w:type="dxa"/>
          </w:tcPr>
          <w:p>
            <w:pPr>
              <w:pStyle w:val="TableParagraph"/>
              <w:spacing w:line="218" w:lineRule="exact"/>
              <w:rPr>
                <w:sz w:val="18"/>
              </w:rPr>
            </w:pPr>
            <w:r>
              <w:rPr>
                <w:sz w:val="18"/>
              </w:rPr>
              <w:t>Must</w:t>
            </w:r>
            <w:r>
              <w:rPr>
                <w:spacing w:val="-5"/>
                <w:sz w:val="18"/>
              </w:rPr>
              <w:t> </w:t>
            </w:r>
            <w:r>
              <w:rPr>
                <w:b/>
                <w:sz w:val="18"/>
              </w:rPr>
              <w:t>provide</w:t>
            </w:r>
            <w:r>
              <w:rPr>
                <w:b/>
                <w:spacing w:val="-1"/>
                <w:sz w:val="18"/>
              </w:rPr>
              <w:t> </w:t>
            </w:r>
            <w:r>
              <w:rPr>
                <w:sz w:val="18"/>
              </w:rPr>
              <w:t>for</w:t>
            </w:r>
            <w:r>
              <w:rPr>
                <w:spacing w:val="-2"/>
                <w:sz w:val="18"/>
              </w:rPr>
              <w:t> </w:t>
            </w:r>
            <w:r>
              <w:rPr>
                <w:sz w:val="18"/>
              </w:rPr>
              <w:t>timely public</w:t>
            </w:r>
            <w:r>
              <w:rPr>
                <w:spacing w:val="-2"/>
                <w:sz w:val="18"/>
              </w:rPr>
              <w:t> </w:t>
            </w:r>
            <w:r>
              <w:rPr>
                <w:sz w:val="18"/>
              </w:rPr>
              <w:t>notice</w:t>
            </w:r>
            <w:r>
              <w:rPr>
                <w:spacing w:val="-3"/>
                <w:sz w:val="18"/>
              </w:rPr>
              <w:t> </w:t>
            </w:r>
            <w:r>
              <w:rPr>
                <w:sz w:val="18"/>
              </w:rPr>
              <w:t>of</w:t>
            </w:r>
            <w:r>
              <w:rPr>
                <w:spacing w:val="-3"/>
                <w:sz w:val="18"/>
              </w:rPr>
              <w:t> </w:t>
            </w:r>
            <w:r>
              <w:rPr>
                <w:sz w:val="18"/>
              </w:rPr>
              <w:t>intent</w:t>
            </w:r>
            <w:r>
              <w:rPr>
                <w:spacing w:val="-2"/>
                <w:sz w:val="18"/>
              </w:rPr>
              <w:t> </w:t>
            </w:r>
            <w:r>
              <w:rPr>
                <w:sz w:val="18"/>
              </w:rPr>
              <w:t>to</w:t>
            </w:r>
            <w:r>
              <w:rPr>
                <w:spacing w:val="-2"/>
                <w:sz w:val="18"/>
              </w:rPr>
              <w:t> </w:t>
            </w:r>
            <w:r>
              <w:rPr>
                <w:sz w:val="18"/>
              </w:rPr>
              <w:t>file</w:t>
            </w:r>
            <w:r>
              <w:rPr>
                <w:spacing w:val="-3"/>
                <w:sz w:val="18"/>
              </w:rPr>
              <w:t> </w:t>
            </w:r>
            <w:r>
              <w:rPr>
                <w:sz w:val="18"/>
              </w:rPr>
              <w:t>an</w:t>
            </w:r>
            <w:r>
              <w:rPr>
                <w:spacing w:val="-3"/>
                <w:sz w:val="18"/>
              </w:rPr>
              <w:t> </w:t>
            </w:r>
            <w:r>
              <w:rPr>
                <w:sz w:val="18"/>
              </w:rPr>
              <w:t>application</w:t>
            </w:r>
            <w:r>
              <w:rPr>
                <w:spacing w:val="-3"/>
                <w:sz w:val="18"/>
              </w:rPr>
              <w:t> </w:t>
            </w:r>
            <w:r>
              <w:rPr>
                <w:sz w:val="18"/>
              </w:rPr>
              <w:t>and</w:t>
            </w:r>
            <w:r>
              <w:rPr>
                <w:spacing w:val="-2"/>
                <w:sz w:val="18"/>
              </w:rPr>
              <w:t> </w:t>
            </w:r>
            <w:r>
              <w:rPr>
                <w:sz w:val="18"/>
              </w:rPr>
              <w:t>an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application</w:t>
            </w:r>
            <w:r>
              <w:rPr>
                <w:spacing w:val="-3"/>
                <w:sz w:val="18"/>
              </w:rPr>
              <w:t> </w:t>
            </w:r>
            <w:r>
              <w:rPr>
                <w:sz w:val="18"/>
              </w:rPr>
              <w:t>will</w:t>
            </w:r>
            <w:r>
              <w:rPr>
                <w:spacing w:val="-3"/>
                <w:sz w:val="18"/>
              </w:rPr>
              <w:t> </w:t>
            </w:r>
            <w:r>
              <w:rPr>
                <w:sz w:val="18"/>
              </w:rPr>
              <w:t>be</w:t>
            </w:r>
            <w:r>
              <w:rPr>
                <w:spacing w:val="-3"/>
                <w:sz w:val="18"/>
              </w:rPr>
              <w:t> </w:t>
            </w:r>
            <w:r>
              <w:rPr>
                <w:sz w:val="18"/>
              </w:rPr>
              <w:t>available</w:t>
            </w:r>
            <w:r>
              <w:rPr>
                <w:spacing w:val="-3"/>
                <w:sz w:val="18"/>
              </w:rPr>
              <w:t> </w:t>
            </w:r>
            <w:r>
              <w:rPr>
                <w:sz w:val="18"/>
              </w:rPr>
              <w:t>for</w:t>
            </w:r>
            <w:r>
              <w:rPr>
                <w:spacing w:val="-2"/>
                <w:sz w:val="18"/>
              </w:rPr>
              <w:t> </w:t>
            </w:r>
            <w:r>
              <w:rPr>
                <w:sz w:val="18"/>
              </w:rPr>
              <w:t>public</w:t>
            </w:r>
            <w:r>
              <w:rPr>
                <w:spacing w:val="-2"/>
                <w:sz w:val="18"/>
              </w:rPr>
              <w:t> </w:t>
            </w:r>
            <w:r>
              <w:rPr>
                <w:sz w:val="18"/>
              </w:rPr>
              <w:t>review</w:t>
            </w:r>
            <w:r>
              <w:rPr>
                <w:spacing w:val="-2"/>
                <w:sz w:val="18"/>
              </w:rPr>
              <w:t> </w:t>
            </w:r>
            <w:r>
              <w:rPr>
                <w:sz w:val="18"/>
              </w:rPr>
              <w:t>after</w:t>
            </w:r>
            <w:r>
              <w:rPr>
                <w:spacing w:val="-1"/>
                <w:sz w:val="18"/>
              </w:rPr>
              <w:t> </w:t>
            </w:r>
            <w:r>
              <w:rPr>
                <w:spacing w:val="-2"/>
                <w:sz w:val="18"/>
              </w:rPr>
              <w:t>submission.</w:t>
            </w:r>
          </w:p>
        </w:tc>
      </w:tr>
    </w:tbl>
    <w:p>
      <w:pPr>
        <w:pStyle w:val="BodyText"/>
        <w:rPr>
          <w:rFonts w:ascii="Times New Roman"/>
        </w:rPr>
      </w:pPr>
    </w:p>
    <w:p>
      <w:pPr>
        <w:pStyle w:val="BodyText"/>
        <w:spacing w:before="32"/>
        <w:rPr>
          <w:rFonts w:ascii="Times New Roman"/>
        </w:r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443" w:hRule="atLeast"/>
        </w:trPr>
        <w:tc>
          <w:tcPr>
            <w:tcW w:w="14689" w:type="dxa"/>
            <w:gridSpan w:val="3"/>
            <w:tcBorders>
              <w:bottom w:val="single" w:sz="18" w:space="0" w:color="4F81BC"/>
            </w:tcBorders>
          </w:tcPr>
          <w:p>
            <w:pPr>
              <w:pStyle w:val="TableParagraph"/>
              <w:spacing w:before="112"/>
              <w:ind w:left="107"/>
              <w:rPr>
                <w:b/>
                <w:sz w:val="18"/>
              </w:rPr>
            </w:pPr>
            <w:r>
              <w:rPr>
                <w:b/>
                <w:sz w:val="18"/>
              </w:rPr>
              <w:t>Title</w:t>
            </w:r>
            <w:r>
              <w:rPr>
                <w:b/>
                <w:spacing w:val="-2"/>
                <w:sz w:val="18"/>
              </w:rPr>
              <w:t> </w:t>
            </w:r>
            <w:r>
              <w:rPr>
                <w:b/>
                <w:sz w:val="18"/>
              </w:rPr>
              <w:t>IV</w:t>
            </w:r>
            <w:r>
              <w:rPr>
                <w:b/>
                <w:spacing w:val="-2"/>
                <w:sz w:val="18"/>
              </w:rPr>
              <w:t> </w:t>
            </w:r>
            <w:r>
              <w:rPr>
                <w:b/>
                <w:sz w:val="18"/>
              </w:rPr>
              <w:t>–</w:t>
            </w:r>
            <w:r>
              <w:rPr>
                <w:b/>
                <w:spacing w:val="-3"/>
                <w:sz w:val="18"/>
              </w:rPr>
              <w:t> </w:t>
            </w:r>
            <w:r>
              <w:rPr>
                <w:b/>
                <w:sz w:val="18"/>
              </w:rPr>
              <w:t>Part</w:t>
            </w:r>
            <w:r>
              <w:rPr>
                <w:b/>
                <w:spacing w:val="-1"/>
                <w:sz w:val="18"/>
              </w:rPr>
              <w:t> </w:t>
            </w:r>
            <w:r>
              <w:rPr>
                <w:b/>
                <w:sz w:val="18"/>
              </w:rPr>
              <w:t>C:</w:t>
            </w:r>
            <w:r>
              <w:rPr>
                <w:b/>
                <w:spacing w:val="37"/>
                <w:sz w:val="18"/>
              </w:rPr>
              <w:t> </w:t>
            </w:r>
            <w:r>
              <w:rPr>
                <w:b/>
                <w:sz w:val="18"/>
              </w:rPr>
              <w:t>State</w:t>
            </w:r>
            <w:r>
              <w:rPr>
                <w:b/>
                <w:spacing w:val="-1"/>
                <w:sz w:val="18"/>
              </w:rPr>
              <w:t> </w:t>
            </w:r>
            <w:r>
              <w:rPr>
                <w:b/>
                <w:sz w:val="18"/>
              </w:rPr>
              <w:t>application</w:t>
            </w:r>
            <w:r>
              <w:rPr>
                <w:b/>
                <w:spacing w:val="-3"/>
                <w:sz w:val="18"/>
              </w:rPr>
              <w:t> </w:t>
            </w:r>
            <w:r>
              <w:rPr>
                <w:b/>
                <w:sz w:val="18"/>
              </w:rPr>
              <w:t>assurances</w:t>
            </w:r>
            <w:r>
              <w:rPr>
                <w:b/>
                <w:spacing w:val="-1"/>
                <w:sz w:val="18"/>
              </w:rPr>
              <w:t> </w:t>
            </w:r>
            <w:r>
              <w:rPr>
                <w:b/>
                <w:sz w:val="18"/>
              </w:rPr>
              <w:t>for</w:t>
            </w:r>
            <w:r>
              <w:rPr>
                <w:b/>
                <w:spacing w:val="-2"/>
                <w:sz w:val="18"/>
              </w:rPr>
              <w:t> </w:t>
            </w:r>
            <w:r>
              <w:rPr>
                <w:b/>
                <w:sz w:val="18"/>
              </w:rPr>
              <w:t>the</w:t>
            </w:r>
            <w:r>
              <w:rPr>
                <w:b/>
                <w:spacing w:val="-1"/>
                <w:sz w:val="18"/>
              </w:rPr>
              <w:t> </w:t>
            </w:r>
            <w:r>
              <w:rPr>
                <w:b/>
                <w:sz w:val="18"/>
              </w:rPr>
              <w:t>receipt</w:t>
            </w:r>
            <w:r>
              <w:rPr>
                <w:b/>
                <w:spacing w:val="-2"/>
                <w:sz w:val="18"/>
              </w:rPr>
              <w:t> </w:t>
            </w:r>
            <w:r>
              <w:rPr>
                <w:b/>
                <w:sz w:val="18"/>
              </w:rPr>
              <w:t>of</w:t>
            </w:r>
            <w:r>
              <w:rPr>
                <w:b/>
                <w:spacing w:val="-1"/>
                <w:sz w:val="18"/>
              </w:rPr>
              <w:t> </w:t>
            </w:r>
            <w:r>
              <w:rPr>
                <w:b/>
                <w:sz w:val="18"/>
              </w:rPr>
              <w:t>Title</w:t>
            </w:r>
            <w:r>
              <w:rPr>
                <w:b/>
                <w:spacing w:val="-2"/>
                <w:sz w:val="18"/>
              </w:rPr>
              <w:t> </w:t>
            </w:r>
            <w:r>
              <w:rPr>
                <w:b/>
                <w:sz w:val="18"/>
              </w:rPr>
              <w:t>IV</w:t>
            </w:r>
            <w:r>
              <w:rPr>
                <w:b/>
                <w:spacing w:val="3"/>
                <w:sz w:val="18"/>
              </w:rPr>
              <w:t> </w:t>
            </w:r>
            <w:r>
              <w:rPr>
                <w:b/>
                <w:sz w:val="18"/>
              </w:rPr>
              <w:t>–</w:t>
            </w:r>
            <w:r>
              <w:rPr>
                <w:b/>
                <w:spacing w:val="-3"/>
                <w:sz w:val="18"/>
              </w:rPr>
              <w:t> </w:t>
            </w:r>
            <w:r>
              <w:rPr>
                <w:b/>
                <w:sz w:val="18"/>
              </w:rPr>
              <w:t>Part</w:t>
            </w:r>
            <w:r>
              <w:rPr>
                <w:b/>
                <w:spacing w:val="-1"/>
                <w:sz w:val="18"/>
              </w:rPr>
              <w:t> </w:t>
            </w:r>
            <w:r>
              <w:rPr>
                <w:b/>
                <w:sz w:val="18"/>
              </w:rPr>
              <w:t>C</w:t>
            </w:r>
            <w:r>
              <w:rPr>
                <w:b/>
                <w:spacing w:val="-2"/>
                <w:sz w:val="18"/>
              </w:rPr>
              <w:t> funds.</w:t>
            </w:r>
          </w:p>
        </w:tc>
      </w:tr>
      <w:tr>
        <w:trPr>
          <w:trHeight w:val="255" w:hRule="atLeast"/>
        </w:trPr>
        <w:tc>
          <w:tcPr>
            <w:tcW w:w="739" w:type="dxa"/>
            <w:tcBorders>
              <w:top w:val="single" w:sz="18" w:space="0" w:color="4F81BC"/>
            </w:tcBorders>
            <w:shd w:val="clear" w:color="auto" w:fill="D2DFED"/>
          </w:tcPr>
          <w:p>
            <w:pPr>
              <w:pStyle w:val="TableParagraph"/>
              <w:ind w:left="107"/>
              <w:rPr>
                <w:b/>
                <w:sz w:val="18"/>
              </w:rPr>
            </w:pPr>
            <w:r>
              <w:rPr>
                <w:b/>
                <w:spacing w:val="-4"/>
                <w:sz w:val="18"/>
              </w:rPr>
              <w:t>IVC.</w:t>
            </w:r>
          </w:p>
        </w:tc>
        <w:tc>
          <w:tcPr>
            <w:tcW w:w="2160" w:type="dxa"/>
            <w:tcBorders>
              <w:top w:val="single" w:sz="18" w:space="0" w:color="4F81BC"/>
            </w:tcBorders>
            <w:shd w:val="clear" w:color="auto" w:fill="D2DFED"/>
          </w:tcPr>
          <w:p>
            <w:pPr>
              <w:pStyle w:val="TableParagraph"/>
              <w:ind w:left="578"/>
              <w:rPr>
                <w:b/>
                <w:sz w:val="18"/>
              </w:rPr>
            </w:pPr>
            <w:r>
              <w:rPr>
                <w:b/>
                <w:sz w:val="18"/>
              </w:rPr>
              <w:t>ESSA</w:t>
            </w:r>
            <w:r>
              <w:rPr>
                <w:b/>
                <w:spacing w:val="-8"/>
                <w:sz w:val="18"/>
              </w:rPr>
              <w:t> </w:t>
            </w:r>
            <w:r>
              <w:rPr>
                <w:b/>
                <w:spacing w:val="-2"/>
                <w:sz w:val="18"/>
              </w:rPr>
              <w:t>Citation</w:t>
            </w:r>
          </w:p>
        </w:tc>
        <w:tc>
          <w:tcPr>
            <w:tcW w:w="11790" w:type="dxa"/>
            <w:tcBorders>
              <w:top w:val="single" w:sz="18" w:space="0" w:color="4F81BC"/>
            </w:tcBorders>
            <w:shd w:val="clear" w:color="auto" w:fill="D2DFED"/>
          </w:tcPr>
          <w:p>
            <w:pPr>
              <w:pStyle w:val="TableParagraph"/>
              <w:ind w:left="15"/>
              <w:jc w:val="center"/>
              <w:rPr>
                <w:b/>
                <w:sz w:val="18"/>
              </w:rPr>
            </w:pPr>
            <w:r>
              <w:rPr>
                <w:b/>
                <w:spacing w:val="-2"/>
                <w:sz w:val="18"/>
              </w:rPr>
              <w:t>Requirement</w:t>
            </w:r>
          </w:p>
        </w:tc>
      </w:tr>
      <w:tr>
        <w:trPr>
          <w:trHeight w:val="4836" w:hRule="atLeast"/>
        </w:trPr>
        <w:tc>
          <w:tcPr>
            <w:tcW w:w="739" w:type="dxa"/>
          </w:tcPr>
          <w:p>
            <w:pPr>
              <w:pStyle w:val="TableParagraph"/>
              <w:spacing w:before="1"/>
              <w:ind w:left="203"/>
              <w:rPr>
                <w:sz w:val="18"/>
              </w:rPr>
            </w:pPr>
            <w:r>
              <w:rPr>
                <w:sz w:val="18"/>
              </w:rPr>
              <w:t>I. –</w:t>
            </w:r>
            <w:r>
              <w:rPr>
                <w:spacing w:val="-1"/>
                <w:sz w:val="18"/>
              </w:rPr>
              <w:t> </w:t>
            </w:r>
            <w:r>
              <w:rPr>
                <w:spacing w:val="-5"/>
                <w:sz w:val="18"/>
              </w:rPr>
              <w:t>O.</w:t>
            </w:r>
          </w:p>
        </w:tc>
        <w:tc>
          <w:tcPr>
            <w:tcW w:w="2160" w:type="dxa"/>
          </w:tcPr>
          <w:p>
            <w:pPr>
              <w:pStyle w:val="TableParagraph"/>
              <w:spacing w:before="1"/>
              <w:rPr>
                <w:sz w:val="18"/>
              </w:rPr>
            </w:pPr>
            <w:r>
              <w:rPr>
                <w:sz w:val="18"/>
              </w:rPr>
              <w:t>§</w:t>
            </w:r>
            <w:r>
              <w:rPr>
                <w:spacing w:val="-1"/>
                <w:sz w:val="18"/>
              </w:rPr>
              <w:t> </w:t>
            </w:r>
            <w:r>
              <w:rPr>
                <w:spacing w:val="-2"/>
                <w:sz w:val="18"/>
              </w:rPr>
              <w:t>4303(f)(2)</w:t>
            </w:r>
          </w:p>
        </w:tc>
        <w:tc>
          <w:tcPr>
            <w:tcW w:w="11790" w:type="dxa"/>
          </w:tcPr>
          <w:p>
            <w:pPr>
              <w:pStyle w:val="TableParagraph"/>
              <w:spacing w:line="219" w:lineRule="exact" w:before="1"/>
              <w:rPr>
                <w:sz w:val="18"/>
              </w:rPr>
            </w:pPr>
            <w:r>
              <w:rPr>
                <w:sz w:val="18"/>
              </w:rPr>
              <w:t>Assurances</w:t>
            </w:r>
            <w:r>
              <w:rPr>
                <w:spacing w:val="-9"/>
                <w:sz w:val="18"/>
              </w:rPr>
              <w:t> </w:t>
            </w:r>
            <w:r>
              <w:rPr>
                <w:spacing w:val="-2"/>
                <w:sz w:val="18"/>
              </w:rPr>
              <w:t>that—</w:t>
            </w:r>
          </w:p>
          <w:p>
            <w:pPr>
              <w:pStyle w:val="TableParagraph"/>
              <w:numPr>
                <w:ilvl w:val="0"/>
                <w:numId w:val="10"/>
              </w:numPr>
              <w:tabs>
                <w:tab w:pos="357" w:val="left" w:leader="none"/>
              </w:tabs>
              <w:spacing w:line="240" w:lineRule="auto" w:before="0" w:after="0"/>
              <w:ind w:left="105" w:right="713" w:firstLine="0"/>
              <w:jc w:val="left"/>
              <w:rPr>
                <w:sz w:val="18"/>
              </w:rPr>
            </w:pPr>
            <w:r>
              <w:rPr>
                <w:sz w:val="18"/>
              </w:rPr>
              <w:t>each</w:t>
            </w:r>
            <w:r>
              <w:rPr>
                <w:spacing w:val="-3"/>
                <w:sz w:val="18"/>
              </w:rPr>
              <w:t> </w:t>
            </w:r>
            <w:r>
              <w:rPr>
                <w:sz w:val="18"/>
              </w:rPr>
              <w:t>charter</w:t>
            </w:r>
            <w:r>
              <w:rPr>
                <w:spacing w:val="-2"/>
                <w:sz w:val="18"/>
              </w:rPr>
              <w:t> </w:t>
            </w:r>
            <w:r>
              <w:rPr>
                <w:sz w:val="18"/>
              </w:rPr>
              <w:t>school</w:t>
            </w:r>
            <w:r>
              <w:rPr>
                <w:spacing w:val="-3"/>
                <w:sz w:val="18"/>
              </w:rPr>
              <w:t> </w:t>
            </w:r>
            <w:r>
              <w:rPr>
                <w:sz w:val="18"/>
              </w:rPr>
              <w:t>receiving</w:t>
            </w:r>
            <w:r>
              <w:rPr>
                <w:spacing w:val="-1"/>
                <w:sz w:val="18"/>
              </w:rPr>
              <w:t> </w:t>
            </w:r>
            <w:r>
              <w:rPr>
                <w:sz w:val="18"/>
              </w:rPr>
              <w:t>funds</w:t>
            </w:r>
            <w:r>
              <w:rPr>
                <w:spacing w:val="-1"/>
                <w:sz w:val="18"/>
              </w:rPr>
              <w:t> </w:t>
            </w:r>
            <w:r>
              <w:rPr>
                <w:sz w:val="18"/>
              </w:rPr>
              <w:t>through</w:t>
            </w:r>
            <w:r>
              <w:rPr>
                <w:spacing w:val="-3"/>
                <w:sz w:val="18"/>
              </w:rPr>
              <w:t> </w:t>
            </w:r>
            <w:r>
              <w:rPr>
                <w:sz w:val="18"/>
              </w:rPr>
              <w:t>the State</w:t>
            </w:r>
            <w:r>
              <w:rPr>
                <w:spacing w:val="-1"/>
                <w:sz w:val="18"/>
              </w:rPr>
              <w:t> </w:t>
            </w:r>
            <w:r>
              <w:rPr>
                <w:sz w:val="18"/>
              </w:rPr>
              <w:t>entity’s</w:t>
            </w:r>
            <w:r>
              <w:rPr>
                <w:spacing w:val="-1"/>
                <w:sz w:val="18"/>
              </w:rPr>
              <w:t> </w:t>
            </w:r>
            <w:r>
              <w:rPr>
                <w:sz w:val="18"/>
              </w:rPr>
              <w:t>program</w:t>
            </w:r>
            <w:r>
              <w:rPr>
                <w:spacing w:val="-2"/>
                <w:sz w:val="18"/>
              </w:rPr>
              <w:t> </w:t>
            </w:r>
            <w:r>
              <w:rPr>
                <w:sz w:val="18"/>
              </w:rPr>
              <w:t>will</w:t>
            </w:r>
            <w:r>
              <w:rPr>
                <w:spacing w:val="-3"/>
                <w:sz w:val="18"/>
              </w:rPr>
              <w:t> </w:t>
            </w:r>
            <w:r>
              <w:rPr>
                <w:sz w:val="18"/>
              </w:rPr>
              <w:t>have</w:t>
            </w:r>
            <w:r>
              <w:rPr>
                <w:spacing w:val="-2"/>
                <w:sz w:val="18"/>
              </w:rPr>
              <w:t> </w:t>
            </w:r>
            <w:r>
              <w:rPr>
                <w:sz w:val="18"/>
              </w:rPr>
              <w:t>a</w:t>
            </w:r>
            <w:r>
              <w:rPr>
                <w:spacing w:val="-3"/>
                <w:sz w:val="18"/>
              </w:rPr>
              <w:t> </w:t>
            </w:r>
            <w:r>
              <w:rPr>
                <w:sz w:val="18"/>
              </w:rPr>
              <w:t>high</w:t>
            </w:r>
            <w:r>
              <w:rPr>
                <w:spacing w:val="-1"/>
                <w:sz w:val="18"/>
              </w:rPr>
              <w:t> </w:t>
            </w:r>
            <w:r>
              <w:rPr>
                <w:sz w:val="18"/>
              </w:rPr>
              <w:t>degree</w:t>
            </w:r>
            <w:r>
              <w:rPr>
                <w:spacing w:val="-1"/>
                <w:sz w:val="18"/>
              </w:rPr>
              <w:t> </w:t>
            </w:r>
            <w:r>
              <w:rPr>
                <w:sz w:val="18"/>
              </w:rPr>
              <w:t>of</w:t>
            </w:r>
            <w:r>
              <w:rPr>
                <w:spacing w:val="-3"/>
                <w:sz w:val="18"/>
              </w:rPr>
              <w:t> </w:t>
            </w:r>
            <w:r>
              <w:rPr>
                <w:sz w:val="18"/>
              </w:rPr>
              <w:t>autonomy over</w:t>
            </w:r>
            <w:r>
              <w:rPr>
                <w:spacing w:val="-2"/>
                <w:sz w:val="18"/>
              </w:rPr>
              <w:t> </w:t>
            </w:r>
            <w:r>
              <w:rPr>
                <w:sz w:val="18"/>
              </w:rPr>
              <w:t>budget</w:t>
            </w:r>
            <w:r>
              <w:rPr>
                <w:spacing w:val="-2"/>
                <w:sz w:val="18"/>
              </w:rPr>
              <w:t> </w:t>
            </w:r>
            <w:r>
              <w:rPr>
                <w:sz w:val="18"/>
              </w:rPr>
              <w:t>and</w:t>
            </w:r>
            <w:r>
              <w:rPr>
                <w:spacing w:val="-3"/>
                <w:sz w:val="18"/>
              </w:rPr>
              <w:t> </w:t>
            </w:r>
            <w:r>
              <w:rPr>
                <w:sz w:val="18"/>
              </w:rPr>
              <w:t>operations,</w:t>
            </w:r>
            <w:r>
              <w:rPr>
                <w:spacing w:val="-2"/>
                <w:sz w:val="18"/>
              </w:rPr>
              <w:t> </w:t>
            </w:r>
            <w:r>
              <w:rPr>
                <w:sz w:val="18"/>
              </w:rPr>
              <w:t>including autonomy over personnel decisions;</w:t>
            </w:r>
          </w:p>
          <w:p>
            <w:pPr>
              <w:pStyle w:val="TableParagraph"/>
              <w:numPr>
                <w:ilvl w:val="0"/>
                <w:numId w:val="10"/>
              </w:numPr>
              <w:tabs>
                <w:tab w:pos="351" w:val="left" w:leader="none"/>
              </w:tabs>
              <w:spacing w:line="219" w:lineRule="exact" w:before="0" w:after="0"/>
              <w:ind w:left="351" w:right="0" w:hanging="246"/>
              <w:jc w:val="left"/>
              <w:rPr>
                <w:sz w:val="18"/>
              </w:rPr>
            </w:pPr>
            <w:r>
              <w:rPr>
                <w:sz w:val="18"/>
              </w:rPr>
              <w:t>the</w:t>
            </w:r>
            <w:r>
              <w:rPr>
                <w:spacing w:val="-5"/>
                <w:sz w:val="18"/>
              </w:rPr>
              <w:t> </w:t>
            </w:r>
            <w:r>
              <w:rPr>
                <w:sz w:val="18"/>
              </w:rPr>
              <w:t>State</w:t>
            </w:r>
            <w:r>
              <w:rPr>
                <w:spacing w:val="-4"/>
                <w:sz w:val="18"/>
              </w:rPr>
              <w:t> </w:t>
            </w:r>
            <w:r>
              <w:rPr>
                <w:sz w:val="18"/>
              </w:rPr>
              <w:t>entity</w:t>
            </w:r>
            <w:r>
              <w:rPr>
                <w:spacing w:val="-2"/>
                <w:sz w:val="18"/>
              </w:rPr>
              <w:t> </w:t>
            </w:r>
            <w:r>
              <w:rPr>
                <w:sz w:val="18"/>
              </w:rPr>
              <w:t>will</w:t>
            </w:r>
            <w:r>
              <w:rPr>
                <w:spacing w:val="-1"/>
                <w:sz w:val="18"/>
              </w:rPr>
              <w:t> </w:t>
            </w:r>
            <w:r>
              <w:rPr>
                <w:sz w:val="18"/>
              </w:rPr>
              <w:t>support</w:t>
            </w:r>
            <w:r>
              <w:rPr>
                <w:spacing w:val="-3"/>
                <w:sz w:val="18"/>
              </w:rPr>
              <w:t> </w:t>
            </w:r>
            <w:r>
              <w:rPr>
                <w:sz w:val="18"/>
              </w:rPr>
              <w:t>charter</w:t>
            </w:r>
            <w:r>
              <w:rPr>
                <w:spacing w:val="-2"/>
                <w:sz w:val="18"/>
              </w:rPr>
              <w:t> </w:t>
            </w:r>
            <w:r>
              <w:rPr>
                <w:sz w:val="18"/>
              </w:rPr>
              <w:t>schools</w:t>
            </w:r>
            <w:r>
              <w:rPr>
                <w:spacing w:val="-3"/>
                <w:sz w:val="18"/>
              </w:rPr>
              <w:t> </w:t>
            </w:r>
            <w:r>
              <w:rPr>
                <w:sz w:val="18"/>
              </w:rPr>
              <w:t>in</w:t>
            </w:r>
            <w:r>
              <w:rPr>
                <w:spacing w:val="-1"/>
                <w:sz w:val="18"/>
              </w:rPr>
              <w:t> </w:t>
            </w:r>
            <w:r>
              <w:rPr>
                <w:sz w:val="18"/>
              </w:rPr>
              <w:t>meeting</w:t>
            </w:r>
            <w:r>
              <w:rPr>
                <w:spacing w:val="-3"/>
                <w:sz w:val="18"/>
              </w:rPr>
              <w:t> </w:t>
            </w:r>
            <w:r>
              <w:rPr>
                <w:sz w:val="18"/>
              </w:rPr>
              <w:t>the</w:t>
            </w:r>
            <w:r>
              <w:rPr>
                <w:spacing w:val="-3"/>
                <w:sz w:val="18"/>
              </w:rPr>
              <w:t> </w:t>
            </w:r>
            <w:r>
              <w:rPr>
                <w:sz w:val="18"/>
              </w:rPr>
              <w:t>educational</w:t>
            </w:r>
            <w:r>
              <w:rPr>
                <w:spacing w:val="-2"/>
                <w:sz w:val="18"/>
              </w:rPr>
              <w:t> </w:t>
            </w:r>
            <w:r>
              <w:rPr>
                <w:sz w:val="18"/>
              </w:rPr>
              <w:t>needs</w:t>
            </w:r>
            <w:r>
              <w:rPr>
                <w:spacing w:val="-3"/>
                <w:sz w:val="18"/>
              </w:rPr>
              <w:t> </w:t>
            </w:r>
            <w:r>
              <w:rPr>
                <w:sz w:val="18"/>
              </w:rPr>
              <w:t>of</w:t>
            </w:r>
            <w:r>
              <w:rPr>
                <w:spacing w:val="-3"/>
                <w:sz w:val="18"/>
              </w:rPr>
              <w:t> </w:t>
            </w:r>
            <w:r>
              <w:rPr>
                <w:sz w:val="18"/>
              </w:rPr>
              <w:t>their</w:t>
            </w:r>
            <w:r>
              <w:rPr>
                <w:spacing w:val="-2"/>
                <w:sz w:val="18"/>
              </w:rPr>
              <w:t> </w:t>
            </w:r>
            <w:r>
              <w:rPr>
                <w:sz w:val="18"/>
              </w:rPr>
              <w:t>students, as</w:t>
            </w:r>
            <w:r>
              <w:rPr>
                <w:spacing w:val="-3"/>
                <w:sz w:val="18"/>
              </w:rPr>
              <w:t> </w:t>
            </w:r>
            <w:r>
              <w:rPr>
                <w:sz w:val="18"/>
              </w:rPr>
              <w:t>described</w:t>
            </w:r>
            <w:r>
              <w:rPr>
                <w:spacing w:val="1"/>
                <w:sz w:val="18"/>
              </w:rPr>
              <w:t> </w:t>
            </w:r>
            <w:r>
              <w:rPr>
                <w:sz w:val="18"/>
              </w:rPr>
              <w:t>in</w:t>
            </w:r>
            <w:r>
              <w:rPr>
                <w:spacing w:val="-3"/>
                <w:sz w:val="18"/>
              </w:rPr>
              <w:t> </w:t>
            </w:r>
            <w:r>
              <w:rPr>
                <w:sz w:val="18"/>
              </w:rPr>
              <w:t>paragraph</w:t>
            </w:r>
            <w:r>
              <w:rPr>
                <w:spacing w:val="-2"/>
                <w:sz w:val="18"/>
              </w:rPr>
              <w:t> (1)(A)(x);</w:t>
            </w:r>
          </w:p>
          <w:p>
            <w:pPr>
              <w:pStyle w:val="TableParagraph"/>
              <w:numPr>
                <w:ilvl w:val="0"/>
                <w:numId w:val="10"/>
              </w:numPr>
              <w:tabs>
                <w:tab w:pos="349" w:val="left" w:leader="none"/>
              </w:tabs>
              <w:spacing w:line="240" w:lineRule="auto" w:before="0" w:after="0"/>
              <w:ind w:left="105" w:right="710" w:firstLine="0"/>
              <w:jc w:val="left"/>
              <w:rPr>
                <w:sz w:val="18"/>
              </w:rPr>
            </w:pPr>
            <w:r>
              <w:rPr>
                <w:sz w:val="18"/>
              </w:rPr>
              <w:t>the</w:t>
            </w:r>
            <w:r>
              <w:rPr>
                <w:spacing w:val="-3"/>
                <w:sz w:val="18"/>
              </w:rPr>
              <w:t> </w:t>
            </w:r>
            <w:r>
              <w:rPr>
                <w:sz w:val="18"/>
              </w:rPr>
              <w:t>State</w:t>
            </w:r>
            <w:r>
              <w:rPr>
                <w:spacing w:val="-4"/>
                <w:sz w:val="18"/>
              </w:rPr>
              <w:t> </w:t>
            </w:r>
            <w:r>
              <w:rPr>
                <w:sz w:val="18"/>
              </w:rPr>
              <w:t>entity</w:t>
            </w:r>
            <w:r>
              <w:rPr>
                <w:spacing w:val="-2"/>
                <w:sz w:val="18"/>
              </w:rPr>
              <w:t> </w:t>
            </w:r>
            <w:r>
              <w:rPr>
                <w:sz w:val="18"/>
              </w:rPr>
              <w:t>will</w:t>
            </w:r>
            <w:r>
              <w:rPr>
                <w:spacing w:val="-3"/>
                <w:sz w:val="18"/>
              </w:rPr>
              <w:t> </w:t>
            </w:r>
            <w:r>
              <w:rPr>
                <w:sz w:val="18"/>
              </w:rPr>
              <w:t>ensure</w:t>
            </w:r>
            <w:r>
              <w:rPr>
                <w:spacing w:val="-4"/>
                <w:sz w:val="18"/>
              </w:rPr>
              <w:t> </w:t>
            </w:r>
            <w:r>
              <w:rPr>
                <w:sz w:val="18"/>
              </w:rPr>
              <w:t>that</w:t>
            </w:r>
            <w:r>
              <w:rPr>
                <w:spacing w:val="-2"/>
                <w:sz w:val="18"/>
              </w:rPr>
              <w:t> </w:t>
            </w:r>
            <w:r>
              <w:rPr>
                <w:sz w:val="18"/>
              </w:rPr>
              <w:t>the</w:t>
            </w:r>
            <w:r>
              <w:rPr>
                <w:spacing w:val="-3"/>
                <w:sz w:val="18"/>
              </w:rPr>
              <w:t> </w:t>
            </w:r>
            <w:r>
              <w:rPr>
                <w:sz w:val="18"/>
              </w:rPr>
              <w:t>authorized</w:t>
            </w:r>
            <w:r>
              <w:rPr>
                <w:spacing w:val="-1"/>
                <w:sz w:val="18"/>
              </w:rPr>
              <w:t> </w:t>
            </w:r>
            <w:r>
              <w:rPr>
                <w:sz w:val="18"/>
              </w:rPr>
              <w:t>public</w:t>
            </w:r>
            <w:r>
              <w:rPr>
                <w:spacing w:val="-2"/>
                <w:sz w:val="18"/>
              </w:rPr>
              <w:t> </w:t>
            </w:r>
            <w:r>
              <w:rPr>
                <w:sz w:val="18"/>
              </w:rPr>
              <w:t>chartering</w:t>
            </w:r>
            <w:r>
              <w:rPr>
                <w:spacing w:val="-3"/>
                <w:sz w:val="18"/>
              </w:rPr>
              <w:t> </w:t>
            </w:r>
            <w:r>
              <w:rPr>
                <w:sz w:val="18"/>
              </w:rPr>
              <w:t>agency</w:t>
            </w:r>
            <w:r>
              <w:rPr>
                <w:spacing w:val="-2"/>
                <w:sz w:val="18"/>
              </w:rPr>
              <w:t> </w:t>
            </w:r>
            <w:r>
              <w:rPr>
                <w:sz w:val="18"/>
              </w:rPr>
              <w:t>of</w:t>
            </w:r>
            <w:r>
              <w:rPr>
                <w:spacing w:val="-3"/>
                <w:sz w:val="18"/>
              </w:rPr>
              <w:t> </w:t>
            </w:r>
            <w:r>
              <w:rPr>
                <w:sz w:val="18"/>
              </w:rPr>
              <w:t>any</w:t>
            </w:r>
            <w:r>
              <w:rPr>
                <w:spacing w:val="-2"/>
                <w:sz w:val="18"/>
              </w:rPr>
              <w:t> </w:t>
            </w:r>
            <w:r>
              <w:rPr>
                <w:sz w:val="18"/>
              </w:rPr>
              <w:t>charter school</w:t>
            </w:r>
            <w:r>
              <w:rPr>
                <w:spacing w:val="-3"/>
                <w:sz w:val="18"/>
              </w:rPr>
              <w:t> </w:t>
            </w:r>
            <w:r>
              <w:rPr>
                <w:sz w:val="18"/>
              </w:rPr>
              <w:t>that</w:t>
            </w:r>
            <w:r>
              <w:rPr>
                <w:spacing w:val="-2"/>
                <w:sz w:val="18"/>
              </w:rPr>
              <w:t> </w:t>
            </w:r>
            <w:r>
              <w:rPr>
                <w:sz w:val="18"/>
              </w:rPr>
              <w:t>receives funds</w:t>
            </w:r>
            <w:r>
              <w:rPr>
                <w:spacing w:val="-3"/>
                <w:sz w:val="18"/>
              </w:rPr>
              <w:t> </w:t>
            </w:r>
            <w:r>
              <w:rPr>
                <w:sz w:val="18"/>
              </w:rPr>
              <w:t>under</w:t>
            </w:r>
            <w:r>
              <w:rPr>
                <w:spacing w:val="-2"/>
                <w:sz w:val="18"/>
              </w:rPr>
              <w:t> </w:t>
            </w:r>
            <w:r>
              <w:rPr>
                <w:sz w:val="18"/>
              </w:rPr>
              <w:t>the</w:t>
            </w:r>
            <w:r>
              <w:rPr>
                <w:spacing w:val="-1"/>
                <w:sz w:val="18"/>
              </w:rPr>
              <w:t> </w:t>
            </w:r>
            <w:r>
              <w:rPr>
                <w:sz w:val="18"/>
              </w:rPr>
              <w:t>State</w:t>
            </w:r>
            <w:r>
              <w:rPr>
                <w:spacing w:val="-2"/>
                <w:sz w:val="18"/>
              </w:rPr>
              <w:t> </w:t>
            </w:r>
            <w:r>
              <w:rPr>
                <w:sz w:val="18"/>
              </w:rPr>
              <w:t>entity’s</w:t>
            </w:r>
            <w:r>
              <w:rPr>
                <w:spacing w:val="-1"/>
                <w:sz w:val="18"/>
              </w:rPr>
              <w:t> </w:t>
            </w:r>
            <w:r>
              <w:rPr>
                <w:sz w:val="18"/>
              </w:rPr>
              <w:t>program adequately monitors</w:t>
            </w:r>
            <w:r>
              <w:rPr>
                <w:spacing w:val="-1"/>
                <w:sz w:val="18"/>
              </w:rPr>
              <w:t> </w:t>
            </w:r>
            <w:r>
              <w:rPr>
                <w:sz w:val="18"/>
              </w:rPr>
              <w:t>each charter school under the authority of such agency in</w:t>
            </w:r>
            <w:r>
              <w:rPr>
                <w:spacing w:val="-1"/>
                <w:sz w:val="18"/>
              </w:rPr>
              <w:t> </w:t>
            </w:r>
            <w:r>
              <w:rPr>
                <w:sz w:val="18"/>
              </w:rPr>
              <w:t>recruiting, enrolling, retaining, and meeting the needs of all students, including children with disabilities and English learners;</w:t>
            </w:r>
          </w:p>
          <w:p>
            <w:pPr>
              <w:pStyle w:val="TableParagraph"/>
              <w:numPr>
                <w:ilvl w:val="0"/>
                <w:numId w:val="10"/>
              </w:numPr>
              <w:tabs>
                <w:tab w:pos="363" w:val="left" w:leader="none"/>
              </w:tabs>
              <w:spacing w:line="240" w:lineRule="auto" w:before="0" w:after="0"/>
              <w:ind w:left="105" w:right="384" w:firstLine="0"/>
              <w:jc w:val="left"/>
              <w:rPr>
                <w:sz w:val="18"/>
              </w:rPr>
            </w:pPr>
            <w:r>
              <w:rPr>
                <w:sz w:val="18"/>
              </w:rPr>
              <w:t>the</w:t>
            </w:r>
            <w:r>
              <w:rPr>
                <w:spacing w:val="-3"/>
                <w:sz w:val="18"/>
              </w:rPr>
              <w:t> </w:t>
            </w:r>
            <w:r>
              <w:rPr>
                <w:sz w:val="18"/>
              </w:rPr>
              <w:t>State</w:t>
            </w:r>
            <w:r>
              <w:rPr>
                <w:spacing w:val="-1"/>
                <w:sz w:val="18"/>
              </w:rPr>
              <w:t> </w:t>
            </w:r>
            <w:r>
              <w:rPr>
                <w:sz w:val="18"/>
              </w:rPr>
              <w:t>entity</w:t>
            </w:r>
            <w:r>
              <w:rPr>
                <w:spacing w:val="-2"/>
                <w:sz w:val="18"/>
              </w:rPr>
              <w:t> </w:t>
            </w:r>
            <w:r>
              <w:rPr>
                <w:sz w:val="18"/>
              </w:rPr>
              <w:t>will</w:t>
            </w:r>
            <w:r>
              <w:rPr>
                <w:spacing w:val="-3"/>
                <w:sz w:val="18"/>
              </w:rPr>
              <w:t> </w:t>
            </w:r>
            <w:r>
              <w:rPr>
                <w:sz w:val="18"/>
              </w:rPr>
              <w:t>provide</w:t>
            </w:r>
            <w:r>
              <w:rPr>
                <w:spacing w:val="-3"/>
                <w:sz w:val="18"/>
              </w:rPr>
              <w:t> </w:t>
            </w:r>
            <w:r>
              <w:rPr>
                <w:sz w:val="18"/>
              </w:rPr>
              <w:t>adequate</w:t>
            </w:r>
            <w:r>
              <w:rPr>
                <w:spacing w:val="-3"/>
                <w:sz w:val="18"/>
              </w:rPr>
              <w:t> </w:t>
            </w:r>
            <w:r>
              <w:rPr>
                <w:sz w:val="18"/>
              </w:rPr>
              <w:t>technical</w:t>
            </w:r>
            <w:r>
              <w:rPr>
                <w:spacing w:val="-2"/>
                <w:sz w:val="18"/>
              </w:rPr>
              <w:t> </w:t>
            </w:r>
            <w:r>
              <w:rPr>
                <w:sz w:val="18"/>
              </w:rPr>
              <w:t>assistance</w:t>
            </w:r>
            <w:r>
              <w:rPr>
                <w:spacing w:val="-1"/>
                <w:sz w:val="18"/>
              </w:rPr>
              <w:t> </w:t>
            </w:r>
            <w:r>
              <w:rPr>
                <w:sz w:val="18"/>
              </w:rPr>
              <w:t>to</w:t>
            </w:r>
            <w:r>
              <w:rPr>
                <w:spacing w:val="-2"/>
                <w:sz w:val="18"/>
              </w:rPr>
              <w:t> </w:t>
            </w:r>
            <w:r>
              <w:rPr>
                <w:sz w:val="18"/>
              </w:rPr>
              <w:t>eligible</w:t>
            </w:r>
            <w:r>
              <w:rPr>
                <w:spacing w:val="-3"/>
                <w:sz w:val="18"/>
              </w:rPr>
              <w:t> </w:t>
            </w:r>
            <w:r>
              <w:rPr>
                <w:sz w:val="18"/>
              </w:rPr>
              <w:t>applicants</w:t>
            </w:r>
            <w:r>
              <w:rPr>
                <w:spacing w:val="-3"/>
                <w:sz w:val="18"/>
              </w:rPr>
              <w:t> </w:t>
            </w:r>
            <w:r>
              <w:rPr>
                <w:sz w:val="18"/>
              </w:rPr>
              <w:t>to</w:t>
            </w:r>
            <w:r>
              <w:rPr>
                <w:spacing w:val="-2"/>
                <w:sz w:val="18"/>
              </w:rPr>
              <w:t> </w:t>
            </w:r>
            <w:r>
              <w:rPr>
                <w:sz w:val="18"/>
              </w:rPr>
              <w:t>meet</w:t>
            </w:r>
            <w:r>
              <w:rPr>
                <w:spacing w:val="-2"/>
                <w:sz w:val="18"/>
              </w:rPr>
              <w:t> </w:t>
            </w:r>
            <w:r>
              <w:rPr>
                <w:sz w:val="18"/>
              </w:rPr>
              <w:t>the</w:t>
            </w:r>
            <w:r>
              <w:rPr>
                <w:spacing w:val="-3"/>
                <w:sz w:val="18"/>
              </w:rPr>
              <w:t> </w:t>
            </w:r>
            <w:r>
              <w:rPr>
                <w:sz w:val="18"/>
              </w:rPr>
              <w:t>objectives</w:t>
            </w:r>
            <w:r>
              <w:rPr>
                <w:spacing w:val="-3"/>
                <w:sz w:val="18"/>
              </w:rPr>
              <w:t> </w:t>
            </w:r>
            <w:r>
              <w:rPr>
                <w:sz w:val="18"/>
              </w:rPr>
              <w:t>described</w:t>
            </w:r>
            <w:r>
              <w:rPr>
                <w:spacing w:val="-1"/>
                <w:sz w:val="18"/>
              </w:rPr>
              <w:t> </w:t>
            </w:r>
            <w:r>
              <w:rPr>
                <w:sz w:val="18"/>
              </w:rPr>
              <w:t>in</w:t>
            </w:r>
            <w:r>
              <w:rPr>
                <w:spacing w:val="-3"/>
                <w:sz w:val="18"/>
              </w:rPr>
              <w:t> </w:t>
            </w:r>
            <w:r>
              <w:rPr>
                <w:sz w:val="18"/>
              </w:rPr>
              <w:t>clause</w:t>
            </w:r>
            <w:r>
              <w:rPr>
                <w:spacing w:val="-3"/>
                <w:sz w:val="18"/>
              </w:rPr>
              <w:t> </w:t>
            </w:r>
            <w:r>
              <w:rPr>
                <w:sz w:val="18"/>
              </w:rPr>
              <w:t>(viii)</w:t>
            </w:r>
            <w:r>
              <w:rPr>
                <w:spacing w:val="-2"/>
                <w:sz w:val="18"/>
              </w:rPr>
              <w:t> </w:t>
            </w:r>
            <w:r>
              <w:rPr>
                <w:sz w:val="18"/>
              </w:rPr>
              <w:t>of</w:t>
            </w:r>
            <w:r>
              <w:rPr>
                <w:spacing w:val="-3"/>
                <w:sz w:val="18"/>
              </w:rPr>
              <w:t> </w:t>
            </w:r>
            <w:r>
              <w:rPr>
                <w:sz w:val="18"/>
              </w:rPr>
              <w:t>paragraph</w:t>
            </w:r>
            <w:r>
              <w:rPr>
                <w:spacing w:val="-3"/>
                <w:sz w:val="18"/>
              </w:rPr>
              <w:t> </w:t>
            </w:r>
            <w:r>
              <w:rPr>
                <w:sz w:val="18"/>
              </w:rPr>
              <w:t>(1)(A)</w:t>
            </w:r>
            <w:r>
              <w:rPr>
                <w:spacing w:val="-2"/>
                <w:sz w:val="18"/>
              </w:rPr>
              <w:t> </w:t>
            </w:r>
            <w:r>
              <w:rPr>
                <w:sz w:val="18"/>
              </w:rPr>
              <w:t>and subparagraph(B) of this paragraph;</w:t>
            </w:r>
          </w:p>
          <w:p>
            <w:pPr>
              <w:pStyle w:val="TableParagraph"/>
              <w:numPr>
                <w:ilvl w:val="0"/>
                <w:numId w:val="10"/>
              </w:numPr>
              <w:tabs>
                <w:tab w:pos="342" w:val="left" w:leader="none"/>
              </w:tabs>
              <w:spacing w:line="240" w:lineRule="auto" w:before="1" w:after="0"/>
              <w:ind w:left="105" w:right="500" w:firstLine="0"/>
              <w:jc w:val="left"/>
              <w:rPr>
                <w:sz w:val="18"/>
              </w:rPr>
            </w:pPr>
            <w:r>
              <w:rPr>
                <w:sz w:val="18"/>
              </w:rPr>
              <w:t>the</w:t>
            </w:r>
            <w:r>
              <w:rPr>
                <w:spacing w:val="-3"/>
                <w:sz w:val="18"/>
              </w:rPr>
              <w:t> </w:t>
            </w:r>
            <w:r>
              <w:rPr>
                <w:sz w:val="18"/>
              </w:rPr>
              <w:t>State</w:t>
            </w:r>
            <w:r>
              <w:rPr>
                <w:spacing w:val="-4"/>
                <w:sz w:val="18"/>
              </w:rPr>
              <w:t> </w:t>
            </w:r>
            <w:r>
              <w:rPr>
                <w:sz w:val="18"/>
              </w:rPr>
              <w:t>entity</w:t>
            </w:r>
            <w:r>
              <w:rPr>
                <w:spacing w:val="-2"/>
                <w:sz w:val="18"/>
              </w:rPr>
              <w:t> </w:t>
            </w:r>
            <w:r>
              <w:rPr>
                <w:sz w:val="18"/>
              </w:rPr>
              <w:t>will</w:t>
            </w:r>
            <w:r>
              <w:rPr>
                <w:spacing w:val="-1"/>
                <w:sz w:val="18"/>
              </w:rPr>
              <w:t> </w:t>
            </w:r>
            <w:r>
              <w:rPr>
                <w:sz w:val="18"/>
              </w:rPr>
              <w:t>promote</w:t>
            </w:r>
            <w:r>
              <w:rPr>
                <w:spacing w:val="-4"/>
                <w:sz w:val="18"/>
              </w:rPr>
              <w:t> </w:t>
            </w:r>
            <w:r>
              <w:rPr>
                <w:sz w:val="18"/>
              </w:rPr>
              <w:t>quality</w:t>
            </w:r>
            <w:r>
              <w:rPr>
                <w:spacing w:val="-2"/>
                <w:sz w:val="18"/>
              </w:rPr>
              <w:t> </w:t>
            </w:r>
            <w:r>
              <w:rPr>
                <w:sz w:val="18"/>
              </w:rPr>
              <w:t>authorizing, consistent</w:t>
            </w:r>
            <w:r>
              <w:rPr>
                <w:spacing w:val="-2"/>
                <w:sz w:val="18"/>
              </w:rPr>
              <w:t> </w:t>
            </w:r>
            <w:r>
              <w:rPr>
                <w:sz w:val="18"/>
              </w:rPr>
              <w:t>with</w:t>
            </w:r>
            <w:r>
              <w:rPr>
                <w:spacing w:val="-4"/>
                <w:sz w:val="18"/>
              </w:rPr>
              <w:t> </w:t>
            </w:r>
            <w:r>
              <w:rPr>
                <w:sz w:val="18"/>
              </w:rPr>
              <w:t>State law,</w:t>
            </w:r>
            <w:r>
              <w:rPr>
                <w:spacing w:val="-2"/>
                <w:sz w:val="18"/>
              </w:rPr>
              <w:t> </w:t>
            </w:r>
            <w:r>
              <w:rPr>
                <w:sz w:val="18"/>
              </w:rPr>
              <w:t>such</w:t>
            </w:r>
            <w:r>
              <w:rPr>
                <w:spacing w:val="-3"/>
                <w:sz w:val="18"/>
              </w:rPr>
              <w:t> </w:t>
            </w:r>
            <w:r>
              <w:rPr>
                <w:sz w:val="18"/>
              </w:rPr>
              <w:t>as</w:t>
            </w:r>
            <w:r>
              <w:rPr>
                <w:spacing w:val="-3"/>
                <w:sz w:val="18"/>
              </w:rPr>
              <w:t> </w:t>
            </w:r>
            <w:r>
              <w:rPr>
                <w:sz w:val="18"/>
              </w:rPr>
              <w:t>through</w:t>
            </w:r>
            <w:r>
              <w:rPr>
                <w:spacing w:val="-1"/>
                <w:sz w:val="18"/>
              </w:rPr>
              <w:t> </w:t>
            </w:r>
            <w:r>
              <w:rPr>
                <w:sz w:val="18"/>
              </w:rPr>
              <w:t>providing</w:t>
            </w:r>
            <w:r>
              <w:rPr>
                <w:spacing w:val="-1"/>
                <w:sz w:val="18"/>
              </w:rPr>
              <w:t> </w:t>
            </w:r>
            <w:r>
              <w:rPr>
                <w:sz w:val="18"/>
              </w:rPr>
              <w:t>technical</w:t>
            </w:r>
            <w:r>
              <w:rPr>
                <w:spacing w:val="-2"/>
                <w:sz w:val="18"/>
              </w:rPr>
              <w:t> </w:t>
            </w:r>
            <w:r>
              <w:rPr>
                <w:sz w:val="18"/>
              </w:rPr>
              <w:t>assistance</w:t>
            </w:r>
            <w:r>
              <w:rPr>
                <w:spacing w:val="-3"/>
                <w:sz w:val="18"/>
              </w:rPr>
              <w:t> </w:t>
            </w:r>
            <w:r>
              <w:rPr>
                <w:sz w:val="18"/>
              </w:rPr>
              <w:t>to</w:t>
            </w:r>
            <w:r>
              <w:rPr>
                <w:spacing w:val="-2"/>
                <w:sz w:val="18"/>
              </w:rPr>
              <w:t> </w:t>
            </w:r>
            <w:r>
              <w:rPr>
                <w:sz w:val="18"/>
              </w:rPr>
              <w:t>support</w:t>
            </w:r>
            <w:r>
              <w:rPr>
                <w:spacing w:val="-3"/>
                <w:sz w:val="18"/>
              </w:rPr>
              <w:t> </w:t>
            </w:r>
            <w:r>
              <w:rPr>
                <w:sz w:val="18"/>
              </w:rPr>
              <w:t>each</w:t>
            </w:r>
            <w:r>
              <w:rPr>
                <w:spacing w:val="-3"/>
                <w:sz w:val="18"/>
              </w:rPr>
              <w:t> </w:t>
            </w:r>
            <w:r>
              <w:rPr>
                <w:sz w:val="18"/>
              </w:rPr>
              <w:t>authorized public chartering agency in the State to improve such agency’s ability to monitor the charter schools authorized by the agency, including by—</w:t>
            </w:r>
          </w:p>
          <w:p>
            <w:pPr>
              <w:pStyle w:val="TableParagraph"/>
              <w:numPr>
                <w:ilvl w:val="1"/>
                <w:numId w:val="10"/>
              </w:numPr>
              <w:tabs>
                <w:tab w:pos="295" w:val="left" w:leader="none"/>
              </w:tabs>
              <w:spacing w:line="219" w:lineRule="exact" w:before="0" w:after="0"/>
              <w:ind w:left="295" w:right="0" w:hanging="190"/>
              <w:jc w:val="left"/>
              <w:rPr>
                <w:sz w:val="18"/>
              </w:rPr>
            </w:pPr>
            <w:r>
              <w:rPr>
                <w:sz w:val="18"/>
              </w:rPr>
              <w:t>assessing</w:t>
            </w:r>
            <w:r>
              <w:rPr>
                <w:spacing w:val="-6"/>
                <w:sz w:val="18"/>
              </w:rPr>
              <w:t> </w:t>
            </w:r>
            <w:r>
              <w:rPr>
                <w:sz w:val="18"/>
              </w:rPr>
              <w:t>annual</w:t>
            </w:r>
            <w:r>
              <w:rPr>
                <w:spacing w:val="-1"/>
                <w:sz w:val="18"/>
              </w:rPr>
              <w:t> </w:t>
            </w:r>
            <w:r>
              <w:rPr>
                <w:sz w:val="18"/>
              </w:rPr>
              <w:t>performance</w:t>
            </w:r>
            <w:r>
              <w:rPr>
                <w:spacing w:val="-2"/>
                <w:sz w:val="18"/>
              </w:rPr>
              <w:t> </w:t>
            </w:r>
            <w:r>
              <w:rPr>
                <w:sz w:val="18"/>
              </w:rPr>
              <w:t>data</w:t>
            </w:r>
            <w:r>
              <w:rPr>
                <w:spacing w:val="-3"/>
                <w:sz w:val="18"/>
              </w:rPr>
              <w:t> </w:t>
            </w:r>
            <w:r>
              <w:rPr>
                <w:sz w:val="18"/>
              </w:rPr>
              <w:t>of</w:t>
            </w:r>
            <w:r>
              <w:rPr>
                <w:spacing w:val="-4"/>
                <w:sz w:val="18"/>
              </w:rPr>
              <w:t> </w:t>
            </w:r>
            <w:r>
              <w:rPr>
                <w:sz w:val="18"/>
              </w:rPr>
              <w:t>the</w:t>
            </w:r>
            <w:r>
              <w:rPr>
                <w:spacing w:val="-4"/>
                <w:sz w:val="18"/>
              </w:rPr>
              <w:t> </w:t>
            </w:r>
            <w:r>
              <w:rPr>
                <w:sz w:val="18"/>
              </w:rPr>
              <w:t>schools,</w:t>
            </w:r>
            <w:r>
              <w:rPr>
                <w:spacing w:val="-3"/>
                <w:sz w:val="18"/>
              </w:rPr>
              <w:t> </w:t>
            </w:r>
            <w:r>
              <w:rPr>
                <w:sz w:val="18"/>
              </w:rPr>
              <w:t>including,</w:t>
            </w:r>
            <w:r>
              <w:rPr>
                <w:spacing w:val="-2"/>
                <w:sz w:val="18"/>
              </w:rPr>
              <w:t> </w:t>
            </w:r>
            <w:r>
              <w:rPr>
                <w:sz w:val="18"/>
              </w:rPr>
              <w:t>as</w:t>
            </w:r>
            <w:r>
              <w:rPr>
                <w:spacing w:val="-2"/>
                <w:sz w:val="18"/>
              </w:rPr>
              <w:t> </w:t>
            </w:r>
            <w:r>
              <w:rPr>
                <w:sz w:val="18"/>
              </w:rPr>
              <w:t>appropriate,</w:t>
            </w:r>
            <w:r>
              <w:rPr>
                <w:spacing w:val="-3"/>
                <w:sz w:val="18"/>
              </w:rPr>
              <w:t> </w:t>
            </w:r>
            <w:r>
              <w:rPr>
                <w:sz w:val="18"/>
              </w:rPr>
              <w:t>graduation</w:t>
            </w:r>
            <w:r>
              <w:rPr>
                <w:spacing w:val="-3"/>
                <w:sz w:val="18"/>
              </w:rPr>
              <w:t> </w:t>
            </w:r>
            <w:r>
              <w:rPr>
                <w:sz w:val="18"/>
              </w:rPr>
              <w:t>rates,</w:t>
            </w:r>
            <w:r>
              <w:rPr>
                <w:spacing w:val="2"/>
                <w:sz w:val="18"/>
              </w:rPr>
              <w:t> </w:t>
            </w:r>
            <w:r>
              <w:rPr>
                <w:sz w:val="18"/>
              </w:rPr>
              <w:t>student</w:t>
            </w:r>
            <w:r>
              <w:rPr>
                <w:spacing w:val="-2"/>
                <w:sz w:val="18"/>
              </w:rPr>
              <w:t> </w:t>
            </w:r>
            <w:r>
              <w:rPr>
                <w:sz w:val="18"/>
              </w:rPr>
              <w:t>academic</w:t>
            </w:r>
            <w:r>
              <w:rPr>
                <w:spacing w:val="-3"/>
                <w:sz w:val="18"/>
              </w:rPr>
              <w:t> </w:t>
            </w:r>
            <w:r>
              <w:rPr>
                <w:sz w:val="18"/>
              </w:rPr>
              <w:t>growth,</w:t>
            </w:r>
            <w:r>
              <w:rPr>
                <w:spacing w:val="-3"/>
                <w:sz w:val="18"/>
              </w:rPr>
              <w:t> </w:t>
            </w:r>
            <w:r>
              <w:rPr>
                <w:sz w:val="18"/>
              </w:rPr>
              <w:t>and</w:t>
            </w:r>
            <w:r>
              <w:rPr>
                <w:spacing w:val="-3"/>
                <w:sz w:val="18"/>
              </w:rPr>
              <w:t> </w:t>
            </w:r>
            <w:r>
              <w:rPr>
                <w:sz w:val="18"/>
              </w:rPr>
              <w:t>rates</w:t>
            </w:r>
            <w:r>
              <w:rPr>
                <w:spacing w:val="-4"/>
                <w:sz w:val="18"/>
              </w:rPr>
              <w:t> </w:t>
            </w:r>
            <w:r>
              <w:rPr>
                <w:sz w:val="18"/>
              </w:rPr>
              <w:t>of</w:t>
            </w:r>
            <w:r>
              <w:rPr>
                <w:spacing w:val="-4"/>
                <w:sz w:val="18"/>
              </w:rPr>
              <w:t> </w:t>
            </w:r>
            <w:r>
              <w:rPr>
                <w:sz w:val="18"/>
              </w:rPr>
              <w:t>student</w:t>
            </w:r>
            <w:r>
              <w:rPr>
                <w:spacing w:val="-2"/>
                <w:sz w:val="18"/>
              </w:rPr>
              <w:t> attrition;</w:t>
            </w:r>
          </w:p>
          <w:p>
            <w:pPr>
              <w:pStyle w:val="TableParagraph"/>
              <w:numPr>
                <w:ilvl w:val="1"/>
                <w:numId w:val="10"/>
              </w:numPr>
              <w:tabs>
                <w:tab w:pos="335" w:val="left" w:leader="none"/>
              </w:tabs>
              <w:spacing w:line="240" w:lineRule="auto" w:before="0" w:after="0"/>
              <w:ind w:left="105" w:right="533" w:firstLine="0"/>
              <w:jc w:val="left"/>
              <w:rPr>
                <w:sz w:val="18"/>
              </w:rPr>
            </w:pPr>
            <w:r>
              <w:rPr>
                <w:sz w:val="18"/>
              </w:rPr>
              <w:t>reviewing</w:t>
            </w:r>
            <w:r>
              <w:rPr>
                <w:spacing w:val="-3"/>
                <w:sz w:val="18"/>
              </w:rPr>
              <w:t> </w:t>
            </w:r>
            <w:r>
              <w:rPr>
                <w:sz w:val="18"/>
              </w:rPr>
              <w:t>the</w:t>
            </w:r>
            <w:r>
              <w:rPr>
                <w:spacing w:val="-3"/>
                <w:sz w:val="18"/>
              </w:rPr>
              <w:t> </w:t>
            </w:r>
            <w:r>
              <w:rPr>
                <w:sz w:val="18"/>
              </w:rPr>
              <w:t>schools’</w:t>
            </w:r>
            <w:r>
              <w:rPr>
                <w:spacing w:val="-2"/>
                <w:sz w:val="18"/>
              </w:rPr>
              <w:t> </w:t>
            </w:r>
            <w:r>
              <w:rPr>
                <w:sz w:val="18"/>
              </w:rPr>
              <w:t>independent,</w:t>
            </w:r>
            <w:r>
              <w:rPr>
                <w:spacing w:val="-2"/>
                <w:sz w:val="18"/>
              </w:rPr>
              <w:t> </w:t>
            </w:r>
            <w:r>
              <w:rPr>
                <w:sz w:val="18"/>
              </w:rPr>
              <w:t>annual</w:t>
            </w:r>
            <w:r>
              <w:rPr>
                <w:spacing w:val="-3"/>
                <w:sz w:val="18"/>
              </w:rPr>
              <w:t> </w:t>
            </w:r>
            <w:r>
              <w:rPr>
                <w:sz w:val="18"/>
              </w:rPr>
              <w:t>audits of</w:t>
            </w:r>
            <w:r>
              <w:rPr>
                <w:spacing w:val="-3"/>
                <w:sz w:val="18"/>
              </w:rPr>
              <w:t> </w:t>
            </w:r>
            <w:r>
              <w:rPr>
                <w:sz w:val="18"/>
              </w:rPr>
              <w:t>financial statements</w:t>
            </w:r>
            <w:r>
              <w:rPr>
                <w:spacing w:val="-4"/>
                <w:sz w:val="18"/>
              </w:rPr>
              <w:t> </w:t>
            </w:r>
            <w:r>
              <w:rPr>
                <w:sz w:val="18"/>
              </w:rPr>
              <w:t>prepared</w:t>
            </w:r>
            <w:r>
              <w:rPr>
                <w:spacing w:val="-3"/>
                <w:sz w:val="18"/>
              </w:rPr>
              <w:t> </w:t>
            </w:r>
            <w:r>
              <w:rPr>
                <w:sz w:val="18"/>
              </w:rPr>
              <w:t>in</w:t>
            </w:r>
            <w:r>
              <w:rPr>
                <w:spacing w:val="-3"/>
                <w:sz w:val="18"/>
              </w:rPr>
              <w:t> </w:t>
            </w:r>
            <w:r>
              <w:rPr>
                <w:sz w:val="18"/>
              </w:rPr>
              <w:t>accordance</w:t>
            </w:r>
            <w:r>
              <w:rPr>
                <w:spacing w:val="-1"/>
                <w:sz w:val="18"/>
              </w:rPr>
              <w:t> </w:t>
            </w:r>
            <w:r>
              <w:rPr>
                <w:sz w:val="18"/>
              </w:rPr>
              <w:t>with</w:t>
            </w:r>
            <w:r>
              <w:rPr>
                <w:spacing w:val="-4"/>
                <w:sz w:val="18"/>
              </w:rPr>
              <w:t> </w:t>
            </w:r>
            <w:r>
              <w:rPr>
                <w:sz w:val="18"/>
              </w:rPr>
              <w:t>generally</w:t>
            </w:r>
            <w:r>
              <w:rPr>
                <w:spacing w:val="-2"/>
                <w:sz w:val="18"/>
              </w:rPr>
              <w:t> </w:t>
            </w:r>
            <w:r>
              <w:rPr>
                <w:sz w:val="18"/>
              </w:rPr>
              <w:t>accepted</w:t>
            </w:r>
            <w:r>
              <w:rPr>
                <w:spacing w:val="-3"/>
                <w:sz w:val="18"/>
              </w:rPr>
              <w:t> </w:t>
            </w:r>
            <w:r>
              <w:rPr>
                <w:sz w:val="18"/>
              </w:rPr>
              <w:t>accounting</w:t>
            </w:r>
            <w:r>
              <w:rPr>
                <w:spacing w:val="-1"/>
                <w:sz w:val="18"/>
              </w:rPr>
              <w:t> </w:t>
            </w:r>
            <w:r>
              <w:rPr>
                <w:sz w:val="18"/>
              </w:rPr>
              <w:t>principles,</w:t>
            </w:r>
            <w:r>
              <w:rPr>
                <w:spacing w:val="-2"/>
                <w:sz w:val="18"/>
              </w:rPr>
              <w:t> </w:t>
            </w:r>
            <w:r>
              <w:rPr>
                <w:sz w:val="18"/>
              </w:rPr>
              <w:t>and ensuring that any such audits are publically reported; and</w:t>
            </w:r>
          </w:p>
          <w:p>
            <w:pPr>
              <w:pStyle w:val="TableParagraph"/>
              <w:numPr>
                <w:ilvl w:val="1"/>
                <w:numId w:val="10"/>
              </w:numPr>
              <w:tabs>
                <w:tab w:pos="375" w:val="left" w:leader="none"/>
              </w:tabs>
              <w:spacing w:line="240" w:lineRule="auto" w:before="0" w:after="0"/>
              <w:ind w:left="105" w:right="176" w:firstLine="0"/>
              <w:jc w:val="left"/>
              <w:rPr>
                <w:sz w:val="18"/>
              </w:rPr>
            </w:pPr>
            <w:r>
              <w:rPr>
                <w:sz w:val="18"/>
              </w:rPr>
              <w:t>holding</w:t>
            </w:r>
            <w:r>
              <w:rPr>
                <w:spacing w:val="-3"/>
                <w:sz w:val="18"/>
              </w:rPr>
              <w:t> </w:t>
            </w:r>
            <w:r>
              <w:rPr>
                <w:sz w:val="18"/>
              </w:rPr>
              <w:t>charter schools</w:t>
            </w:r>
            <w:r>
              <w:rPr>
                <w:spacing w:val="-3"/>
                <w:sz w:val="18"/>
              </w:rPr>
              <w:t> </w:t>
            </w:r>
            <w:r>
              <w:rPr>
                <w:sz w:val="18"/>
              </w:rPr>
              <w:t>accountable</w:t>
            </w:r>
            <w:r>
              <w:rPr>
                <w:spacing w:val="-3"/>
                <w:sz w:val="18"/>
              </w:rPr>
              <w:t> </w:t>
            </w:r>
            <w:r>
              <w:rPr>
                <w:sz w:val="18"/>
              </w:rPr>
              <w:t>to</w:t>
            </w:r>
            <w:r>
              <w:rPr>
                <w:spacing w:val="-2"/>
                <w:sz w:val="18"/>
              </w:rPr>
              <w:t> </w:t>
            </w:r>
            <w:r>
              <w:rPr>
                <w:sz w:val="18"/>
              </w:rPr>
              <w:t>the academic,</w:t>
            </w:r>
            <w:r>
              <w:rPr>
                <w:spacing w:val="-2"/>
                <w:sz w:val="18"/>
              </w:rPr>
              <w:t> </w:t>
            </w:r>
            <w:r>
              <w:rPr>
                <w:sz w:val="18"/>
              </w:rPr>
              <w:t>financial,</w:t>
            </w:r>
            <w:r>
              <w:rPr>
                <w:spacing w:val="-2"/>
                <w:sz w:val="18"/>
              </w:rPr>
              <w:t> </w:t>
            </w:r>
            <w:r>
              <w:rPr>
                <w:sz w:val="18"/>
              </w:rPr>
              <w:t>and</w:t>
            </w:r>
            <w:r>
              <w:rPr>
                <w:spacing w:val="-3"/>
                <w:sz w:val="18"/>
              </w:rPr>
              <w:t> </w:t>
            </w:r>
            <w:r>
              <w:rPr>
                <w:sz w:val="18"/>
              </w:rPr>
              <w:t>operational quality</w:t>
            </w:r>
            <w:r>
              <w:rPr>
                <w:spacing w:val="-2"/>
                <w:sz w:val="18"/>
              </w:rPr>
              <w:t> </w:t>
            </w:r>
            <w:r>
              <w:rPr>
                <w:sz w:val="18"/>
              </w:rPr>
              <w:t>controls agreed</w:t>
            </w:r>
            <w:r>
              <w:rPr>
                <w:spacing w:val="-1"/>
                <w:sz w:val="18"/>
              </w:rPr>
              <w:t> </w:t>
            </w:r>
            <w:r>
              <w:rPr>
                <w:sz w:val="18"/>
              </w:rPr>
              <w:t>to</w:t>
            </w:r>
            <w:r>
              <w:rPr>
                <w:spacing w:val="-2"/>
                <w:sz w:val="18"/>
              </w:rPr>
              <w:t> </w:t>
            </w:r>
            <w:r>
              <w:rPr>
                <w:sz w:val="18"/>
              </w:rPr>
              <w:t>between</w:t>
            </w:r>
            <w:r>
              <w:rPr>
                <w:spacing w:val="-3"/>
                <w:sz w:val="18"/>
              </w:rPr>
              <w:t> </w:t>
            </w:r>
            <w:r>
              <w:rPr>
                <w:sz w:val="18"/>
              </w:rPr>
              <w:t>the</w:t>
            </w:r>
            <w:r>
              <w:rPr>
                <w:spacing w:val="-3"/>
                <w:sz w:val="18"/>
              </w:rPr>
              <w:t> </w:t>
            </w:r>
            <w:r>
              <w:rPr>
                <w:sz w:val="18"/>
              </w:rPr>
              <w:t>charter</w:t>
            </w:r>
            <w:r>
              <w:rPr>
                <w:spacing w:val="-2"/>
                <w:sz w:val="18"/>
              </w:rPr>
              <w:t> </w:t>
            </w:r>
            <w:r>
              <w:rPr>
                <w:sz w:val="18"/>
              </w:rPr>
              <w:t>school</w:t>
            </w:r>
            <w:r>
              <w:rPr>
                <w:spacing w:val="-3"/>
                <w:sz w:val="18"/>
              </w:rPr>
              <w:t> </w:t>
            </w:r>
            <w:r>
              <w:rPr>
                <w:sz w:val="18"/>
              </w:rPr>
              <w:t>and</w:t>
            </w:r>
            <w:r>
              <w:rPr>
                <w:spacing w:val="-3"/>
                <w:sz w:val="18"/>
              </w:rPr>
              <w:t> </w:t>
            </w:r>
            <w:r>
              <w:rPr>
                <w:sz w:val="18"/>
              </w:rPr>
              <w:t>the</w:t>
            </w:r>
            <w:r>
              <w:rPr>
                <w:spacing w:val="-3"/>
                <w:sz w:val="18"/>
              </w:rPr>
              <w:t> </w:t>
            </w:r>
            <w:r>
              <w:rPr>
                <w:sz w:val="18"/>
              </w:rPr>
              <w:t>authorized public chartering agency involved, such as through renewal, non-renewal, or revocation of the school’s charter;</w:t>
            </w:r>
          </w:p>
          <w:p>
            <w:pPr>
              <w:pStyle w:val="TableParagraph"/>
              <w:numPr>
                <w:ilvl w:val="0"/>
                <w:numId w:val="11"/>
              </w:numPr>
              <w:tabs>
                <w:tab w:pos="335" w:val="left" w:leader="none"/>
              </w:tabs>
              <w:spacing w:line="240" w:lineRule="auto" w:before="0" w:after="0"/>
              <w:ind w:left="105" w:right="232" w:firstLine="0"/>
              <w:jc w:val="left"/>
              <w:rPr>
                <w:sz w:val="18"/>
              </w:rPr>
            </w:pPr>
            <w:r>
              <w:rPr>
                <w:sz w:val="18"/>
              </w:rPr>
              <w:t>the</w:t>
            </w:r>
            <w:r>
              <w:rPr>
                <w:spacing w:val="-3"/>
                <w:sz w:val="18"/>
              </w:rPr>
              <w:t> </w:t>
            </w:r>
            <w:r>
              <w:rPr>
                <w:sz w:val="18"/>
              </w:rPr>
              <w:t>State</w:t>
            </w:r>
            <w:r>
              <w:rPr>
                <w:spacing w:val="-3"/>
                <w:sz w:val="18"/>
              </w:rPr>
              <w:t> </w:t>
            </w:r>
            <w:r>
              <w:rPr>
                <w:sz w:val="18"/>
              </w:rPr>
              <w:t>entity</w:t>
            </w:r>
            <w:r>
              <w:rPr>
                <w:spacing w:val="-2"/>
                <w:sz w:val="18"/>
              </w:rPr>
              <w:t> </w:t>
            </w:r>
            <w:r>
              <w:rPr>
                <w:sz w:val="18"/>
              </w:rPr>
              <w:t>will</w:t>
            </w:r>
            <w:r>
              <w:rPr>
                <w:spacing w:val="-3"/>
                <w:sz w:val="18"/>
              </w:rPr>
              <w:t> </w:t>
            </w:r>
            <w:r>
              <w:rPr>
                <w:sz w:val="18"/>
              </w:rPr>
              <w:t>work</w:t>
            </w:r>
            <w:r>
              <w:rPr>
                <w:spacing w:val="-3"/>
                <w:sz w:val="18"/>
              </w:rPr>
              <w:t> </w:t>
            </w:r>
            <w:r>
              <w:rPr>
                <w:sz w:val="18"/>
              </w:rPr>
              <w:t>to</w:t>
            </w:r>
            <w:r>
              <w:rPr>
                <w:spacing w:val="-2"/>
                <w:sz w:val="18"/>
              </w:rPr>
              <w:t> </w:t>
            </w:r>
            <w:r>
              <w:rPr>
                <w:sz w:val="18"/>
              </w:rPr>
              <w:t>ensure</w:t>
            </w:r>
            <w:r>
              <w:rPr>
                <w:spacing w:val="-3"/>
                <w:sz w:val="18"/>
              </w:rPr>
              <w:t> </w:t>
            </w:r>
            <w:r>
              <w:rPr>
                <w:sz w:val="18"/>
              </w:rPr>
              <w:t>that</w:t>
            </w:r>
            <w:r>
              <w:rPr>
                <w:spacing w:val="-2"/>
                <w:sz w:val="18"/>
              </w:rPr>
              <w:t> </w:t>
            </w:r>
            <w:r>
              <w:rPr>
                <w:sz w:val="18"/>
              </w:rPr>
              <w:t>charter schools</w:t>
            </w:r>
            <w:r>
              <w:rPr>
                <w:spacing w:val="-3"/>
                <w:sz w:val="18"/>
              </w:rPr>
              <w:t> </w:t>
            </w:r>
            <w:r>
              <w:rPr>
                <w:sz w:val="18"/>
              </w:rPr>
              <w:t>are</w:t>
            </w:r>
            <w:r>
              <w:rPr>
                <w:spacing w:val="-1"/>
                <w:sz w:val="18"/>
              </w:rPr>
              <w:t> </w:t>
            </w:r>
            <w:r>
              <w:rPr>
                <w:sz w:val="18"/>
              </w:rPr>
              <w:t>included</w:t>
            </w:r>
            <w:r>
              <w:rPr>
                <w:spacing w:val="-3"/>
                <w:sz w:val="18"/>
              </w:rPr>
              <w:t> </w:t>
            </w:r>
            <w:r>
              <w:rPr>
                <w:sz w:val="18"/>
              </w:rPr>
              <w:t>with</w:t>
            </w:r>
            <w:r>
              <w:rPr>
                <w:spacing w:val="-4"/>
                <w:sz w:val="18"/>
              </w:rPr>
              <w:t> </w:t>
            </w:r>
            <w:r>
              <w:rPr>
                <w:sz w:val="18"/>
              </w:rPr>
              <w:t>the</w:t>
            </w:r>
            <w:r>
              <w:rPr>
                <w:spacing w:val="-3"/>
                <w:sz w:val="18"/>
              </w:rPr>
              <w:t> </w:t>
            </w:r>
            <w:r>
              <w:rPr>
                <w:sz w:val="18"/>
              </w:rPr>
              <w:t>traditional</w:t>
            </w:r>
            <w:r>
              <w:rPr>
                <w:spacing w:val="-2"/>
                <w:sz w:val="18"/>
              </w:rPr>
              <w:t> </w:t>
            </w:r>
            <w:r>
              <w:rPr>
                <w:sz w:val="18"/>
              </w:rPr>
              <w:t>public</w:t>
            </w:r>
            <w:r>
              <w:rPr>
                <w:spacing w:val="-2"/>
                <w:sz w:val="18"/>
              </w:rPr>
              <w:t> </w:t>
            </w:r>
            <w:r>
              <w:rPr>
                <w:sz w:val="18"/>
              </w:rPr>
              <w:t>schools</w:t>
            </w:r>
            <w:r>
              <w:rPr>
                <w:spacing w:val="-3"/>
                <w:sz w:val="18"/>
              </w:rPr>
              <w:t> </w:t>
            </w:r>
            <w:r>
              <w:rPr>
                <w:sz w:val="18"/>
              </w:rPr>
              <w:t>in</w:t>
            </w:r>
            <w:r>
              <w:rPr>
                <w:spacing w:val="-1"/>
                <w:sz w:val="18"/>
              </w:rPr>
              <w:t> </w:t>
            </w:r>
            <w:r>
              <w:rPr>
                <w:sz w:val="18"/>
              </w:rPr>
              <w:t>decisionmaking</w:t>
            </w:r>
            <w:r>
              <w:rPr>
                <w:spacing w:val="-3"/>
                <w:sz w:val="18"/>
              </w:rPr>
              <w:t> </w:t>
            </w:r>
            <w:r>
              <w:rPr>
                <w:sz w:val="18"/>
              </w:rPr>
              <w:t>about</w:t>
            </w:r>
            <w:r>
              <w:rPr>
                <w:spacing w:val="-1"/>
                <w:sz w:val="18"/>
              </w:rPr>
              <w:t> </w:t>
            </w:r>
            <w:r>
              <w:rPr>
                <w:sz w:val="18"/>
              </w:rPr>
              <w:t>the</w:t>
            </w:r>
            <w:r>
              <w:rPr>
                <w:spacing w:val="-3"/>
                <w:sz w:val="18"/>
              </w:rPr>
              <w:t> </w:t>
            </w:r>
            <w:r>
              <w:rPr>
                <w:sz w:val="18"/>
              </w:rPr>
              <w:t>public</w:t>
            </w:r>
            <w:r>
              <w:rPr>
                <w:spacing w:val="-2"/>
                <w:sz w:val="18"/>
              </w:rPr>
              <w:t> </w:t>
            </w:r>
            <w:r>
              <w:rPr>
                <w:sz w:val="18"/>
              </w:rPr>
              <w:t>school</w:t>
            </w:r>
            <w:r>
              <w:rPr>
                <w:spacing w:val="-3"/>
                <w:sz w:val="18"/>
              </w:rPr>
              <w:t> </w:t>
            </w:r>
            <w:r>
              <w:rPr>
                <w:sz w:val="18"/>
              </w:rPr>
              <w:t>system in the State; and</w:t>
            </w:r>
          </w:p>
          <w:p>
            <w:pPr>
              <w:pStyle w:val="TableParagraph"/>
              <w:numPr>
                <w:ilvl w:val="0"/>
                <w:numId w:val="11"/>
              </w:numPr>
              <w:tabs>
                <w:tab w:pos="367" w:val="left" w:leader="none"/>
              </w:tabs>
              <w:spacing w:line="240" w:lineRule="auto" w:before="2" w:after="0"/>
              <w:ind w:left="105" w:right="231" w:firstLine="0"/>
              <w:jc w:val="left"/>
              <w:rPr>
                <w:sz w:val="18"/>
              </w:rPr>
            </w:pPr>
            <w:r>
              <w:rPr>
                <w:sz w:val="18"/>
              </w:rPr>
              <w:t>the State entity will ensure that each charter school receiving funds under the State entity’s program makes publicly available, consistent with the dissemination</w:t>
            </w:r>
            <w:r>
              <w:rPr>
                <w:spacing w:val="-3"/>
                <w:sz w:val="18"/>
              </w:rPr>
              <w:t> </w:t>
            </w:r>
            <w:r>
              <w:rPr>
                <w:sz w:val="18"/>
              </w:rPr>
              <w:t>requirements</w:t>
            </w:r>
            <w:r>
              <w:rPr>
                <w:spacing w:val="-4"/>
                <w:sz w:val="18"/>
              </w:rPr>
              <w:t> </w:t>
            </w:r>
            <w:r>
              <w:rPr>
                <w:sz w:val="18"/>
              </w:rPr>
              <w:t>of</w:t>
            </w:r>
            <w:r>
              <w:rPr>
                <w:spacing w:val="-3"/>
                <w:sz w:val="18"/>
              </w:rPr>
              <w:t> </w:t>
            </w:r>
            <w:r>
              <w:rPr>
                <w:sz w:val="18"/>
              </w:rPr>
              <w:t>the</w:t>
            </w:r>
            <w:r>
              <w:rPr>
                <w:spacing w:val="-3"/>
                <w:sz w:val="18"/>
              </w:rPr>
              <w:t> </w:t>
            </w:r>
            <w:r>
              <w:rPr>
                <w:sz w:val="18"/>
              </w:rPr>
              <w:t>annual</w:t>
            </w:r>
            <w:r>
              <w:rPr>
                <w:spacing w:val="-3"/>
                <w:sz w:val="18"/>
              </w:rPr>
              <w:t> </w:t>
            </w:r>
            <w:r>
              <w:rPr>
                <w:sz w:val="18"/>
              </w:rPr>
              <w:t>State</w:t>
            </w:r>
            <w:r>
              <w:rPr>
                <w:spacing w:val="-1"/>
                <w:sz w:val="18"/>
              </w:rPr>
              <w:t> </w:t>
            </w:r>
            <w:r>
              <w:rPr>
                <w:sz w:val="18"/>
              </w:rPr>
              <w:t>report</w:t>
            </w:r>
            <w:r>
              <w:rPr>
                <w:spacing w:val="-3"/>
                <w:sz w:val="18"/>
              </w:rPr>
              <w:t> </w:t>
            </w:r>
            <w:r>
              <w:rPr>
                <w:sz w:val="18"/>
              </w:rPr>
              <w:t>card</w:t>
            </w:r>
            <w:r>
              <w:rPr>
                <w:spacing w:val="-1"/>
                <w:sz w:val="18"/>
              </w:rPr>
              <w:t> </w:t>
            </w:r>
            <w:r>
              <w:rPr>
                <w:sz w:val="18"/>
              </w:rPr>
              <w:t>under section</w:t>
            </w:r>
            <w:r>
              <w:rPr>
                <w:spacing w:val="-3"/>
                <w:sz w:val="18"/>
              </w:rPr>
              <w:t> </w:t>
            </w:r>
            <w:r>
              <w:rPr>
                <w:sz w:val="18"/>
              </w:rPr>
              <w:t>1111(h),</w:t>
            </w:r>
            <w:r>
              <w:rPr>
                <w:spacing w:val="-2"/>
                <w:sz w:val="18"/>
              </w:rPr>
              <w:t> </w:t>
            </w:r>
            <w:r>
              <w:rPr>
                <w:sz w:val="18"/>
              </w:rPr>
              <w:t>including</w:t>
            </w:r>
            <w:r>
              <w:rPr>
                <w:spacing w:val="-3"/>
                <w:sz w:val="18"/>
              </w:rPr>
              <w:t> </w:t>
            </w:r>
            <w:r>
              <w:rPr>
                <w:sz w:val="18"/>
              </w:rPr>
              <w:t>on</w:t>
            </w:r>
            <w:r>
              <w:rPr>
                <w:spacing w:val="-3"/>
                <w:sz w:val="18"/>
              </w:rPr>
              <w:t> </w:t>
            </w:r>
            <w:r>
              <w:rPr>
                <w:sz w:val="18"/>
              </w:rPr>
              <w:t>the</w:t>
            </w:r>
            <w:r>
              <w:rPr>
                <w:spacing w:val="-1"/>
                <w:sz w:val="18"/>
              </w:rPr>
              <w:t> </w:t>
            </w:r>
            <w:r>
              <w:rPr>
                <w:sz w:val="18"/>
              </w:rPr>
              <w:t>website</w:t>
            </w:r>
            <w:r>
              <w:rPr>
                <w:spacing w:val="-4"/>
                <w:sz w:val="18"/>
              </w:rPr>
              <w:t> </w:t>
            </w:r>
            <w:r>
              <w:rPr>
                <w:sz w:val="18"/>
              </w:rPr>
              <w:t>of</w:t>
            </w:r>
            <w:r>
              <w:rPr>
                <w:spacing w:val="-3"/>
                <w:sz w:val="18"/>
              </w:rPr>
              <w:t> </w:t>
            </w:r>
            <w:r>
              <w:rPr>
                <w:sz w:val="18"/>
              </w:rPr>
              <w:t>the</w:t>
            </w:r>
            <w:r>
              <w:rPr>
                <w:spacing w:val="-3"/>
                <w:sz w:val="18"/>
              </w:rPr>
              <w:t> </w:t>
            </w:r>
            <w:r>
              <w:rPr>
                <w:sz w:val="18"/>
              </w:rPr>
              <w:t>school,</w:t>
            </w:r>
            <w:r>
              <w:rPr>
                <w:spacing w:val="-2"/>
                <w:sz w:val="18"/>
              </w:rPr>
              <w:t> </w:t>
            </w:r>
            <w:r>
              <w:rPr>
                <w:sz w:val="18"/>
              </w:rPr>
              <w:t>information to</w:t>
            </w:r>
            <w:r>
              <w:rPr>
                <w:spacing w:val="-2"/>
                <w:sz w:val="18"/>
              </w:rPr>
              <w:t> </w:t>
            </w:r>
            <w:r>
              <w:rPr>
                <w:sz w:val="18"/>
              </w:rPr>
              <w:t>help</w:t>
            </w:r>
            <w:r>
              <w:rPr>
                <w:spacing w:val="-1"/>
                <w:sz w:val="18"/>
              </w:rPr>
              <w:t> </w:t>
            </w:r>
            <w:r>
              <w:rPr>
                <w:sz w:val="18"/>
              </w:rPr>
              <w:t>parents</w:t>
            </w:r>
            <w:r>
              <w:rPr>
                <w:spacing w:val="-4"/>
                <w:sz w:val="18"/>
              </w:rPr>
              <w:t> </w:t>
            </w:r>
            <w:r>
              <w:rPr>
                <w:sz w:val="18"/>
              </w:rPr>
              <w:t>make informed decisions about the education options available to their children, including—</w:t>
            </w:r>
          </w:p>
          <w:p>
            <w:pPr>
              <w:pStyle w:val="TableParagraph"/>
              <w:spacing w:line="200" w:lineRule="exact"/>
              <w:rPr>
                <w:sz w:val="18"/>
              </w:rPr>
            </w:pPr>
            <w:r>
              <w:rPr>
                <w:sz w:val="18"/>
              </w:rPr>
              <w:t>(i)</w:t>
            </w:r>
            <w:r>
              <w:rPr>
                <w:spacing w:val="-2"/>
                <w:sz w:val="18"/>
              </w:rPr>
              <w:t> </w:t>
            </w:r>
            <w:r>
              <w:rPr>
                <w:sz w:val="18"/>
              </w:rPr>
              <w:t>information</w:t>
            </w:r>
            <w:r>
              <w:rPr>
                <w:spacing w:val="-3"/>
                <w:sz w:val="18"/>
              </w:rPr>
              <w:t> </w:t>
            </w:r>
            <w:r>
              <w:rPr>
                <w:sz w:val="18"/>
              </w:rPr>
              <w:t>on</w:t>
            </w:r>
            <w:r>
              <w:rPr>
                <w:spacing w:val="-2"/>
                <w:sz w:val="18"/>
              </w:rPr>
              <w:t> </w:t>
            </w:r>
            <w:r>
              <w:rPr>
                <w:sz w:val="18"/>
              </w:rPr>
              <w:t>the</w:t>
            </w:r>
            <w:r>
              <w:rPr>
                <w:spacing w:val="-3"/>
                <w:sz w:val="18"/>
              </w:rPr>
              <w:t> </w:t>
            </w:r>
            <w:r>
              <w:rPr>
                <w:sz w:val="18"/>
              </w:rPr>
              <w:t>educational</w:t>
            </w:r>
            <w:r>
              <w:rPr>
                <w:spacing w:val="-2"/>
                <w:sz w:val="18"/>
              </w:rPr>
              <w:t> program;</w:t>
            </w:r>
          </w:p>
        </w:tc>
      </w:tr>
    </w:tbl>
    <w:p>
      <w:pPr>
        <w:spacing w:after="0" w:line="200" w:lineRule="exact"/>
        <w:rPr>
          <w:sz w:val="18"/>
        </w:rPr>
        <w:sectPr>
          <w:type w:val="continuous"/>
          <w:pgSz w:w="15840" w:h="12240" w:orient="landscape"/>
          <w:pgMar w:header="493" w:footer="921" w:top="920" w:bottom="1120" w:left="500" w:right="380"/>
        </w:sect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1319" w:hRule="atLeast"/>
        </w:trPr>
        <w:tc>
          <w:tcPr>
            <w:tcW w:w="739" w:type="dxa"/>
          </w:tcPr>
          <w:p>
            <w:pPr>
              <w:pStyle w:val="TableParagraph"/>
              <w:ind w:left="0"/>
              <w:rPr>
                <w:rFonts w:ascii="Times New Roman"/>
                <w:sz w:val="18"/>
              </w:rPr>
            </w:pPr>
          </w:p>
        </w:tc>
        <w:tc>
          <w:tcPr>
            <w:tcW w:w="2160" w:type="dxa"/>
          </w:tcPr>
          <w:p>
            <w:pPr>
              <w:pStyle w:val="TableParagraph"/>
              <w:ind w:left="0"/>
              <w:rPr>
                <w:rFonts w:ascii="Times New Roman"/>
                <w:sz w:val="18"/>
              </w:rPr>
            </w:pPr>
          </w:p>
        </w:tc>
        <w:tc>
          <w:tcPr>
            <w:tcW w:w="11790" w:type="dxa"/>
          </w:tcPr>
          <w:p>
            <w:pPr>
              <w:pStyle w:val="TableParagraph"/>
              <w:numPr>
                <w:ilvl w:val="0"/>
                <w:numId w:val="12"/>
              </w:numPr>
              <w:tabs>
                <w:tab w:pos="335" w:val="left" w:leader="none"/>
              </w:tabs>
              <w:spacing w:line="219" w:lineRule="exact" w:before="0" w:after="0"/>
              <w:ind w:left="335" w:right="0" w:hanging="230"/>
              <w:jc w:val="left"/>
              <w:rPr>
                <w:sz w:val="18"/>
              </w:rPr>
            </w:pPr>
            <w:r>
              <w:rPr>
                <w:sz w:val="18"/>
              </w:rPr>
              <w:t>student</w:t>
            </w:r>
            <w:r>
              <w:rPr>
                <w:spacing w:val="-3"/>
                <w:sz w:val="18"/>
              </w:rPr>
              <w:t> </w:t>
            </w:r>
            <w:r>
              <w:rPr>
                <w:sz w:val="18"/>
              </w:rPr>
              <w:t>support</w:t>
            </w:r>
            <w:r>
              <w:rPr>
                <w:spacing w:val="-3"/>
                <w:sz w:val="18"/>
              </w:rPr>
              <w:t> </w:t>
            </w:r>
            <w:r>
              <w:rPr>
                <w:spacing w:val="-2"/>
                <w:sz w:val="18"/>
              </w:rPr>
              <w:t>services;</w:t>
            </w:r>
          </w:p>
          <w:p>
            <w:pPr>
              <w:pStyle w:val="TableParagraph"/>
              <w:numPr>
                <w:ilvl w:val="0"/>
                <w:numId w:val="12"/>
              </w:numPr>
              <w:tabs>
                <w:tab w:pos="375" w:val="left" w:leader="none"/>
              </w:tabs>
              <w:spacing w:line="219" w:lineRule="exact" w:before="1" w:after="0"/>
              <w:ind w:left="375" w:right="0" w:hanging="270"/>
              <w:jc w:val="left"/>
              <w:rPr>
                <w:sz w:val="18"/>
              </w:rPr>
            </w:pPr>
            <w:r>
              <w:rPr>
                <w:sz w:val="18"/>
              </w:rPr>
              <w:t>parent</w:t>
            </w:r>
            <w:r>
              <w:rPr>
                <w:spacing w:val="-3"/>
                <w:sz w:val="18"/>
              </w:rPr>
              <w:t> </w:t>
            </w:r>
            <w:r>
              <w:rPr>
                <w:sz w:val="18"/>
              </w:rPr>
              <w:t>contract</w:t>
            </w:r>
            <w:r>
              <w:rPr>
                <w:spacing w:val="-3"/>
                <w:sz w:val="18"/>
              </w:rPr>
              <w:t> </w:t>
            </w:r>
            <w:r>
              <w:rPr>
                <w:sz w:val="18"/>
              </w:rPr>
              <w:t>requirements</w:t>
            </w:r>
            <w:r>
              <w:rPr>
                <w:spacing w:val="-2"/>
                <w:sz w:val="18"/>
              </w:rPr>
              <w:t> </w:t>
            </w:r>
            <w:r>
              <w:rPr>
                <w:sz w:val="18"/>
              </w:rPr>
              <w:t>(as</w:t>
            </w:r>
            <w:r>
              <w:rPr>
                <w:spacing w:val="-4"/>
                <w:sz w:val="18"/>
              </w:rPr>
              <w:t> </w:t>
            </w:r>
            <w:r>
              <w:rPr>
                <w:sz w:val="18"/>
              </w:rPr>
              <w:t>applicable),</w:t>
            </w:r>
            <w:r>
              <w:rPr>
                <w:spacing w:val="-1"/>
                <w:sz w:val="18"/>
              </w:rPr>
              <w:t> </w:t>
            </w:r>
            <w:r>
              <w:rPr>
                <w:sz w:val="18"/>
              </w:rPr>
              <w:t>including</w:t>
            </w:r>
            <w:r>
              <w:rPr>
                <w:spacing w:val="-3"/>
                <w:sz w:val="18"/>
              </w:rPr>
              <w:t> </w:t>
            </w:r>
            <w:r>
              <w:rPr>
                <w:sz w:val="18"/>
              </w:rPr>
              <w:t>any</w:t>
            </w:r>
            <w:r>
              <w:rPr>
                <w:spacing w:val="-3"/>
                <w:sz w:val="18"/>
              </w:rPr>
              <w:t> </w:t>
            </w:r>
            <w:r>
              <w:rPr>
                <w:sz w:val="18"/>
              </w:rPr>
              <w:t>financial</w:t>
            </w:r>
            <w:r>
              <w:rPr>
                <w:spacing w:val="-3"/>
                <w:sz w:val="18"/>
              </w:rPr>
              <w:t> </w:t>
            </w:r>
            <w:r>
              <w:rPr>
                <w:sz w:val="18"/>
              </w:rPr>
              <w:t>obligations</w:t>
            </w:r>
            <w:r>
              <w:rPr>
                <w:spacing w:val="-4"/>
                <w:sz w:val="18"/>
              </w:rPr>
              <w:t> </w:t>
            </w:r>
            <w:r>
              <w:rPr>
                <w:sz w:val="18"/>
              </w:rPr>
              <w:t>or</w:t>
            </w:r>
            <w:r>
              <w:rPr>
                <w:spacing w:val="-2"/>
                <w:sz w:val="18"/>
              </w:rPr>
              <w:t> fees;</w:t>
            </w:r>
          </w:p>
          <w:p>
            <w:pPr>
              <w:pStyle w:val="TableParagraph"/>
              <w:numPr>
                <w:ilvl w:val="0"/>
                <w:numId w:val="12"/>
              </w:numPr>
              <w:tabs>
                <w:tab w:pos="375" w:val="left" w:leader="none"/>
              </w:tabs>
              <w:spacing w:line="219" w:lineRule="exact" w:before="0" w:after="0"/>
              <w:ind w:left="375" w:right="0" w:hanging="270"/>
              <w:jc w:val="left"/>
              <w:rPr>
                <w:sz w:val="18"/>
              </w:rPr>
            </w:pPr>
            <w:r>
              <w:rPr>
                <w:sz w:val="18"/>
              </w:rPr>
              <w:t>enrollment</w:t>
            </w:r>
            <w:r>
              <w:rPr>
                <w:spacing w:val="-4"/>
                <w:sz w:val="18"/>
              </w:rPr>
              <w:t> </w:t>
            </w:r>
            <w:r>
              <w:rPr>
                <w:sz w:val="18"/>
              </w:rPr>
              <w:t>criteria</w:t>
            </w:r>
            <w:r>
              <w:rPr>
                <w:spacing w:val="-4"/>
                <w:sz w:val="18"/>
              </w:rPr>
              <w:t> </w:t>
            </w:r>
            <w:r>
              <w:rPr>
                <w:sz w:val="18"/>
              </w:rPr>
              <w:t>(as</w:t>
            </w:r>
            <w:r>
              <w:rPr>
                <w:spacing w:val="-5"/>
                <w:sz w:val="18"/>
              </w:rPr>
              <w:t> </w:t>
            </w:r>
            <w:r>
              <w:rPr>
                <w:sz w:val="18"/>
              </w:rPr>
              <w:t>applicable);</w:t>
            </w:r>
            <w:r>
              <w:rPr>
                <w:spacing w:val="-3"/>
                <w:sz w:val="18"/>
              </w:rPr>
              <w:t> </w:t>
            </w:r>
            <w:r>
              <w:rPr>
                <w:spacing w:val="-5"/>
                <w:sz w:val="18"/>
              </w:rPr>
              <w:t>and</w:t>
            </w:r>
          </w:p>
          <w:p>
            <w:pPr>
              <w:pStyle w:val="TableParagraph"/>
              <w:numPr>
                <w:ilvl w:val="0"/>
                <w:numId w:val="12"/>
              </w:numPr>
              <w:tabs>
                <w:tab w:pos="335" w:val="left" w:leader="none"/>
              </w:tabs>
              <w:spacing w:line="240" w:lineRule="auto" w:before="1" w:after="0"/>
              <w:ind w:left="105" w:right="645" w:firstLine="0"/>
              <w:jc w:val="left"/>
              <w:rPr>
                <w:sz w:val="18"/>
              </w:rPr>
            </w:pPr>
            <w:r>
              <w:rPr>
                <w:sz w:val="18"/>
              </w:rPr>
              <w:t>annual</w:t>
            </w:r>
            <w:r>
              <w:rPr>
                <w:spacing w:val="-2"/>
                <w:sz w:val="18"/>
              </w:rPr>
              <w:t> </w:t>
            </w:r>
            <w:r>
              <w:rPr>
                <w:sz w:val="18"/>
              </w:rPr>
              <w:t>performance</w:t>
            </w:r>
            <w:r>
              <w:rPr>
                <w:spacing w:val="-3"/>
                <w:sz w:val="18"/>
              </w:rPr>
              <w:t> </w:t>
            </w:r>
            <w:r>
              <w:rPr>
                <w:sz w:val="18"/>
              </w:rPr>
              <w:t>and</w:t>
            </w:r>
            <w:r>
              <w:rPr>
                <w:spacing w:val="-3"/>
                <w:sz w:val="18"/>
              </w:rPr>
              <w:t> </w:t>
            </w:r>
            <w:r>
              <w:rPr>
                <w:sz w:val="18"/>
              </w:rPr>
              <w:t>enrollment</w:t>
            </w:r>
            <w:r>
              <w:rPr>
                <w:spacing w:val="-1"/>
                <w:sz w:val="18"/>
              </w:rPr>
              <w:t> </w:t>
            </w:r>
            <w:r>
              <w:rPr>
                <w:sz w:val="18"/>
              </w:rPr>
              <w:t>data</w:t>
            </w:r>
            <w:r>
              <w:rPr>
                <w:spacing w:val="-3"/>
                <w:sz w:val="18"/>
              </w:rPr>
              <w:t> </w:t>
            </w:r>
            <w:r>
              <w:rPr>
                <w:sz w:val="18"/>
              </w:rPr>
              <w:t>for each</w:t>
            </w:r>
            <w:r>
              <w:rPr>
                <w:spacing w:val="-3"/>
                <w:sz w:val="18"/>
              </w:rPr>
              <w:t> </w:t>
            </w:r>
            <w:r>
              <w:rPr>
                <w:sz w:val="18"/>
              </w:rPr>
              <w:t>of</w:t>
            </w:r>
            <w:r>
              <w:rPr>
                <w:spacing w:val="-3"/>
                <w:sz w:val="18"/>
              </w:rPr>
              <w:t> </w:t>
            </w:r>
            <w:r>
              <w:rPr>
                <w:sz w:val="18"/>
              </w:rPr>
              <w:t>the</w:t>
            </w:r>
            <w:r>
              <w:rPr>
                <w:spacing w:val="-3"/>
                <w:sz w:val="18"/>
              </w:rPr>
              <w:t> </w:t>
            </w:r>
            <w:r>
              <w:rPr>
                <w:sz w:val="18"/>
              </w:rPr>
              <w:t>subgroups</w:t>
            </w:r>
            <w:r>
              <w:rPr>
                <w:spacing w:val="-3"/>
                <w:sz w:val="18"/>
              </w:rPr>
              <w:t> </w:t>
            </w:r>
            <w:r>
              <w:rPr>
                <w:sz w:val="18"/>
              </w:rPr>
              <w:t>of</w:t>
            </w:r>
            <w:r>
              <w:rPr>
                <w:spacing w:val="-3"/>
                <w:sz w:val="18"/>
              </w:rPr>
              <w:t> </w:t>
            </w:r>
            <w:r>
              <w:rPr>
                <w:sz w:val="18"/>
              </w:rPr>
              <w:t>students,</w:t>
            </w:r>
            <w:r>
              <w:rPr>
                <w:spacing w:val="-2"/>
                <w:sz w:val="18"/>
              </w:rPr>
              <w:t> </w:t>
            </w:r>
            <w:r>
              <w:rPr>
                <w:sz w:val="18"/>
              </w:rPr>
              <w:t>as</w:t>
            </w:r>
            <w:r>
              <w:rPr>
                <w:spacing w:val="-3"/>
                <w:sz w:val="18"/>
              </w:rPr>
              <w:t> </w:t>
            </w:r>
            <w:r>
              <w:rPr>
                <w:sz w:val="18"/>
              </w:rPr>
              <w:t>defined</w:t>
            </w:r>
            <w:r>
              <w:rPr>
                <w:spacing w:val="-1"/>
                <w:sz w:val="18"/>
              </w:rPr>
              <w:t> </w:t>
            </w:r>
            <w:r>
              <w:rPr>
                <w:sz w:val="18"/>
              </w:rPr>
              <w:t>in</w:t>
            </w:r>
            <w:r>
              <w:rPr>
                <w:spacing w:val="-3"/>
                <w:sz w:val="18"/>
              </w:rPr>
              <w:t> </w:t>
            </w:r>
            <w:r>
              <w:rPr>
                <w:sz w:val="18"/>
              </w:rPr>
              <w:t>section 1111(c)(2),</w:t>
            </w:r>
            <w:r>
              <w:rPr>
                <w:spacing w:val="-2"/>
                <w:sz w:val="18"/>
              </w:rPr>
              <w:t> </w:t>
            </w:r>
            <w:r>
              <w:rPr>
                <w:sz w:val="18"/>
              </w:rPr>
              <w:t>except</w:t>
            </w:r>
            <w:r>
              <w:rPr>
                <w:spacing w:val="-2"/>
                <w:sz w:val="18"/>
              </w:rPr>
              <w:t> </w:t>
            </w:r>
            <w:r>
              <w:rPr>
                <w:sz w:val="18"/>
              </w:rPr>
              <w:t>that such</w:t>
            </w:r>
            <w:r>
              <w:rPr>
                <w:spacing w:val="-1"/>
                <w:sz w:val="18"/>
              </w:rPr>
              <w:t> </w:t>
            </w:r>
            <w:r>
              <w:rPr>
                <w:sz w:val="18"/>
              </w:rPr>
              <w:t>disaggregation</w:t>
            </w:r>
            <w:r>
              <w:rPr>
                <w:spacing w:val="-3"/>
                <w:sz w:val="18"/>
              </w:rPr>
              <w:t> </w:t>
            </w:r>
            <w:r>
              <w:rPr>
                <w:sz w:val="18"/>
              </w:rPr>
              <w:t>of performance and enrollment data shall not be required in a case in which the number of students in a group is insufficient to yield statically reliable</w:t>
            </w:r>
          </w:p>
          <w:p>
            <w:pPr>
              <w:pStyle w:val="TableParagraph"/>
              <w:spacing w:line="201" w:lineRule="exact"/>
              <w:rPr>
                <w:sz w:val="18"/>
              </w:rPr>
            </w:pPr>
            <w:r>
              <w:rPr>
                <w:sz w:val="18"/>
              </w:rPr>
              <w:t>information</w:t>
            </w:r>
            <w:r>
              <w:rPr>
                <w:spacing w:val="-4"/>
                <w:sz w:val="18"/>
              </w:rPr>
              <w:t> </w:t>
            </w:r>
            <w:r>
              <w:rPr>
                <w:sz w:val="18"/>
              </w:rPr>
              <w:t>or</w:t>
            </w:r>
            <w:r>
              <w:rPr>
                <w:spacing w:val="-2"/>
                <w:sz w:val="18"/>
              </w:rPr>
              <w:t> </w:t>
            </w:r>
            <w:r>
              <w:rPr>
                <w:sz w:val="18"/>
              </w:rPr>
              <w:t>the</w:t>
            </w:r>
            <w:r>
              <w:rPr>
                <w:spacing w:val="-4"/>
                <w:sz w:val="18"/>
              </w:rPr>
              <w:t> </w:t>
            </w:r>
            <w:r>
              <w:rPr>
                <w:sz w:val="18"/>
              </w:rPr>
              <w:t>results</w:t>
            </w:r>
            <w:r>
              <w:rPr>
                <w:spacing w:val="-3"/>
                <w:sz w:val="18"/>
              </w:rPr>
              <w:t> </w:t>
            </w:r>
            <w:r>
              <w:rPr>
                <w:sz w:val="18"/>
              </w:rPr>
              <w:t>would</w:t>
            </w:r>
            <w:r>
              <w:rPr>
                <w:spacing w:val="-2"/>
                <w:sz w:val="18"/>
              </w:rPr>
              <w:t> </w:t>
            </w:r>
            <w:r>
              <w:rPr>
                <w:sz w:val="18"/>
              </w:rPr>
              <w:t>reveal</w:t>
            </w:r>
            <w:r>
              <w:rPr>
                <w:spacing w:val="-2"/>
                <w:sz w:val="18"/>
              </w:rPr>
              <w:t> </w:t>
            </w:r>
            <w:r>
              <w:rPr>
                <w:sz w:val="18"/>
              </w:rPr>
              <w:t>personally</w:t>
            </w:r>
            <w:r>
              <w:rPr>
                <w:spacing w:val="-3"/>
                <w:sz w:val="18"/>
              </w:rPr>
              <w:t> </w:t>
            </w:r>
            <w:r>
              <w:rPr>
                <w:sz w:val="18"/>
              </w:rPr>
              <w:t>identifiable</w:t>
            </w:r>
            <w:r>
              <w:rPr>
                <w:spacing w:val="-3"/>
                <w:sz w:val="18"/>
              </w:rPr>
              <w:t> </w:t>
            </w:r>
            <w:r>
              <w:rPr>
                <w:sz w:val="18"/>
              </w:rPr>
              <w:t>information</w:t>
            </w:r>
            <w:r>
              <w:rPr>
                <w:spacing w:val="-1"/>
                <w:sz w:val="18"/>
              </w:rPr>
              <w:t> </w:t>
            </w:r>
            <w:r>
              <w:rPr>
                <w:sz w:val="18"/>
              </w:rPr>
              <w:t>about</w:t>
            </w:r>
            <w:r>
              <w:rPr>
                <w:spacing w:val="-2"/>
                <w:sz w:val="18"/>
              </w:rPr>
              <w:t> </w:t>
            </w:r>
            <w:r>
              <w:rPr>
                <w:sz w:val="18"/>
              </w:rPr>
              <w:t>an</w:t>
            </w:r>
            <w:r>
              <w:rPr>
                <w:spacing w:val="-4"/>
                <w:sz w:val="18"/>
              </w:rPr>
              <w:t> </w:t>
            </w:r>
            <w:r>
              <w:rPr>
                <w:sz w:val="18"/>
              </w:rPr>
              <w:t>individual </w:t>
            </w:r>
            <w:r>
              <w:rPr>
                <w:spacing w:val="-2"/>
                <w:sz w:val="18"/>
              </w:rPr>
              <w:t>student.</w:t>
            </w:r>
          </w:p>
        </w:tc>
      </w:tr>
    </w:tbl>
    <w:p>
      <w:pPr>
        <w:pStyle w:val="BodyText"/>
        <w:rPr>
          <w:rFonts w:ascii="Times New Roman"/>
        </w:rPr>
      </w:pPr>
    </w:p>
    <w:p>
      <w:pPr>
        <w:pStyle w:val="BodyText"/>
        <w:spacing w:before="29" w:after="1"/>
        <w:rPr>
          <w:rFonts w:ascii="Times New Roman"/>
        </w:r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442" w:hRule="atLeast"/>
        </w:trPr>
        <w:tc>
          <w:tcPr>
            <w:tcW w:w="14689" w:type="dxa"/>
            <w:gridSpan w:val="3"/>
            <w:tcBorders>
              <w:bottom w:val="single" w:sz="18" w:space="0" w:color="4F81BC"/>
            </w:tcBorders>
          </w:tcPr>
          <w:p>
            <w:pPr>
              <w:pStyle w:val="TableParagraph"/>
              <w:spacing w:before="111"/>
              <w:ind w:left="107"/>
              <w:rPr>
                <w:b/>
                <w:sz w:val="18"/>
              </w:rPr>
            </w:pPr>
            <w:r>
              <w:rPr>
                <w:b/>
                <w:sz w:val="18"/>
              </w:rPr>
              <w:t>Title</w:t>
            </w:r>
            <w:r>
              <w:rPr>
                <w:b/>
                <w:spacing w:val="-2"/>
                <w:sz w:val="18"/>
              </w:rPr>
              <w:t> </w:t>
            </w:r>
            <w:r>
              <w:rPr>
                <w:b/>
                <w:sz w:val="18"/>
              </w:rPr>
              <w:t>IV</w:t>
            </w:r>
            <w:r>
              <w:rPr>
                <w:b/>
                <w:spacing w:val="-3"/>
                <w:sz w:val="18"/>
              </w:rPr>
              <w:t> </w:t>
            </w:r>
            <w:r>
              <w:rPr>
                <w:b/>
                <w:sz w:val="18"/>
              </w:rPr>
              <w:t>–</w:t>
            </w:r>
            <w:r>
              <w:rPr>
                <w:b/>
                <w:spacing w:val="-2"/>
                <w:sz w:val="18"/>
              </w:rPr>
              <w:t> </w:t>
            </w:r>
            <w:r>
              <w:rPr>
                <w:b/>
                <w:sz w:val="18"/>
              </w:rPr>
              <w:t>Part</w:t>
            </w:r>
            <w:r>
              <w:rPr>
                <w:b/>
                <w:spacing w:val="-2"/>
                <w:sz w:val="18"/>
              </w:rPr>
              <w:t> </w:t>
            </w:r>
            <w:r>
              <w:rPr>
                <w:b/>
                <w:sz w:val="18"/>
              </w:rPr>
              <w:t>E:</w:t>
            </w:r>
            <w:r>
              <w:rPr>
                <w:b/>
                <w:spacing w:val="38"/>
                <w:sz w:val="18"/>
              </w:rPr>
              <w:t> </w:t>
            </w:r>
            <w:r>
              <w:rPr>
                <w:b/>
                <w:sz w:val="18"/>
              </w:rPr>
              <w:t>State</w:t>
            </w:r>
            <w:r>
              <w:rPr>
                <w:b/>
                <w:spacing w:val="-2"/>
                <w:sz w:val="18"/>
              </w:rPr>
              <w:t> </w:t>
            </w:r>
            <w:r>
              <w:rPr>
                <w:b/>
                <w:sz w:val="18"/>
              </w:rPr>
              <w:t>application</w:t>
            </w:r>
            <w:r>
              <w:rPr>
                <w:b/>
                <w:spacing w:val="-2"/>
                <w:sz w:val="18"/>
              </w:rPr>
              <w:t> </w:t>
            </w:r>
            <w:r>
              <w:rPr>
                <w:b/>
                <w:sz w:val="18"/>
              </w:rPr>
              <w:t>assurances</w:t>
            </w:r>
            <w:r>
              <w:rPr>
                <w:b/>
                <w:spacing w:val="-2"/>
                <w:sz w:val="18"/>
              </w:rPr>
              <w:t> </w:t>
            </w:r>
            <w:r>
              <w:rPr>
                <w:b/>
                <w:sz w:val="18"/>
              </w:rPr>
              <w:t>for</w:t>
            </w:r>
            <w:r>
              <w:rPr>
                <w:b/>
                <w:spacing w:val="-1"/>
                <w:sz w:val="18"/>
              </w:rPr>
              <w:t> </w:t>
            </w:r>
            <w:r>
              <w:rPr>
                <w:b/>
                <w:sz w:val="18"/>
              </w:rPr>
              <w:t>the</w:t>
            </w:r>
            <w:r>
              <w:rPr>
                <w:b/>
                <w:spacing w:val="-2"/>
                <w:sz w:val="18"/>
              </w:rPr>
              <w:t> </w:t>
            </w:r>
            <w:r>
              <w:rPr>
                <w:b/>
                <w:sz w:val="18"/>
              </w:rPr>
              <w:t>receipt</w:t>
            </w:r>
            <w:r>
              <w:rPr>
                <w:b/>
                <w:spacing w:val="-1"/>
                <w:sz w:val="18"/>
              </w:rPr>
              <w:t> </w:t>
            </w:r>
            <w:r>
              <w:rPr>
                <w:b/>
                <w:sz w:val="18"/>
              </w:rPr>
              <w:t>of</w:t>
            </w:r>
            <w:r>
              <w:rPr>
                <w:b/>
                <w:spacing w:val="-2"/>
                <w:sz w:val="18"/>
              </w:rPr>
              <w:t> </w:t>
            </w:r>
            <w:r>
              <w:rPr>
                <w:b/>
                <w:sz w:val="18"/>
              </w:rPr>
              <w:t>Title</w:t>
            </w:r>
            <w:r>
              <w:rPr>
                <w:b/>
                <w:spacing w:val="-1"/>
                <w:sz w:val="18"/>
              </w:rPr>
              <w:t> </w:t>
            </w:r>
            <w:r>
              <w:rPr>
                <w:b/>
                <w:sz w:val="18"/>
              </w:rPr>
              <w:t>IV</w:t>
            </w:r>
            <w:r>
              <w:rPr>
                <w:b/>
                <w:spacing w:val="2"/>
                <w:sz w:val="18"/>
              </w:rPr>
              <w:t> </w:t>
            </w:r>
            <w:r>
              <w:rPr>
                <w:b/>
                <w:sz w:val="18"/>
              </w:rPr>
              <w:t>–</w:t>
            </w:r>
            <w:r>
              <w:rPr>
                <w:b/>
                <w:spacing w:val="-3"/>
                <w:sz w:val="18"/>
              </w:rPr>
              <w:t> </w:t>
            </w:r>
            <w:r>
              <w:rPr>
                <w:b/>
                <w:sz w:val="18"/>
              </w:rPr>
              <w:t>Part</w:t>
            </w:r>
            <w:r>
              <w:rPr>
                <w:b/>
                <w:spacing w:val="-1"/>
                <w:sz w:val="18"/>
              </w:rPr>
              <w:t> </w:t>
            </w:r>
            <w:r>
              <w:rPr>
                <w:b/>
                <w:sz w:val="18"/>
              </w:rPr>
              <w:t>E</w:t>
            </w:r>
            <w:r>
              <w:rPr>
                <w:b/>
                <w:spacing w:val="-2"/>
                <w:sz w:val="18"/>
              </w:rPr>
              <w:t> funds.</w:t>
            </w:r>
          </w:p>
        </w:tc>
      </w:tr>
      <w:tr>
        <w:trPr>
          <w:trHeight w:val="256" w:hRule="atLeast"/>
        </w:trPr>
        <w:tc>
          <w:tcPr>
            <w:tcW w:w="739" w:type="dxa"/>
            <w:tcBorders>
              <w:top w:val="single" w:sz="18" w:space="0" w:color="4F81BC"/>
            </w:tcBorders>
            <w:shd w:val="clear" w:color="auto" w:fill="D2DFED"/>
          </w:tcPr>
          <w:p>
            <w:pPr>
              <w:pStyle w:val="TableParagraph"/>
              <w:spacing w:before="1"/>
              <w:ind w:left="107"/>
              <w:rPr>
                <w:b/>
                <w:sz w:val="18"/>
              </w:rPr>
            </w:pPr>
            <w:r>
              <w:rPr>
                <w:b/>
                <w:spacing w:val="-4"/>
                <w:sz w:val="18"/>
              </w:rPr>
              <w:t>IVE.</w:t>
            </w:r>
          </w:p>
        </w:tc>
        <w:tc>
          <w:tcPr>
            <w:tcW w:w="2160" w:type="dxa"/>
            <w:tcBorders>
              <w:top w:val="single" w:sz="18" w:space="0" w:color="4F81BC"/>
            </w:tcBorders>
            <w:shd w:val="clear" w:color="auto" w:fill="D2DFED"/>
          </w:tcPr>
          <w:p>
            <w:pPr>
              <w:pStyle w:val="TableParagraph"/>
              <w:spacing w:before="1"/>
              <w:ind w:left="578"/>
              <w:rPr>
                <w:b/>
                <w:sz w:val="18"/>
              </w:rPr>
            </w:pPr>
            <w:r>
              <w:rPr>
                <w:b/>
                <w:sz w:val="18"/>
              </w:rPr>
              <w:t>ESSA</w:t>
            </w:r>
            <w:r>
              <w:rPr>
                <w:b/>
                <w:spacing w:val="-8"/>
                <w:sz w:val="18"/>
              </w:rPr>
              <w:t> </w:t>
            </w:r>
            <w:r>
              <w:rPr>
                <w:b/>
                <w:spacing w:val="-2"/>
                <w:sz w:val="18"/>
              </w:rPr>
              <w:t>Citation</w:t>
            </w:r>
          </w:p>
        </w:tc>
        <w:tc>
          <w:tcPr>
            <w:tcW w:w="11790" w:type="dxa"/>
            <w:tcBorders>
              <w:top w:val="single" w:sz="18" w:space="0" w:color="4F81BC"/>
            </w:tcBorders>
            <w:shd w:val="clear" w:color="auto" w:fill="D2DFED"/>
          </w:tcPr>
          <w:p>
            <w:pPr>
              <w:pStyle w:val="TableParagraph"/>
              <w:spacing w:before="1"/>
              <w:ind w:left="15"/>
              <w:jc w:val="center"/>
              <w:rPr>
                <w:b/>
                <w:sz w:val="18"/>
              </w:rPr>
            </w:pPr>
            <w:r>
              <w:rPr>
                <w:b/>
                <w:spacing w:val="-2"/>
                <w:sz w:val="18"/>
              </w:rPr>
              <w:t>Requirement</w:t>
            </w:r>
          </w:p>
        </w:tc>
      </w:tr>
      <w:tr>
        <w:trPr>
          <w:trHeight w:val="6156" w:hRule="atLeast"/>
        </w:trPr>
        <w:tc>
          <w:tcPr>
            <w:tcW w:w="739" w:type="dxa"/>
          </w:tcPr>
          <w:p>
            <w:pPr>
              <w:pStyle w:val="TableParagraph"/>
              <w:spacing w:before="1"/>
              <w:ind w:left="450"/>
              <w:rPr>
                <w:sz w:val="18"/>
              </w:rPr>
            </w:pPr>
            <w:r>
              <w:rPr>
                <w:spacing w:val="-5"/>
                <w:sz w:val="18"/>
              </w:rPr>
              <w:t>**</w:t>
            </w:r>
          </w:p>
        </w:tc>
        <w:tc>
          <w:tcPr>
            <w:tcW w:w="2160" w:type="dxa"/>
          </w:tcPr>
          <w:p>
            <w:pPr>
              <w:pStyle w:val="TableParagraph"/>
              <w:spacing w:before="1"/>
              <w:rPr>
                <w:sz w:val="18"/>
              </w:rPr>
            </w:pPr>
            <w:r>
              <w:rPr>
                <w:sz w:val="18"/>
              </w:rPr>
              <w:t>§</w:t>
            </w:r>
            <w:r>
              <w:rPr>
                <w:spacing w:val="-1"/>
                <w:sz w:val="18"/>
              </w:rPr>
              <w:t> </w:t>
            </w:r>
            <w:r>
              <w:rPr>
                <w:spacing w:val="-2"/>
                <w:sz w:val="18"/>
              </w:rPr>
              <w:t>4503(b)(6)</w:t>
            </w:r>
          </w:p>
        </w:tc>
        <w:tc>
          <w:tcPr>
            <w:tcW w:w="11790" w:type="dxa"/>
          </w:tcPr>
          <w:p>
            <w:pPr>
              <w:pStyle w:val="TableParagraph"/>
              <w:spacing w:line="219" w:lineRule="exact" w:before="1"/>
              <w:rPr>
                <w:sz w:val="18"/>
              </w:rPr>
            </w:pPr>
            <w:r>
              <w:rPr>
                <w:sz w:val="18"/>
              </w:rPr>
              <w:t>An</w:t>
            </w:r>
            <w:r>
              <w:rPr>
                <w:spacing w:val="-4"/>
                <w:sz w:val="18"/>
              </w:rPr>
              <w:t> </w:t>
            </w:r>
            <w:r>
              <w:rPr>
                <w:sz w:val="18"/>
              </w:rPr>
              <w:t>assurance</w:t>
            </w:r>
            <w:r>
              <w:rPr>
                <w:spacing w:val="-4"/>
                <w:sz w:val="18"/>
              </w:rPr>
              <w:t> </w:t>
            </w:r>
            <w:r>
              <w:rPr>
                <w:sz w:val="18"/>
              </w:rPr>
              <w:t>that</w:t>
            </w:r>
            <w:r>
              <w:rPr>
                <w:spacing w:val="-3"/>
                <w:sz w:val="18"/>
              </w:rPr>
              <w:t> </w:t>
            </w:r>
            <w:r>
              <w:rPr>
                <w:sz w:val="18"/>
              </w:rPr>
              <w:t>the</w:t>
            </w:r>
            <w:r>
              <w:rPr>
                <w:spacing w:val="-4"/>
                <w:sz w:val="18"/>
              </w:rPr>
              <w:t> </w:t>
            </w:r>
            <w:r>
              <w:rPr>
                <w:sz w:val="18"/>
              </w:rPr>
              <w:t>applicant</w:t>
            </w:r>
            <w:r>
              <w:rPr>
                <w:spacing w:val="-1"/>
                <w:sz w:val="18"/>
              </w:rPr>
              <w:t> </w:t>
            </w:r>
            <w:r>
              <w:rPr>
                <w:spacing w:val="-2"/>
                <w:sz w:val="18"/>
              </w:rPr>
              <w:t>will—</w:t>
            </w:r>
          </w:p>
          <w:p>
            <w:pPr>
              <w:pStyle w:val="TableParagraph"/>
              <w:spacing w:line="219" w:lineRule="exact"/>
              <w:rPr>
                <w:sz w:val="18"/>
              </w:rPr>
            </w:pPr>
            <w:r>
              <w:rPr>
                <w:sz w:val="18"/>
              </w:rPr>
              <w:t>(A)</w:t>
            </w:r>
            <w:r>
              <w:rPr>
                <w:spacing w:val="-5"/>
                <w:sz w:val="18"/>
              </w:rPr>
              <w:t> </w:t>
            </w:r>
            <w:r>
              <w:rPr>
                <w:sz w:val="18"/>
              </w:rPr>
              <w:t>establish</w:t>
            </w:r>
            <w:r>
              <w:rPr>
                <w:spacing w:val="-3"/>
                <w:sz w:val="18"/>
              </w:rPr>
              <w:t> </w:t>
            </w:r>
            <w:r>
              <w:rPr>
                <w:sz w:val="18"/>
              </w:rPr>
              <w:t>a</w:t>
            </w:r>
            <w:r>
              <w:rPr>
                <w:spacing w:val="-3"/>
                <w:sz w:val="18"/>
              </w:rPr>
              <w:t> </w:t>
            </w:r>
            <w:r>
              <w:rPr>
                <w:sz w:val="18"/>
              </w:rPr>
              <w:t>special</w:t>
            </w:r>
            <w:r>
              <w:rPr>
                <w:spacing w:val="-3"/>
                <w:sz w:val="18"/>
              </w:rPr>
              <w:t> </w:t>
            </w:r>
            <w:r>
              <w:rPr>
                <w:sz w:val="18"/>
              </w:rPr>
              <w:t>advisory</w:t>
            </w:r>
            <w:r>
              <w:rPr>
                <w:spacing w:val="-2"/>
                <w:sz w:val="18"/>
              </w:rPr>
              <w:t> </w:t>
            </w:r>
            <w:r>
              <w:rPr>
                <w:sz w:val="18"/>
              </w:rPr>
              <w:t>committee,</w:t>
            </w:r>
            <w:r>
              <w:rPr>
                <w:spacing w:val="-2"/>
                <w:sz w:val="18"/>
              </w:rPr>
              <w:t> </w:t>
            </w:r>
            <w:r>
              <w:rPr>
                <w:sz w:val="18"/>
              </w:rPr>
              <w:t>the</w:t>
            </w:r>
            <w:r>
              <w:rPr>
                <w:spacing w:val="-2"/>
                <w:sz w:val="18"/>
              </w:rPr>
              <w:t> </w:t>
            </w:r>
            <w:r>
              <w:rPr>
                <w:sz w:val="18"/>
              </w:rPr>
              <w:t>membership</w:t>
            </w:r>
            <w:r>
              <w:rPr>
                <w:spacing w:val="-3"/>
                <w:sz w:val="18"/>
              </w:rPr>
              <w:t> </w:t>
            </w:r>
            <w:r>
              <w:rPr>
                <w:sz w:val="18"/>
              </w:rPr>
              <w:t>of</w:t>
            </w:r>
            <w:r>
              <w:rPr>
                <w:spacing w:val="-3"/>
                <w:sz w:val="18"/>
              </w:rPr>
              <w:t> </w:t>
            </w:r>
            <w:r>
              <w:rPr>
                <w:sz w:val="18"/>
              </w:rPr>
              <w:t>which</w:t>
            </w:r>
            <w:r>
              <w:rPr>
                <w:spacing w:val="-3"/>
                <w:sz w:val="18"/>
              </w:rPr>
              <w:t> </w:t>
            </w:r>
            <w:r>
              <w:rPr>
                <w:spacing w:val="-2"/>
                <w:sz w:val="18"/>
              </w:rPr>
              <w:t>includes—</w:t>
            </w:r>
          </w:p>
          <w:p>
            <w:pPr>
              <w:pStyle w:val="TableParagraph"/>
              <w:spacing w:line="219" w:lineRule="exact" w:before="1"/>
              <w:rPr>
                <w:sz w:val="18"/>
              </w:rPr>
            </w:pPr>
            <w:r>
              <w:rPr>
                <w:sz w:val="18"/>
              </w:rPr>
              <w:t>(i)</w:t>
            </w:r>
            <w:r>
              <w:rPr>
                <w:spacing w:val="-5"/>
                <w:sz w:val="18"/>
              </w:rPr>
              <w:t> </w:t>
            </w:r>
            <w:r>
              <w:rPr>
                <w:sz w:val="18"/>
              </w:rPr>
              <w:t>parents,</w:t>
            </w:r>
            <w:r>
              <w:rPr>
                <w:spacing w:val="-2"/>
                <w:sz w:val="18"/>
              </w:rPr>
              <w:t> </w:t>
            </w:r>
            <w:r>
              <w:rPr>
                <w:sz w:val="18"/>
              </w:rPr>
              <w:t>who</w:t>
            </w:r>
            <w:r>
              <w:rPr>
                <w:spacing w:val="-2"/>
                <w:sz w:val="18"/>
              </w:rPr>
              <w:t> </w:t>
            </w:r>
            <w:r>
              <w:rPr>
                <w:sz w:val="18"/>
              </w:rPr>
              <w:t>shall</w:t>
            </w:r>
            <w:r>
              <w:rPr>
                <w:spacing w:val="-2"/>
                <w:sz w:val="18"/>
              </w:rPr>
              <w:t> </w:t>
            </w:r>
            <w:r>
              <w:rPr>
                <w:sz w:val="18"/>
              </w:rPr>
              <w:t>constitute</w:t>
            </w:r>
            <w:r>
              <w:rPr>
                <w:spacing w:val="-4"/>
                <w:sz w:val="18"/>
              </w:rPr>
              <w:t> </w:t>
            </w:r>
            <w:r>
              <w:rPr>
                <w:sz w:val="18"/>
              </w:rPr>
              <w:t>a</w:t>
            </w:r>
            <w:r>
              <w:rPr>
                <w:spacing w:val="-1"/>
                <w:sz w:val="18"/>
              </w:rPr>
              <w:t> </w:t>
            </w:r>
            <w:r>
              <w:rPr>
                <w:sz w:val="18"/>
              </w:rPr>
              <w:t>majority</w:t>
            </w:r>
            <w:r>
              <w:rPr>
                <w:spacing w:val="-2"/>
                <w:sz w:val="18"/>
              </w:rPr>
              <w:t> </w:t>
            </w:r>
            <w:r>
              <w:rPr>
                <w:sz w:val="18"/>
              </w:rPr>
              <w:t>of</w:t>
            </w:r>
            <w:r>
              <w:rPr>
                <w:spacing w:val="-2"/>
                <w:sz w:val="18"/>
              </w:rPr>
              <w:t> </w:t>
            </w:r>
            <w:r>
              <w:rPr>
                <w:sz w:val="18"/>
              </w:rPr>
              <w:t>the</w:t>
            </w:r>
            <w:r>
              <w:rPr>
                <w:spacing w:val="-2"/>
                <w:sz w:val="18"/>
              </w:rPr>
              <w:t> </w:t>
            </w:r>
            <w:r>
              <w:rPr>
                <w:sz w:val="18"/>
              </w:rPr>
              <w:t>members</w:t>
            </w:r>
            <w:r>
              <w:rPr>
                <w:spacing w:val="-3"/>
                <w:sz w:val="18"/>
              </w:rPr>
              <w:t> </w:t>
            </w:r>
            <w:r>
              <w:rPr>
                <w:sz w:val="18"/>
              </w:rPr>
              <w:t>of</w:t>
            </w:r>
            <w:r>
              <w:rPr>
                <w:spacing w:val="-3"/>
                <w:sz w:val="18"/>
              </w:rPr>
              <w:t> </w:t>
            </w:r>
            <w:r>
              <w:rPr>
                <w:sz w:val="18"/>
              </w:rPr>
              <w:t>the</w:t>
            </w:r>
            <w:r>
              <w:rPr>
                <w:spacing w:val="-1"/>
                <w:sz w:val="18"/>
              </w:rPr>
              <w:t> </w:t>
            </w:r>
            <w:r>
              <w:rPr>
                <w:sz w:val="18"/>
              </w:rPr>
              <w:t>special</w:t>
            </w:r>
            <w:r>
              <w:rPr>
                <w:spacing w:val="-2"/>
                <w:sz w:val="18"/>
              </w:rPr>
              <w:t> </w:t>
            </w:r>
            <w:r>
              <w:rPr>
                <w:sz w:val="18"/>
              </w:rPr>
              <w:t>advisory</w:t>
            </w:r>
            <w:r>
              <w:rPr>
                <w:spacing w:val="-2"/>
                <w:sz w:val="18"/>
              </w:rPr>
              <w:t> committee;</w:t>
            </w:r>
          </w:p>
          <w:p>
            <w:pPr>
              <w:pStyle w:val="TableParagraph"/>
              <w:rPr>
                <w:sz w:val="18"/>
              </w:rPr>
            </w:pPr>
            <w:r>
              <w:rPr>
                <w:sz w:val="18"/>
              </w:rPr>
              <w:t>(ii)</w:t>
            </w:r>
            <w:r>
              <w:rPr>
                <w:spacing w:val="-2"/>
                <w:sz w:val="18"/>
              </w:rPr>
              <w:t> </w:t>
            </w:r>
            <w:r>
              <w:rPr>
                <w:sz w:val="18"/>
              </w:rPr>
              <w:t>representatives</w:t>
            </w:r>
            <w:r>
              <w:rPr>
                <w:spacing w:val="-3"/>
                <w:sz w:val="18"/>
              </w:rPr>
              <w:t> </w:t>
            </w:r>
            <w:r>
              <w:rPr>
                <w:sz w:val="18"/>
              </w:rPr>
              <w:t>of</w:t>
            </w:r>
            <w:r>
              <w:rPr>
                <w:spacing w:val="-3"/>
                <w:sz w:val="18"/>
              </w:rPr>
              <w:t> </w:t>
            </w:r>
            <w:r>
              <w:rPr>
                <w:sz w:val="18"/>
              </w:rPr>
              <w:t>education</w:t>
            </w:r>
            <w:r>
              <w:rPr>
                <w:spacing w:val="-1"/>
                <w:sz w:val="18"/>
              </w:rPr>
              <w:t> </w:t>
            </w:r>
            <w:r>
              <w:rPr>
                <w:sz w:val="18"/>
              </w:rPr>
              <w:t>professionals</w:t>
            </w:r>
            <w:r>
              <w:rPr>
                <w:spacing w:val="-3"/>
                <w:sz w:val="18"/>
              </w:rPr>
              <w:t> </w:t>
            </w:r>
            <w:r>
              <w:rPr>
                <w:sz w:val="18"/>
              </w:rPr>
              <w:t>with</w:t>
            </w:r>
            <w:r>
              <w:rPr>
                <w:spacing w:val="-1"/>
                <w:sz w:val="18"/>
              </w:rPr>
              <w:t> </w:t>
            </w:r>
            <w:r>
              <w:rPr>
                <w:sz w:val="18"/>
              </w:rPr>
              <w:t>expertise</w:t>
            </w:r>
            <w:r>
              <w:rPr>
                <w:spacing w:val="-3"/>
                <w:sz w:val="18"/>
              </w:rPr>
              <w:t> </w:t>
            </w:r>
            <w:r>
              <w:rPr>
                <w:sz w:val="18"/>
              </w:rPr>
              <w:t>in</w:t>
            </w:r>
            <w:r>
              <w:rPr>
                <w:spacing w:val="-4"/>
                <w:sz w:val="18"/>
              </w:rPr>
              <w:t> </w:t>
            </w:r>
            <w:r>
              <w:rPr>
                <w:sz w:val="18"/>
              </w:rPr>
              <w:t>improving</w:t>
            </w:r>
            <w:r>
              <w:rPr>
                <w:spacing w:val="-3"/>
                <w:sz w:val="18"/>
              </w:rPr>
              <w:t> </w:t>
            </w:r>
            <w:r>
              <w:rPr>
                <w:sz w:val="18"/>
              </w:rPr>
              <w:t>services</w:t>
            </w:r>
            <w:r>
              <w:rPr>
                <w:spacing w:val="-3"/>
                <w:sz w:val="18"/>
              </w:rPr>
              <w:t> </w:t>
            </w:r>
            <w:r>
              <w:rPr>
                <w:sz w:val="18"/>
              </w:rPr>
              <w:t>for</w:t>
            </w:r>
            <w:r>
              <w:rPr>
                <w:spacing w:val="-2"/>
                <w:sz w:val="18"/>
              </w:rPr>
              <w:t> </w:t>
            </w:r>
            <w:r>
              <w:rPr>
                <w:sz w:val="18"/>
              </w:rPr>
              <w:t>disadvantaged</w:t>
            </w:r>
            <w:r>
              <w:rPr>
                <w:spacing w:val="-3"/>
                <w:sz w:val="18"/>
              </w:rPr>
              <w:t> </w:t>
            </w:r>
            <w:r>
              <w:rPr>
                <w:sz w:val="18"/>
              </w:rPr>
              <w:t>children; (iii)</w:t>
            </w:r>
            <w:r>
              <w:rPr>
                <w:spacing w:val="-1"/>
                <w:sz w:val="18"/>
              </w:rPr>
              <w:t> </w:t>
            </w:r>
            <w:r>
              <w:rPr>
                <w:sz w:val="18"/>
              </w:rPr>
              <w:t>representatives</w:t>
            </w:r>
            <w:r>
              <w:rPr>
                <w:spacing w:val="-3"/>
                <w:sz w:val="18"/>
              </w:rPr>
              <w:t> </w:t>
            </w:r>
            <w:r>
              <w:rPr>
                <w:sz w:val="18"/>
              </w:rPr>
              <w:t>of local</w:t>
            </w:r>
            <w:r>
              <w:rPr>
                <w:spacing w:val="-2"/>
                <w:sz w:val="18"/>
              </w:rPr>
              <w:t> </w:t>
            </w:r>
            <w:r>
              <w:rPr>
                <w:sz w:val="18"/>
              </w:rPr>
              <w:t>elementary</w:t>
            </w:r>
            <w:r>
              <w:rPr>
                <w:spacing w:val="-2"/>
                <w:sz w:val="18"/>
              </w:rPr>
              <w:t> </w:t>
            </w:r>
            <w:r>
              <w:rPr>
                <w:sz w:val="18"/>
              </w:rPr>
              <w:t>schools and secondary schools, including students;</w:t>
            </w:r>
          </w:p>
          <w:p>
            <w:pPr>
              <w:pStyle w:val="TableParagraph"/>
              <w:spacing w:line="219" w:lineRule="exact" w:before="1"/>
              <w:rPr>
                <w:sz w:val="18"/>
              </w:rPr>
            </w:pPr>
            <w:r>
              <w:rPr>
                <w:sz w:val="18"/>
              </w:rPr>
              <w:t>(iv)</w:t>
            </w:r>
            <w:r>
              <w:rPr>
                <w:spacing w:val="-3"/>
                <w:sz w:val="18"/>
              </w:rPr>
              <w:t> </w:t>
            </w:r>
            <w:r>
              <w:rPr>
                <w:sz w:val="18"/>
              </w:rPr>
              <w:t>representatives</w:t>
            </w:r>
            <w:r>
              <w:rPr>
                <w:spacing w:val="-3"/>
                <w:sz w:val="18"/>
              </w:rPr>
              <w:t> </w:t>
            </w:r>
            <w:r>
              <w:rPr>
                <w:sz w:val="18"/>
              </w:rPr>
              <w:t>of</w:t>
            </w:r>
            <w:r>
              <w:rPr>
                <w:spacing w:val="-3"/>
                <w:sz w:val="18"/>
              </w:rPr>
              <w:t> </w:t>
            </w:r>
            <w:r>
              <w:rPr>
                <w:sz w:val="18"/>
              </w:rPr>
              <w:t>the</w:t>
            </w:r>
            <w:r>
              <w:rPr>
                <w:spacing w:val="-4"/>
                <w:sz w:val="18"/>
              </w:rPr>
              <w:t> </w:t>
            </w:r>
            <w:r>
              <w:rPr>
                <w:sz w:val="18"/>
              </w:rPr>
              <w:t>business</w:t>
            </w:r>
            <w:r>
              <w:rPr>
                <w:spacing w:val="-3"/>
                <w:sz w:val="18"/>
              </w:rPr>
              <w:t> </w:t>
            </w:r>
            <w:r>
              <w:rPr>
                <w:sz w:val="18"/>
              </w:rPr>
              <w:t>community;</w:t>
            </w:r>
            <w:r>
              <w:rPr>
                <w:spacing w:val="-1"/>
                <w:sz w:val="18"/>
              </w:rPr>
              <w:t> </w:t>
            </w:r>
            <w:r>
              <w:rPr>
                <w:spacing w:val="-5"/>
                <w:sz w:val="18"/>
              </w:rPr>
              <w:t>and</w:t>
            </w:r>
          </w:p>
          <w:p>
            <w:pPr>
              <w:pStyle w:val="TableParagraph"/>
              <w:spacing w:line="219" w:lineRule="exact"/>
              <w:rPr>
                <w:sz w:val="18"/>
              </w:rPr>
            </w:pPr>
            <w:r>
              <w:rPr>
                <w:sz w:val="18"/>
              </w:rPr>
              <w:t>(v)</w:t>
            </w:r>
            <w:r>
              <w:rPr>
                <w:spacing w:val="-4"/>
                <w:sz w:val="18"/>
              </w:rPr>
              <w:t> </w:t>
            </w:r>
            <w:r>
              <w:rPr>
                <w:sz w:val="18"/>
              </w:rPr>
              <w:t>representatives</w:t>
            </w:r>
            <w:r>
              <w:rPr>
                <w:spacing w:val="-3"/>
                <w:sz w:val="18"/>
              </w:rPr>
              <w:t> </w:t>
            </w:r>
            <w:r>
              <w:rPr>
                <w:sz w:val="18"/>
              </w:rPr>
              <w:t>of</w:t>
            </w:r>
            <w:r>
              <w:rPr>
                <w:spacing w:val="-2"/>
                <w:sz w:val="18"/>
              </w:rPr>
              <w:t> </w:t>
            </w:r>
            <w:r>
              <w:rPr>
                <w:sz w:val="18"/>
              </w:rPr>
              <w:t>State</w:t>
            </w:r>
            <w:r>
              <w:rPr>
                <w:spacing w:val="-4"/>
                <w:sz w:val="18"/>
              </w:rPr>
              <w:t> </w:t>
            </w:r>
            <w:r>
              <w:rPr>
                <w:sz w:val="18"/>
              </w:rPr>
              <w:t>educational</w:t>
            </w:r>
            <w:r>
              <w:rPr>
                <w:spacing w:val="-1"/>
                <w:sz w:val="18"/>
              </w:rPr>
              <w:t> </w:t>
            </w:r>
            <w:r>
              <w:rPr>
                <w:sz w:val="18"/>
              </w:rPr>
              <w:t>agencies</w:t>
            </w:r>
            <w:r>
              <w:rPr>
                <w:spacing w:val="-2"/>
                <w:sz w:val="18"/>
              </w:rPr>
              <w:t> </w:t>
            </w:r>
            <w:r>
              <w:rPr>
                <w:sz w:val="18"/>
              </w:rPr>
              <w:t>and</w:t>
            </w:r>
            <w:r>
              <w:rPr>
                <w:spacing w:val="-2"/>
                <w:sz w:val="18"/>
              </w:rPr>
              <w:t> </w:t>
            </w:r>
            <w:r>
              <w:rPr>
                <w:sz w:val="18"/>
              </w:rPr>
              <w:t>local</w:t>
            </w:r>
            <w:r>
              <w:rPr>
                <w:spacing w:val="-2"/>
                <w:sz w:val="18"/>
              </w:rPr>
              <w:t> </w:t>
            </w:r>
            <w:r>
              <w:rPr>
                <w:sz w:val="18"/>
              </w:rPr>
              <w:t>educational</w:t>
            </w:r>
            <w:r>
              <w:rPr>
                <w:spacing w:val="-1"/>
                <w:sz w:val="18"/>
              </w:rPr>
              <w:t> </w:t>
            </w:r>
            <w:r>
              <w:rPr>
                <w:spacing w:val="-2"/>
                <w:sz w:val="18"/>
              </w:rPr>
              <w:t>agencies;</w:t>
            </w:r>
          </w:p>
          <w:p>
            <w:pPr>
              <w:pStyle w:val="TableParagraph"/>
              <w:numPr>
                <w:ilvl w:val="0"/>
                <w:numId w:val="13"/>
              </w:numPr>
              <w:tabs>
                <w:tab w:pos="351" w:val="left" w:leader="none"/>
              </w:tabs>
              <w:spacing w:line="240" w:lineRule="auto" w:before="1" w:after="0"/>
              <w:ind w:left="105" w:right="360" w:firstLine="0"/>
              <w:jc w:val="both"/>
              <w:rPr>
                <w:sz w:val="18"/>
              </w:rPr>
            </w:pPr>
            <w:r>
              <w:rPr>
                <w:sz w:val="18"/>
              </w:rPr>
              <w:t>use</w:t>
            </w:r>
            <w:r>
              <w:rPr>
                <w:spacing w:val="-3"/>
                <w:sz w:val="18"/>
              </w:rPr>
              <w:t> </w:t>
            </w:r>
            <w:r>
              <w:rPr>
                <w:sz w:val="18"/>
              </w:rPr>
              <w:t>not</w:t>
            </w:r>
            <w:r>
              <w:rPr>
                <w:spacing w:val="-2"/>
                <w:sz w:val="18"/>
              </w:rPr>
              <w:t> </w:t>
            </w:r>
            <w:r>
              <w:rPr>
                <w:sz w:val="18"/>
              </w:rPr>
              <w:t>less</w:t>
            </w:r>
            <w:r>
              <w:rPr>
                <w:spacing w:val="-3"/>
                <w:sz w:val="18"/>
              </w:rPr>
              <w:t> </w:t>
            </w:r>
            <w:r>
              <w:rPr>
                <w:sz w:val="18"/>
              </w:rPr>
              <w:t>than</w:t>
            </w:r>
            <w:r>
              <w:rPr>
                <w:spacing w:val="-3"/>
                <w:sz w:val="18"/>
              </w:rPr>
              <w:t> </w:t>
            </w:r>
            <w:r>
              <w:rPr>
                <w:sz w:val="18"/>
              </w:rPr>
              <w:t>65 percent</w:t>
            </w:r>
            <w:r>
              <w:rPr>
                <w:spacing w:val="-2"/>
                <w:sz w:val="18"/>
              </w:rPr>
              <w:t> </w:t>
            </w:r>
            <w:r>
              <w:rPr>
                <w:sz w:val="18"/>
              </w:rPr>
              <w:t>of the</w:t>
            </w:r>
            <w:r>
              <w:rPr>
                <w:spacing w:val="-3"/>
                <w:sz w:val="18"/>
              </w:rPr>
              <w:t> </w:t>
            </w:r>
            <w:r>
              <w:rPr>
                <w:sz w:val="18"/>
              </w:rPr>
              <w:t>funds</w:t>
            </w:r>
            <w:r>
              <w:rPr>
                <w:spacing w:val="-3"/>
                <w:sz w:val="18"/>
              </w:rPr>
              <w:t> </w:t>
            </w:r>
            <w:r>
              <w:rPr>
                <w:sz w:val="18"/>
              </w:rPr>
              <w:t>received under</w:t>
            </w:r>
            <w:r>
              <w:rPr>
                <w:spacing w:val="-2"/>
                <w:sz w:val="18"/>
              </w:rPr>
              <w:t> </w:t>
            </w:r>
            <w:r>
              <w:rPr>
                <w:sz w:val="18"/>
              </w:rPr>
              <w:t>this</w:t>
            </w:r>
            <w:r>
              <w:rPr>
                <w:spacing w:val="-3"/>
                <w:sz w:val="18"/>
              </w:rPr>
              <w:t> </w:t>
            </w:r>
            <w:r>
              <w:rPr>
                <w:sz w:val="18"/>
              </w:rPr>
              <w:t>part</w:t>
            </w:r>
            <w:r>
              <w:rPr>
                <w:spacing w:val="-3"/>
                <w:sz w:val="18"/>
              </w:rPr>
              <w:t> </w:t>
            </w:r>
            <w:r>
              <w:rPr>
                <w:sz w:val="18"/>
              </w:rPr>
              <w:t>in</w:t>
            </w:r>
            <w:r>
              <w:rPr>
                <w:spacing w:val="-4"/>
                <w:sz w:val="18"/>
              </w:rPr>
              <w:t> </w:t>
            </w:r>
            <w:r>
              <w:rPr>
                <w:sz w:val="18"/>
              </w:rPr>
              <w:t>each</w:t>
            </w:r>
            <w:r>
              <w:rPr>
                <w:spacing w:val="-3"/>
                <w:sz w:val="18"/>
              </w:rPr>
              <w:t> </w:t>
            </w:r>
            <w:r>
              <w:rPr>
                <w:sz w:val="18"/>
              </w:rPr>
              <w:t>fiscal</w:t>
            </w:r>
            <w:r>
              <w:rPr>
                <w:spacing w:val="-2"/>
                <w:sz w:val="18"/>
              </w:rPr>
              <w:t> </w:t>
            </w:r>
            <w:r>
              <w:rPr>
                <w:sz w:val="18"/>
              </w:rPr>
              <w:t>year</w:t>
            </w:r>
            <w:r>
              <w:rPr>
                <w:spacing w:val="-2"/>
                <w:sz w:val="18"/>
              </w:rPr>
              <w:t> </w:t>
            </w:r>
            <w:r>
              <w:rPr>
                <w:sz w:val="18"/>
              </w:rPr>
              <w:t>to</w:t>
            </w:r>
            <w:r>
              <w:rPr>
                <w:spacing w:val="-2"/>
                <w:sz w:val="18"/>
              </w:rPr>
              <w:t> </w:t>
            </w:r>
            <w:r>
              <w:rPr>
                <w:sz w:val="18"/>
              </w:rPr>
              <w:t>serve</w:t>
            </w:r>
            <w:r>
              <w:rPr>
                <w:spacing w:val="-4"/>
                <w:sz w:val="18"/>
              </w:rPr>
              <w:t> </w:t>
            </w:r>
            <w:r>
              <w:rPr>
                <w:sz w:val="18"/>
              </w:rPr>
              <w:t>local</w:t>
            </w:r>
            <w:r>
              <w:rPr>
                <w:spacing w:val="-2"/>
                <w:sz w:val="18"/>
              </w:rPr>
              <w:t> </w:t>
            </w:r>
            <w:r>
              <w:rPr>
                <w:sz w:val="18"/>
              </w:rPr>
              <w:t>educational agencies,</w:t>
            </w:r>
            <w:r>
              <w:rPr>
                <w:spacing w:val="-2"/>
                <w:sz w:val="18"/>
              </w:rPr>
              <w:t> </w:t>
            </w:r>
            <w:r>
              <w:rPr>
                <w:sz w:val="18"/>
              </w:rPr>
              <w:t>schools,</w:t>
            </w:r>
            <w:r>
              <w:rPr>
                <w:spacing w:val="-2"/>
                <w:sz w:val="18"/>
              </w:rPr>
              <w:t> </w:t>
            </w:r>
            <w:r>
              <w:rPr>
                <w:sz w:val="18"/>
              </w:rPr>
              <w:t>and</w:t>
            </w:r>
            <w:r>
              <w:rPr>
                <w:spacing w:val="-3"/>
                <w:sz w:val="18"/>
              </w:rPr>
              <w:t> </w:t>
            </w:r>
            <w:r>
              <w:rPr>
                <w:sz w:val="18"/>
              </w:rPr>
              <w:t>community-based organizations that serve high concentrations of disadvantaged students, including students</w:t>
            </w:r>
            <w:r>
              <w:rPr>
                <w:spacing w:val="-1"/>
                <w:sz w:val="18"/>
              </w:rPr>
              <w:t> </w:t>
            </w:r>
            <w:r>
              <w:rPr>
                <w:sz w:val="18"/>
              </w:rPr>
              <w:t>who are English learners, minorities, students with</w:t>
            </w:r>
            <w:r>
              <w:rPr>
                <w:spacing w:val="-1"/>
                <w:sz w:val="18"/>
              </w:rPr>
              <w:t> </w:t>
            </w:r>
            <w:r>
              <w:rPr>
                <w:sz w:val="18"/>
              </w:rPr>
              <w:t>disabilities, homeless children and youth, children and youth in foster care, and migrant students;</w:t>
            </w:r>
          </w:p>
          <w:p>
            <w:pPr>
              <w:pStyle w:val="TableParagraph"/>
              <w:numPr>
                <w:ilvl w:val="0"/>
                <w:numId w:val="13"/>
              </w:numPr>
              <w:tabs>
                <w:tab w:pos="349" w:val="left" w:leader="none"/>
              </w:tabs>
              <w:spacing w:line="240" w:lineRule="auto" w:before="0" w:after="0"/>
              <w:ind w:left="105" w:right="351" w:firstLine="0"/>
              <w:jc w:val="both"/>
              <w:rPr>
                <w:sz w:val="18"/>
              </w:rPr>
            </w:pPr>
            <w:r>
              <w:rPr>
                <w:sz w:val="18"/>
              </w:rPr>
              <w:t>operate</w:t>
            </w:r>
            <w:r>
              <w:rPr>
                <w:spacing w:val="-3"/>
                <w:sz w:val="18"/>
              </w:rPr>
              <w:t> </w:t>
            </w:r>
            <w:r>
              <w:rPr>
                <w:sz w:val="18"/>
              </w:rPr>
              <w:t>a</w:t>
            </w:r>
            <w:r>
              <w:rPr>
                <w:spacing w:val="-3"/>
                <w:sz w:val="18"/>
              </w:rPr>
              <w:t> </w:t>
            </w:r>
            <w:r>
              <w:rPr>
                <w:sz w:val="18"/>
              </w:rPr>
              <w:t>statewide</w:t>
            </w:r>
            <w:r>
              <w:rPr>
                <w:spacing w:val="-3"/>
                <w:sz w:val="18"/>
              </w:rPr>
              <w:t> </w:t>
            </w:r>
            <w:r>
              <w:rPr>
                <w:sz w:val="18"/>
              </w:rPr>
              <w:t>family</w:t>
            </w:r>
            <w:r>
              <w:rPr>
                <w:spacing w:val="-2"/>
                <w:sz w:val="18"/>
              </w:rPr>
              <w:t> </w:t>
            </w:r>
            <w:r>
              <w:rPr>
                <w:sz w:val="18"/>
              </w:rPr>
              <w:t>engagement</w:t>
            </w:r>
            <w:r>
              <w:rPr>
                <w:spacing w:val="-2"/>
                <w:sz w:val="18"/>
              </w:rPr>
              <w:t> </w:t>
            </w:r>
            <w:r>
              <w:rPr>
                <w:sz w:val="18"/>
              </w:rPr>
              <w:t>center</w:t>
            </w:r>
            <w:r>
              <w:rPr>
                <w:spacing w:val="-2"/>
                <w:sz w:val="18"/>
              </w:rPr>
              <w:t> </w:t>
            </w:r>
            <w:r>
              <w:rPr>
                <w:sz w:val="18"/>
              </w:rPr>
              <w:t>of sufficient</w:t>
            </w:r>
            <w:r>
              <w:rPr>
                <w:spacing w:val="-1"/>
                <w:sz w:val="18"/>
              </w:rPr>
              <w:t> </w:t>
            </w:r>
            <w:r>
              <w:rPr>
                <w:sz w:val="18"/>
              </w:rPr>
              <w:t>size,</w:t>
            </w:r>
            <w:r>
              <w:rPr>
                <w:spacing w:val="-2"/>
                <w:sz w:val="18"/>
              </w:rPr>
              <w:t> </w:t>
            </w:r>
            <w:r>
              <w:rPr>
                <w:sz w:val="18"/>
              </w:rPr>
              <w:t>scope,</w:t>
            </w:r>
            <w:r>
              <w:rPr>
                <w:spacing w:val="-2"/>
                <w:sz w:val="18"/>
              </w:rPr>
              <w:t> </w:t>
            </w:r>
            <w:r>
              <w:rPr>
                <w:sz w:val="18"/>
              </w:rPr>
              <w:t>and</w:t>
            </w:r>
            <w:r>
              <w:rPr>
                <w:spacing w:val="-3"/>
                <w:sz w:val="18"/>
              </w:rPr>
              <w:t> </w:t>
            </w:r>
            <w:r>
              <w:rPr>
                <w:sz w:val="18"/>
              </w:rPr>
              <w:t>quality</w:t>
            </w:r>
            <w:r>
              <w:rPr>
                <w:spacing w:val="-2"/>
                <w:sz w:val="18"/>
              </w:rPr>
              <w:t> </w:t>
            </w:r>
            <w:r>
              <w:rPr>
                <w:sz w:val="18"/>
              </w:rPr>
              <w:t>to</w:t>
            </w:r>
            <w:r>
              <w:rPr>
                <w:spacing w:val="-2"/>
                <w:sz w:val="18"/>
              </w:rPr>
              <w:t> </w:t>
            </w:r>
            <w:r>
              <w:rPr>
                <w:sz w:val="18"/>
              </w:rPr>
              <w:t>ensure</w:t>
            </w:r>
            <w:r>
              <w:rPr>
                <w:spacing w:val="-1"/>
                <w:sz w:val="18"/>
              </w:rPr>
              <w:t> </w:t>
            </w:r>
            <w:r>
              <w:rPr>
                <w:sz w:val="18"/>
              </w:rPr>
              <w:t>that</w:t>
            </w:r>
            <w:r>
              <w:rPr>
                <w:spacing w:val="-2"/>
                <w:sz w:val="18"/>
              </w:rPr>
              <w:t> </w:t>
            </w:r>
            <w:r>
              <w:rPr>
                <w:sz w:val="18"/>
              </w:rPr>
              <w:t>the</w:t>
            </w:r>
            <w:r>
              <w:rPr>
                <w:spacing w:val="-3"/>
                <w:sz w:val="18"/>
              </w:rPr>
              <w:t> </w:t>
            </w:r>
            <w:r>
              <w:rPr>
                <w:sz w:val="18"/>
              </w:rPr>
              <w:t>center is</w:t>
            </w:r>
            <w:r>
              <w:rPr>
                <w:spacing w:val="-3"/>
                <w:sz w:val="18"/>
              </w:rPr>
              <w:t> </w:t>
            </w:r>
            <w:r>
              <w:rPr>
                <w:sz w:val="18"/>
              </w:rPr>
              <w:t>adequate</w:t>
            </w:r>
            <w:r>
              <w:rPr>
                <w:spacing w:val="-3"/>
                <w:sz w:val="18"/>
              </w:rPr>
              <w:t> </w:t>
            </w:r>
            <w:r>
              <w:rPr>
                <w:sz w:val="18"/>
              </w:rPr>
              <w:t>to</w:t>
            </w:r>
            <w:r>
              <w:rPr>
                <w:spacing w:val="-2"/>
                <w:sz w:val="18"/>
              </w:rPr>
              <w:t> </w:t>
            </w:r>
            <w:r>
              <w:rPr>
                <w:sz w:val="18"/>
              </w:rPr>
              <w:t>serve</w:t>
            </w:r>
            <w:r>
              <w:rPr>
                <w:spacing w:val="-4"/>
                <w:sz w:val="18"/>
              </w:rPr>
              <w:t> </w:t>
            </w:r>
            <w:r>
              <w:rPr>
                <w:sz w:val="18"/>
              </w:rPr>
              <w:t>the</w:t>
            </w:r>
            <w:r>
              <w:rPr>
                <w:spacing w:val="-1"/>
                <w:sz w:val="18"/>
              </w:rPr>
              <w:t> </w:t>
            </w:r>
            <w:r>
              <w:rPr>
                <w:sz w:val="18"/>
              </w:rPr>
              <w:t>State</w:t>
            </w:r>
            <w:r>
              <w:rPr>
                <w:spacing w:val="-4"/>
                <w:sz w:val="18"/>
              </w:rPr>
              <w:t> </w:t>
            </w:r>
            <w:r>
              <w:rPr>
                <w:sz w:val="18"/>
              </w:rPr>
              <w:t>educational agency, local educational agencies, and community-based organizations;</w:t>
            </w:r>
          </w:p>
          <w:p>
            <w:pPr>
              <w:pStyle w:val="TableParagraph"/>
              <w:numPr>
                <w:ilvl w:val="0"/>
                <w:numId w:val="13"/>
              </w:numPr>
              <w:tabs>
                <w:tab w:pos="363" w:val="left" w:leader="none"/>
              </w:tabs>
              <w:spacing w:line="219" w:lineRule="exact" w:before="0" w:after="0"/>
              <w:ind w:left="363" w:right="0" w:hanging="258"/>
              <w:jc w:val="both"/>
              <w:rPr>
                <w:sz w:val="18"/>
              </w:rPr>
            </w:pPr>
            <w:r>
              <w:rPr>
                <w:sz w:val="18"/>
              </w:rPr>
              <w:t>ensure</w:t>
            </w:r>
            <w:r>
              <w:rPr>
                <w:spacing w:val="-5"/>
                <w:sz w:val="18"/>
              </w:rPr>
              <w:t> </w:t>
            </w:r>
            <w:r>
              <w:rPr>
                <w:sz w:val="18"/>
              </w:rPr>
              <w:t>that</w:t>
            </w:r>
            <w:r>
              <w:rPr>
                <w:spacing w:val="-2"/>
                <w:sz w:val="18"/>
              </w:rPr>
              <w:t> </w:t>
            </w:r>
            <w:r>
              <w:rPr>
                <w:sz w:val="18"/>
              </w:rPr>
              <w:t>the</w:t>
            </w:r>
            <w:r>
              <w:rPr>
                <w:spacing w:val="-2"/>
                <w:sz w:val="18"/>
              </w:rPr>
              <w:t> </w:t>
            </w:r>
            <w:r>
              <w:rPr>
                <w:sz w:val="18"/>
              </w:rPr>
              <w:t>statewide</w:t>
            </w:r>
            <w:r>
              <w:rPr>
                <w:spacing w:val="-3"/>
                <w:sz w:val="18"/>
              </w:rPr>
              <w:t> </w:t>
            </w:r>
            <w:r>
              <w:rPr>
                <w:sz w:val="18"/>
              </w:rPr>
              <w:t>family</w:t>
            </w:r>
            <w:r>
              <w:rPr>
                <w:spacing w:val="-2"/>
                <w:sz w:val="18"/>
              </w:rPr>
              <w:t> </w:t>
            </w:r>
            <w:r>
              <w:rPr>
                <w:sz w:val="18"/>
              </w:rPr>
              <w:t>engagement</w:t>
            </w:r>
            <w:r>
              <w:rPr>
                <w:spacing w:val="-1"/>
                <w:sz w:val="18"/>
              </w:rPr>
              <w:t> </w:t>
            </w:r>
            <w:r>
              <w:rPr>
                <w:sz w:val="18"/>
              </w:rPr>
              <w:t>center will</w:t>
            </w:r>
            <w:r>
              <w:rPr>
                <w:spacing w:val="-2"/>
                <w:sz w:val="18"/>
              </w:rPr>
              <w:t> </w:t>
            </w:r>
            <w:r>
              <w:rPr>
                <w:sz w:val="18"/>
              </w:rPr>
              <w:t>retain</w:t>
            </w:r>
            <w:r>
              <w:rPr>
                <w:spacing w:val="-3"/>
                <w:sz w:val="18"/>
              </w:rPr>
              <w:t> </w:t>
            </w:r>
            <w:r>
              <w:rPr>
                <w:sz w:val="18"/>
              </w:rPr>
              <w:t>staff</w:t>
            </w:r>
            <w:r>
              <w:rPr>
                <w:spacing w:val="-2"/>
                <w:sz w:val="18"/>
              </w:rPr>
              <w:t> </w:t>
            </w:r>
            <w:r>
              <w:rPr>
                <w:sz w:val="18"/>
              </w:rPr>
              <w:t>with</w:t>
            </w:r>
            <w:r>
              <w:rPr>
                <w:spacing w:val="-3"/>
                <w:sz w:val="18"/>
              </w:rPr>
              <w:t> </w:t>
            </w:r>
            <w:r>
              <w:rPr>
                <w:sz w:val="18"/>
              </w:rPr>
              <w:t>the</w:t>
            </w:r>
            <w:r>
              <w:rPr>
                <w:spacing w:val="-3"/>
                <w:sz w:val="18"/>
              </w:rPr>
              <w:t> </w:t>
            </w:r>
            <w:r>
              <w:rPr>
                <w:sz w:val="18"/>
              </w:rPr>
              <w:t>requisite</w:t>
            </w:r>
            <w:r>
              <w:rPr>
                <w:spacing w:val="-3"/>
                <w:sz w:val="18"/>
              </w:rPr>
              <w:t> </w:t>
            </w:r>
            <w:r>
              <w:rPr>
                <w:sz w:val="18"/>
              </w:rPr>
              <w:t>training</w:t>
            </w:r>
            <w:r>
              <w:rPr>
                <w:spacing w:val="-1"/>
                <w:sz w:val="18"/>
              </w:rPr>
              <w:t> </w:t>
            </w:r>
            <w:r>
              <w:rPr>
                <w:sz w:val="18"/>
              </w:rPr>
              <w:t>and</w:t>
            </w:r>
            <w:r>
              <w:rPr>
                <w:spacing w:val="-3"/>
                <w:sz w:val="18"/>
              </w:rPr>
              <w:t> </w:t>
            </w:r>
            <w:r>
              <w:rPr>
                <w:sz w:val="18"/>
              </w:rPr>
              <w:t>experience</w:t>
            </w:r>
            <w:r>
              <w:rPr>
                <w:spacing w:val="1"/>
                <w:sz w:val="18"/>
              </w:rPr>
              <w:t> </w:t>
            </w:r>
            <w:r>
              <w:rPr>
                <w:sz w:val="18"/>
              </w:rPr>
              <w:t>to</w:t>
            </w:r>
            <w:r>
              <w:rPr>
                <w:spacing w:val="-2"/>
                <w:sz w:val="18"/>
              </w:rPr>
              <w:t> </w:t>
            </w:r>
            <w:r>
              <w:rPr>
                <w:sz w:val="18"/>
              </w:rPr>
              <w:t>serve</w:t>
            </w:r>
            <w:r>
              <w:rPr>
                <w:spacing w:val="-4"/>
                <w:sz w:val="18"/>
              </w:rPr>
              <w:t> </w:t>
            </w:r>
            <w:r>
              <w:rPr>
                <w:sz w:val="18"/>
              </w:rPr>
              <w:t>parents</w:t>
            </w:r>
            <w:r>
              <w:rPr>
                <w:spacing w:val="-2"/>
                <w:sz w:val="18"/>
              </w:rPr>
              <w:t> </w:t>
            </w:r>
            <w:r>
              <w:rPr>
                <w:sz w:val="18"/>
              </w:rPr>
              <w:t>in</w:t>
            </w:r>
            <w:r>
              <w:rPr>
                <w:spacing w:val="-3"/>
                <w:sz w:val="18"/>
              </w:rPr>
              <w:t> </w:t>
            </w:r>
            <w:r>
              <w:rPr>
                <w:sz w:val="18"/>
              </w:rPr>
              <w:t>the </w:t>
            </w:r>
            <w:r>
              <w:rPr>
                <w:spacing w:val="-2"/>
                <w:sz w:val="18"/>
              </w:rPr>
              <w:t>State;</w:t>
            </w:r>
          </w:p>
          <w:p>
            <w:pPr>
              <w:pStyle w:val="TableParagraph"/>
              <w:numPr>
                <w:ilvl w:val="0"/>
                <w:numId w:val="13"/>
              </w:numPr>
              <w:tabs>
                <w:tab w:pos="342" w:val="left" w:leader="none"/>
              </w:tabs>
              <w:spacing w:line="240" w:lineRule="auto" w:before="0" w:after="0"/>
              <w:ind w:left="342" w:right="0" w:hanging="237"/>
              <w:jc w:val="both"/>
              <w:rPr>
                <w:sz w:val="18"/>
              </w:rPr>
            </w:pPr>
            <w:r>
              <w:rPr>
                <w:sz w:val="18"/>
              </w:rPr>
              <w:t>serve</w:t>
            </w:r>
            <w:r>
              <w:rPr>
                <w:spacing w:val="-6"/>
                <w:sz w:val="18"/>
              </w:rPr>
              <w:t> </w:t>
            </w:r>
            <w:r>
              <w:rPr>
                <w:sz w:val="18"/>
              </w:rPr>
              <w:t>urban,</w:t>
            </w:r>
            <w:r>
              <w:rPr>
                <w:spacing w:val="-2"/>
                <w:sz w:val="18"/>
              </w:rPr>
              <w:t> </w:t>
            </w:r>
            <w:r>
              <w:rPr>
                <w:sz w:val="18"/>
              </w:rPr>
              <w:t>suburban,</w:t>
            </w:r>
            <w:r>
              <w:rPr>
                <w:spacing w:val="-2"/>
                <w:sz w:val="18"/>
              </w:rPr>
              <w:t> </w:t>
            </w:r>
            <w:r>
              <w:rPr>
                <w:sz w:val="18"/>
              </w:rPr>
              <w:t>and</w:t>
            </w:r>
            <w:r>
              <w:rPr>
                <w:spacing w:val="-3"/>
                <w:sz w:val="18"/>
              </w:rPr>
              <w:t> </w:t>
            </w:r>
            <w:r>
              <w:rPr>
                <w:sz w:val="18"/>
              </w:rPr>
              <w:t>rural</w:t>
            </w:r>
            <w:r>
              <w:rPr>
                <w:spacing w:val="-3"/>
                <w:sz w:val="18"/>
              </w:rPr>
              <w:t> </w:t>
            </w:r>
            <w:r>
              <w:rPr>
                <w:sz w:val="18"/>
              </w:rPr>
              <w:t>local</w:t>
            </w:r>
            <w:r>
              <w:rPr>
                <w:spacing w:val="-2"/>
                <w:sz w:val="18"/>
              </w:rPr>
              <w:t> </w:t>
            </w:r>
            <w:r>
              <w:rPr>
                <w:sz w:val="18"/>
              </w:rPr>
              <w:t>educational</w:t>
            </w:r>
            <w:r>
              <w:rPr>
                <w:spacing w:val="-2"/>
                <w:sz w:val="18"/>
              </w:rPr>
              <w:t> </w:t>
            </w:r>
            <w:r>
              <w:rPr>
                <w:sz w:val="18"/>
              </w:rPr>
              <w:t>agencies</w:t>
            </w:r>
            <w:r>
              <w:rPr>
                <w:spacing w:val="-3"/>
                <w:sz w:val="18"/>
              </w:rPr>
              <w:t> </w:t>
            </w:r>
            <w:r>
              <w:rPr>
                <w:sz w:val="18"/>
              </w:rPr>
              <w:t>and</w:t>
            </w:r>
            <w:r>
              <w:rPr>
                <w:spacing w:val="-2"/>
                <w:sz w:val="18"/>
              </w:rPr>
              <w:t> schools;</w:t>
            </w:r>
          </w:p>
          <w:p>
            <w:pPr>
              <w:pStyle w:val="TableParagraph"/>
              <w:numPr>
                <w:ilvl w:val="0"/>
                <w:numId w:val="13"/>
              </w:numPr>
              <w:tabs>
                <w:tab w:pos="335" w:val="left" w:leader="none"/>
              </w:tabs>
              <w:spacing w:line="219" w:lineRule="exact" w:before="1" w:after="0"/>
              <w:ind w:left="335" w:right="0" w:hanging="230"/>
              <w:jc w:val="both"/>
              <w:rPr>
                <w:sz w:val="18"/>
              </w:rPr>
            </w:pPr>
            <w:r>
              <w:rPr>
                <w:sz w:val="18"/>
              </w:rPr>
              <w:t>work</w:t>
            </w:r>
            <w:r>
              <w:rPr>
                <w:spacing w:val="-3"/>
                <w:sz w:val="18"/>
              </w:rPr>
              <w:t> </w:t>
            </w:r>
            <w:r>
              <w:rPr>
                <w:spacing w:val="-2"/>
                <w:sz w:val="18"/>
              </w:rPr>
              <w:t>with—</w:t>
            </w:r>
          </w:p>
          <w:p>
            <w:pPr>
              <w:pStyle w:val="TableParagraph"/>
              <w:numPr>
                <w:ilvl w:val="1"/>
                <w:numId w:val="13"/>
              </w:numPr>
              <w:tabs>
                <w:tab w:pos="295" w:val="left" w:leader="none"/>
              </w:tabs>
              <w:spacing w:line="219" w:lineRule="exact" w:before="0" w:after="0"/>
              <w:ind w:left="295" w:right="0" w:hanging="190"/>
              <w:jc w:val="both"/>
              <w:rPr>
                <w:sz w:val="18"/>
              </w:rPr>
            </w:pPr>
            <w:r>
              <w:rPr>
                <w:sz w:val="18"/>
              </w:rPr>
              <w:t>other</w:t>
            </w:r>
            <w:r>
              <w:rPr>
                <w:spacing w:val="-3"/>
                <w:sz w:val="18"/>
              </w:rPr>
              <w:t> </w:t>
            </w:r>
            <w:r>
              <w:rPr>
                <w:sz w:val="18"/>
              </w:rPr>
              <w:t>statewide</w:t>
            </w:r>
            <w:r>
              <w:rPr>
                <w:spacing w:val="-3"/>
                <w:sz w:val="18"/>
              </w:rPr>
              <w:t> </w:t>
            </w:r>
            <w:r>
              <w:rPr>
                <w:sz w:val="18"/>
              </w:rPr>
              <w:t>family</w:t>
            </w:r>
            <w:r>
              <w:rPr>
                <w:spacing w:val="-3"/>
                <w:sz w:val="18"/>
              </w:rPr>
              <w:t> </w:t>
            </w:r>
            <w:r>
              <w:rPr>
                <w:sz w:val="18"/>
              </w:rPr>
              <w:t>engagement</w:t>
            </w:r>
            <w:r>
              <w:rPr>
                <w:spacing w:val="-2"/>
                <w:sz w:val="18"/>
              </w:rPr>
              <w:t> </w:t>
            </w:r>
            <w:r>
              <w:rPr>
                <w:sz w:val="18"/>
              </w:rPr>
              <w:t>centers</w:t>
            </w:r>
            <w:r>
              <w:rPr>
                <w:spacing w:val="-5"/>
                <w:sz w:val="18"/>
              </w:rPr>
              <w:t> </w:t>
            </w:r>
            <w:r>
              <w:rPr>
                <w:sz w:val="18"/>
              </w:rPr>
              <w:t>assisted</w:t>
            </w:r>
            <w:r>
              <w:rPr>
                <w:spacing w:val="-1"/>
                <w:sz w:val="18"/>
              </w:rPr>
              <w:t> </w:t>
            </w:r>
            <w:r>
              <w:rPr>
                <w:sz w:val="18"/>
              </w:rPr>
              <w:t>under</w:t>
            </w:r>
            <w:r>
              <w:rPr>
                <w:spacing w:val="-3"/>
                <w:sz w:val="18"/>
              </w:rPr>
              <w:t> </w:t>
            </w:r>
            <w:r>
              <w:rPr>
                <w:sz w:val="18"/>
              </w:rPr>
              <w:t>this</w:t>
            </w:r>
            <w:r>
              <w:rPr>
                <w:spacing w:val="-1"/>
                <w:sz w:val="18"/>
              </w:rPr>
              <w:t> </w:t>
            </w:r>
            <w:r>
              <w:rPr>
                <w:sz w:val="18"/>
              </w:rPr>
              <w:t>part;</w:t>
            </w:r>
            <w:r>
              <w:rPr>
                <w:spacing w:val="-2"/>
                <w:sz w:val="18"/>
              </w:rPr>
              <w:t> </w:t>
            </w:r>
            <w:r>
              <w:rPr>
                <w:spacing w:val="-5"/>
                <w:sz w:val="18"/>
              </w:rPr>
              <w:t>and</w:t>
            </w:r>
          </w:p>
          <w:p>
            <w:pPr>
              <w:pStyle w:val="TableParagraph"/>
              <w:numPr>
                <w:ilvl w:val="1"/>
                <w:numId w:val="13"/>
              </w:numPr>
              <w:tabs>
                <w:tab w:pos="335" w:val="left" w:leader="none"/>
              </w:tabs>
              <w:spacing w:line="240" w:lineRule="auto" w:before="1" w:after="0"/>
              <w:ind w:left="105" w:right="364" w:firstLine="0"/>
              <w:jc w:val="left"/>
              <w:rPr>
                <w:sz w:val="18"/>
              </w:rPr>
            </w:pPr>
            <w:r>
              <w:rPr>
                <w:sz w:val="18"/>
              </w:rPr>
              <w:t>parent</w:t>
            </w:r>
            <w:r>
              <w:rPr>
                <w:spacing w:val="-2"/>
                <w:sz w:val="18"/>
              </w:rPr>
              <w:t> </w:t>
            </w:r>
            <w:r>
              <w:rPr>
                <w:sz w:val="18"/>
              </w:rPr>
              <w:t>training</w:t>
            </w:r>
            <w:r>
              <w:rPr>
                <w:spacing w:val="-3"/>
                <w:sz w:val="18"/>
              </w:rPr>
              <w:t> </w:t>
            </w:r>
            <w:r>
              <w:rPr>
                <w:sz w:val="18"/>
              </w:rPr>
              <w:t>and</w:t>
            </w:r>
            <w:r>
              <w:rPr>
                <w:spacing w:val="-3"/>
                <w:sz w:val="18"/>
              </w:rPr>
              <w:t> </w:t>
            </w:r>
            <w:r>
              <w:rPr>
                <w:sz w:val="18"/>
              </w:rPr>
              <w:t>information</w:t>
            </w:r>
            <w:r>
              <w:rPr>
                <w:spacing w:val="-3"/>
                <w:sz w:val="18"/>
              </w:rPr>
              <w:t> </w:t>
            </w:r>
            <w:r>
              <w:rPr>
                <w:sz w:val="18"/>
              </w:rPr>
              <w:t>centers</w:t>
            </w:r>
            <w:r>
              <w:rPr>
                <w:spacing w:val="-4"/>
                <w:sz w:val="18"/>
              </w:rPr>
              <w:t> </w:t>
            </w:r>
            <w:r>
              <w:rPr>
                <w:sz w:val="18"/>
              </w:rPr>
              <w:t>and</w:t>
            </w:r>
            <w:r>
              <w:rPr>
                <w:spacing w:val="-1"/>
                <w:sz w:val="18"/>
              </w:rPr>
              <w:t> </w:t>
            </w:r>
            <w:r>
              <w:rPr>
                <w:sz w:val="18"/>
              </w:rPr>
              <w:t>community parent</w:t>
            </w:r>
            <w:r>
              <w:rPr>
                <w:spacing w:val="-2"/>
                <w:sz w:val="18"/>
              </w:rPr>
              <w:t> </w:t>
            </w:r>
            <w:r>
              <w:rPr>
                <w:sz w:val="18"/>
              </w:rPr>
              <w:t>resource</w:t>
            </w:r>
            <w:r>
              <w:rPr>
                <w:spacing w:val="-3"/>
                <w:sz w:val="18"/>
              </w:rPr>
              <w:t> </w:t>
            </w:r>
            <w:r>
              <w:rPr>
                <w:sz w:val="18"/>
              </w:rPr>
              <w:t>centers</w:t>
            </w:r>
            <w:r>
              <w:rPr>
                <w:spacing w:val="-4"/>
                <w:sz w:val="18"/>
              </w:rPr>
              <w:t> </w:t>
            </w:r>
            <w:r>
              <w:rPr>
                <w:sz w:val="18"/>
              </w:rPr>
              <w:t>assisted</w:t>
            </w:r>
            <w:r>
              <w:rPr>
                <w:spacing w:val="-1"/>
                <w:sz w:val="18"/>
              </w:rPr>
              <w:t> </w:t>
            </w:r>
            <w:r>
              <w:rPr>
                <w:sz w:val="18"/>
              </w:rPr>
              <w:t>under</w:t>
            </w:r>
            <w:r>
              <w:rPr>
                <w:spacing w:val="-1"/>
                <w:sz w:val="18"/>
              </w:rPr>
              <w:t> </w:t>
            </w:r>
            <w:r>
              <w:rPr>
                <w:sz w:val="18"/>
              </w:rPr>
              <w:t>sections 671</w:t>
            </w:r>
            <w:r>
              <w:rPr>
                <w:spacing w:val="-2"/>
                <w:sz w:val="18"/>
              </w:rPr>
              <w:t> </w:t>
            </w:r>
            <w:r>
              <w:rPr>
                <w:sz w:val="18"/>
              </w:rPr>
              <w:t>and</w:t>
            </w:r>
            <w:r>
              <w:rPr>
                <w:spacing w:val="-3"/>
                <w:sz w:val="18"/>
              </w:rPr>
              <w:t> </w:t>
            </w:r>
            <w:r>
              <w:rPr>
                <w:sz w:val="18"/>
              </w:rPr>
              <w:t>672</w:t>
            </w:r>
            <w:r>
              <w:rPr>
                <w:spacing w:val="-2"/>
                <w:sz w:val="18"/>
              </w:rPr>
              <w:t> </w:t>
            </w:r>
            <w:r>
              <w:rPr>
                <w:sz w:val="18"/>
              </w:rPr>
              <w:t>of</w:t>
            </w:r>
            <w:r>
              <w:rPr>
                <w:spacing w:val="-3"/>
                <w:sz w:val="18"/>
              </w:rPr>
              <w:t> </w:t>
            </w:r>
            <w:r>
              <w:rPr>
                <w:sz w:val="18"/>
              </w:rPr>
              <w:t>the</w:t>
            </w:r>
            <w:r>
              <w:rPr>
                <w:spacing w:val="-3"/>
                <w:sz w:val="18"/>
              </w:rPr>
              <w:t> </w:t>
            </w:r>
            <w:r>
              <w:rPr>
                <w:sz w:val="18"/>
              </w:rPr>
              <w:t>Individuals</w:t>
            </w:r>
            <w:r>
              <w:rPr>
                <w:spacing w:val="-4"/>
                <w:sz w:val="18"/>
              </w:rPr>
              <w:t> </w:t>
            </w:r>
            <w:r>
              <w:rPr>
                <w:sz w:val="18"/>
              </w:rPr>
              <w:t>with</w:t>
            </w:r>
            <w:r>
              <w:rPr>
                <w:spacing w:val="-3"/>
                <w:sz w:val="18"/>
              </w:rPr>
              <w:t> </w:t>
            </w:r>
            <w:r>
              <w:rPr>
                <w:sz w:val="18"/>
              </w:rPr>
              <w:t>Disabilities Education Act (20 U.S.C. 1471; 1472);</w:t>
            </w:r>
          </w:p>
          <w:p>
            <w:pPr>
              <w:pStyle w:val="TableParagraph"/>
              <w:numPr>
                <w:ilvl w:val="0"/>
                <w:numId w:val="14"/>
              </w:numPr>
              <w:tabs>
                <w:tab w:pos="367" w:val="left" w:leader="none"/>
              </w:tabs>
              <w:spacing w:line="240" w:lineRule="auto" w:before="0" w:after="0"/>
              <w:ind w:left="105" w:right="612" w:firstLine="0"/>
              <w:jc w:val="left"/>
              <w:rPr>
                <w:sz w:val="18"/>
              </w:rPr>
            </w:pPr>
            <w:r>
              <w:rPr>
                <w:sz w:val="18"/>
              </w:rPr>
              <w:t>use</w:t>
            </w:r>
            <w:r>
              <w:rPr>
                <w:spacing w:val="-3"/>
                <w:sz w:val="18"/>
              </w:rPr>
              <w:t> </w:t>
            </w:r>
            <w:r>
              <w:rPr>
                <w:sz w:val="18"/>
              </w:rPr>
              <w:t>not</w:t>
            </w:r>
            <w:r>
              <w:rPr>
                <w:spacing w:val="-2"/>
                <w:sz w:val="18"/>
              </w:rPr>
              <w:t> </w:t>
            </w:r>
            <w:r>
              <w:rPr>
                <w:sz w:val="18"/>
              </w:rPr>
              <w:t>less</w:t>
            </w:r>
            <w:r>
              <w:rPr>
                <w:spacing w:val="-3"/>
                <w:sz w:val="18"/>
              </w:rPr>
              <w:t> </w:t>
            </w:r>
            <w:r>
              <w:rPr>
                <w:sz w:val="18"/>
              </w:rPr>
              <w:t>than</w:t>
            </w:r>
            <w:r>
              <w:rPr>
                <w:spacing w:val="-3"/>
                <w:sz w:val="18"/>
              </w:rPr>
              <w:t> </w:t>
            </w:r>
            <w:r>
              <w:rPr>
                <w:sz w:val="18"/>
              </w:rPr>
              <w:t>30</w:t>
            </w:r>
            <w:r>
              <w:rPr>
                <w:spacing w:val="-2"/>
                <w:sz w:val="18"/>
              </w:rPr>
              <w:t> </w:t>
            </w:r>
            <w:r>
              <w:rPr>
                <w:sz w:val="18"/>
              </w:rPr>
              <w:t>percent</w:t>
            </w:r>
            <w:r>
              <w:rPr>
                <w:spacing w:val="-1"/>
                <w:sz w:val="18"/>
              </w:rPr>
              <w:t> </w:t>
            </w:r>
            <w:r>
              <w:rPr>
                <w:sz w:val="18"/>
              </w:rPr>
              <w:t>of</w:t>
            </w:r>
            <w:r>
              <w:rPr>
                <w:spacing w:val="-3"/>
                <w:sz w:val="18"/>
              </w:rPr>
              <w:t> </w:t>
            </w:r>
            <w:r>
              <w:rPr>
                <w:sz w:val="18"/>
              </w:rPr>
              <w:t>the</w:t>
            </w:r>
            <w:r>
              <w:rPr>
                <w:spacing w:val="-3"/>
                <w:sz w:val="18"/>
              </w:rPr>
              <w:t> </w:t>
            </w:r>
            <w:r>
              <w:rPr>
                <w:sz w:val="18"/>
              </w:rPr>
              <w:t>funds</w:t>
            </w:r>
            <w:r>
              <w:rPr>
                <w:spacing w:val="-3"/>
                <w:sz w:val="18"/>
              </w:rPr>
              <w:t> </w:t>
            </w:r>
            <w:r>
              <w:rPr>
                <w:sz w:val="18"/>
              </w:rPr>
              <w:t>received</w:t>
            </w:r>
            <w:r>
              <w:rPr>
                <w:spacing w:val="-1"/>
                <w:sz w:val="18"/>
              </w:rPr>
              <w:t> </w:t>
            </w:r>
            <w:r>
              <w:rPr>
                <w:sz w:val="18"/>
              </w:rPr>
              <w:t>under</w:t>
            </w:r>
            <w:r>
              <w:rPr>
                <w:spacing w:val="-2"/>
                <w:sz w:val="18"/>
              </w:rPr>
              <w:t> </w:t>
            </w:r>
            <w:r>
              <w:rPr>
                <w:sz w:val="18"/>
              </w:rPr>
              <w:t>this</w:t>
            </w:r>
            <w:r>
              <w:rPr>
                <w:spacing w:val="-1"/>
                <w:sz w:val="18"/>
              </w:rPr>
              <w:t> </w:t>
            </w:r>
            <w:r>
              <w:rPr>
                <w:sz w:val="18"/>
              </w:rPr>
              <w:t>part</w:t>
            </w:r>
            <w:r>
              <w:rPr>
                <w:spacing w:val="-3"/>
                <w:sz w:val="18"/>
              </w:rPr>
              <w:t> </w:t>
            </w:r>
            <w:r>
              <w:rPr>
                <w:sz w:val="18"/>
              </w:rPr>
              <w:t>for</w:t>
            </w:r>
            <w:r>
              <w:rPr>
                <w:spacing w:val="-2"/>
                <w:sz w:val="18"/>
              </w:rPr>
              <w:t> </w:t>
            </w:r>
            <w:r>
              <w:rPr>
                <w:sz w:val="18"/>
              </w:rPr>
              <w:t>each</w:t>
            </w:r>
            <w:r>
              <w:rPr>
                <w:spacing w:val="-3"/>
                <w:sz w:val="18"/>
              </w:rPr>
              <w:t> </w:t>
            </w:r>
            <w:r>
              <w:rPr>
                <w:sz w:val="18"/>
              </w:rPr>
              <w:t>fiscal</w:t>
            </w:r>
            <w:r>
              <w:rPr>
                <w:spacing w:val="-2"/>
                <w:sz w:val="18"/>
              </w:rPr>
              <w:t> </w:t>
            </w:r>
            <w:r>
              <w:rPr>
                <w:sz w:val="18"/>
              </w:rPr>
              <w:t>year</w:t>
            </w:r>
            <w:r>
              <w:rPr>
                <w:spacing w:val="-2"/>
                <w:sz w:val="18"/>
              </w:rPr>
              <w:t> </w:t>
            </w:r>
            <w:r>
              <w:rPr>
                <w:sz w:val="18"/>
              </w:rPr>
              <w:t>to</w:t>
            </w:r>
            <w:r>
              <w:rPr>
                <w:spacing w:val="-2"/>
                <w:sz w:val="18"/>
              </w:rPr>
              <w:t> </w:t>
            </w:r>
            <w:r>
              <w:rPr>
                <w:sz w:val="18"/>
              </w:rPr>
              <w:t>establish</w:t>
            </w:r>
            <w:r>
              <w:rPr>
                <w:spacing w:val="-3"/>
                <w:sz w:val="18"/>
              </w:rPr>
              <w:t> </w:t>
            </w:r>
            <w:r>
              <w:rPr>
                <w:sz w:val="18"/>
              </w:rPr>
              <w:t>or</w:t>
            </w:r>
            <w:r>
              <w:rPr>
                <w:spacing w:val="-2"/>
                <w:sz w:val="18"/>
              </w:rPr>
              <w:t> </w:t>
            </w:r>
            <w:r>
              <w:rPr>
                <w:sz w:val="18"/>
              </w:rPr>
              <w:t>expand</w:t>
            </w:r>
            <w:r>
              <w:rPr>
                <w:spacing w:val="-1"/>
                <w:sz w:val="18"/>
              </w:rPr>
              <w:t> </w:t>
            </w:r>
            <w:r>
              <w:rPr>
                <w:sz w:val="18"/>
              </w:rPr>
              <w:t>technical</w:t>
            </w:r>
            <w:r>
              <w:rPr>
                <w:spacing w:val="-2"/>
                <w:sz w:val="18"/>
              </w:rPr>
              <w:t> </w:t>
            </w:r>
            <w:r>
              <w:rPr>
                <w:sz w:val="18"/>
              </w:rPr>
              <w:t>assistance</w:t>
            </w:r>
            <w:r>
              <w:rPr>
                <w:spacing w:val="-1"/>
                <w:sz w:val="18"/>
              </w:rPr>
              <w:t> </w:t>
            </w:r>
            <w:r>
              <w:rPr>
                <w:sz w:val="18"/>
              </w:rPr>
              <w:t>for</w:t>
            </w:r>
            <w:r>
              <w:rPr>
                <w:spacing w:val="-2"/>
                <w:sz w:val="18"/>
              </w:rPr>
              <w:t> </w:t>
            </w:r>
            <w:r>
              <w:rPr>
                <w:sz w:val="18"/>
              </w:rPr>
              <w:t>evidence-based parent education programs;</w:t>
            </w:r>
          </w:p>
          <w:p>
            <w:pPr>
              <w:pStyle w:val="TableParagraph"/>
              <w:numPr>
                <w:ilvl w:val="0"/>
                <w:numId w:val="14"/>
              </w:numPr>
              <w:tabs>
                <w:tab w:pos="367" w:val="left" w:leader="none"/>
              </w:tabs>
              <w:spacing w:line="240" w:lineRule="auto" w:before="0" w:after="0"/>
              <w:ind w:left="105" w:right="764" w:firstLine="0"/>
              <w:jc w:val="left"/>
              <w:rPr>
                <w:sz w:val="18"/>
              </w:rPr>
            </w:pPr>
            <w:r>
              <w:rPr>
                <w:sz w:val="18"/>
              </w:rPr>
              <w:t>provide</w:t>
            </w:r>
            <w:r>
              <w:rPr>
                <w:spacing w:val="-4"/>
                <w:sz w:val="18"/>
              </w:rPr>
              <w:t> </w:t>
            </w:r>
            <w:r>
              <w:rPr>
                <w:sz w:val="18"/>
              </w:rPr>
              <w:t>assistance</w:t>
            </w:r>
            <w:r>
              <w:rPr>
                <w:spacing w:val="-4"/>
                <w:sz w:val="18"/>
              </w:rPr>
              <w:t> </w:t>
            </w:r>
            <w:r>
              <w:rPr>
                <w:sz w:val="18"/>
              </w:rPr>
              <w:t>to</w:t>
            </w:r>
            <w:r>
              <w:rPr>
                <w:spacing w:val="-3"/>
                <w:sz w:val="18"/>
              </w:rPr>
              <w:t> </w:t>
            </w:r>
            <w:r>
              <w:rPr>
                <w:sz w:val="18"/>
              </w:rPr>
              <w:t>State</w:t>
            </w:r>
            <w:r>
              <w:rPr>
                <w:spacing w:val="-2"/>
                <w:sz w:val="18"/>
              </w:rPr>
              <w:t> </w:t>
            </w:r>
            <w:r>
              <w:rPr>
                <w:sz w:val="18"/>
              </w:rPr>
              <w:t>educational</w:t>
            </w:r>
            <w:r>
              <w:rPr>
                <w:spacing w:val="-3"/>
                <w:sz w:val="18"/>
              </w:rPr>
              <w:t> </w:t>
            </w:r>
            <w:r>
              <w:rPr>
                <w:sz w:val="18"/>
              </w:rPr>
              <w:t>agencies, local</w:t>
            </w:r>
            <w:r>
              <w:rPr>
                <w:spacing w:val="-3"/>
                <w:sz w:val="18"/>
              </w:rPr>
              <w:t> </w:t>
            </w:r>
            <w:r>
              <w:rPr>
                <w:sz w:val="18"/>
              </w:rPr>
              <w:t>educational</w:t>
            </w:r>
            <w:r>
              <w:rPr>
                <w:spacing w:val="-3"/>
                <w:sz w:val="18"/>
              </w:rPr>
              <w:t> </w:t>
            </w:r>
            <w:r>
              <w:rPr>
                <w:sz w:val="18"/>
              </w:rPr>
              <w:t>agencies,</w:t>
            </w:r>
            <w:r>
              <w:rPr>
                <w:spacing w:val="-3"/>
                <w:sz w:val="18"/>
              </w:rPr>
              <w:t> </w:t>
            </w:r>
            <w:r>
              <w:rPr>
                <w:sz w:val="18"/>
              </w:rPr>
              <w:t>and</w:t>
            </w:r>
            <w:r>
              <w:rPr>
                <w:spacing w:val="-4"/>
                <w:sz w:val="18"/>
              </w:rPr>
              <w:t> </w:t>
            </w:r>
            <w:r>
              <w:rPr>
                <w:sz w:val="18"/>
              </w:rPr>
              <w:t>community-based</w:t>
            </w:r>
            <w:r>
              <w:rPr>
                <w:spacing w:val="-4"/>
                <w:sz w:val="18"/>
              </w:rPr>
              <w:t> </w:t>
            </w:r>
            <w:r>
              <w:rPr>
                <w:sz w:val="18"/>
              </w:rPr>
              <w:t>organizations that</w:t>
            </w:r>
            <w:r>
              <w:rPr>
                <w:spacing w:val="-3"/>
                <w:sz w:val="18"/>
              </w:rPr>
              <w:t> </w:t>
            </w:r>
            <w:r>
              <w:rPr>
                <w:sz w:val="18"/>
              </w:rPr>
              <w:t>support</w:t>
            </w:r>
            <w:r>
              <w:rPr>
                <w:spacing w:val="-4"/>
                <w:sz w:val="18"/>
              </w:rPr>
              <w:t> </w:t>
            </w:r>
            <w:r>
              <w:rPr>
                <w:sz w:val="18"/>
              </w:rPr>
              <w:t>family</w:t>
            </w:r>
            <w:r>
              <w:rPr>
                <w:spacing w:val="-3"/>
                <w:sz w:val="18"/>
              </w:rPr>
              <w:t> </w:t>
            </w:r>
            <w:r>
              <w:rPr>
                <w:sz w:val="18"/>
              </w:rPr>
              <w:t>members</w:t>
            </w:r>
            <w:r>
              <w:rPr>
                <w:spacing w:val="-4"/>
                <w:sz w:val="18"/>
              </w:rPr>
              <w:t> </w:t>
            </w:r>
            <w:r>
              <w:rPr>
                <w:sz w:val="18"/>
              </w:rPr>
              <w:t>in supporting student academic achievement;</w:t>
            </w:r>
          </w:p>
          <w:p>
            <w:pPr>
              <w:pStyle w:val="TableParagraph"/>
              <w:numPr>
                <w:ilvl w:val="0"/>
                <w:numId w:val="14"/>
              </w:numPr>
              <w:tabs>
                <w:tab w:pos="299" w:val="left" w:leader="none"/>
              </w:tabs>
              <w:spacing w:line="240" w:lineRule="auto" w:before="0" w:after="0"/>
              <w:ind w:left="105" w:right="462" w:firstLine="0"/>
              <w:jc w:val="left"/>
              <w:rPr>
                <w:sz w:val="18"/>
              </w:rPr>
            </w:pPr>
            <w:r>
              <w:rPr>
                <w:sz w:val="18"/>
              </w:rPr>
              <w:t>work</w:t>
            </w:r>
            <w:r>
              <w:rPr>
                <w:spacing w:val="-5"/>
                <w:sz w:val="18"/>
              </w:rPr>
              <w:t> </w:t>
            </w:r>
            <w:r>
              <w:rPr>
                <w:sz w:val="18"/>
              </w:rPr>
              <w:t>with</w:t>
            </w:r>
            <w:r>
              <w:rPr>
                <w:spacing w:val="-4"/>
                <w:sz w:val="18"/>
              </w:rPr>
              <w:t> </w:t>
            </w:r>
            <w:r>
              <w:rPr>
                <w:sz w:val="18"/>
              </w:rPr>
              <w:t>State</w:t>
            </w:r>
            <w:r>
              <w:rPr>
                <w:spacing w:val="-4"/>
                <w:sz w:val="18"/>
              </w:rPr>
              <w:t> </w:t>
            </w:r>
            <w:r>
              <w:rPr>
                <w:sz w:val="18"/>
              </w:rPr>
              <w:t>educational</w:t>
            </w:r>
            <w:r>
              <w:rPr>
                <w:spacing w:val="-2"/>
                <w:sz w:val="18"/>
              </w:rPr>
              <w:t> </w:t>
            </w:r>
            <w:r>
              <w:rPr>
                <w:sz w:val="18"/>
              </w:rPr>
              <w:t>agencies,</w:t>
            </w:r>
            <w:r>
              <w:rPr>
                <w:spacing w:val="-2"/>
                <w:sz w:val="18"/>
              </w:rPr>
              <w:t> </w:t>
            </w:r>
            <w:r>
              <w:rPr>
                <w:sz w:val="18"/>
              </w:rPr>
              <w:t>local</w:t>
            </w:r>
            <w:r>
              <w:rPr>
                <w:spacing w:val="-2"/>
                <w:sz w:val="18"/>
              </w:rPr>
              <w:t> </w:t>
            </w:r>
            <w:r>
              <w:rPr>
                <w:sz w:val="18"/>
              </w:rPr>
              <w:t>educational agencies,</w:t>
            </w:r>
            <w:r>
              <w:rPr>
                <w:spacing w:val="-2"/>
                <w:sz w:val="18"/>
              </w:rPr>
              <w:t> </w:t>
            </w:r>
            <w:r>
              <w:rPr>
                <w:sz w:val="18"/>
              </w:rPr>
              <w:t>schools,</w:t>
            </w:r>
            <w:r>
              <w:rPr>
                <w:spacing w:val="-2"/>
                <w:sz w:val="18"/>
              </w:rPr>
              <w:t> </w:t>
            </w:r>
            <w:r>
              <w:rPr>
                <w:sz w:val="18"/>
              </w:rPr>
              <w:t>educators,</w:t>
            </w:r>
            <w:r>
              <w:rPr>
                <w:spacing w:val="-2"/>
                <w:sz w:val="18"/>
              </w:rPr>
              <w:t> </w:t>
            </w:r>
            <w:r>
              <w:rPr>
                <w:sz w:val="18"/>
              </w:rPr>
              <w:t>and</w:t>
            </w:r>
            <w:r>
              <w:rPr>
                <w:spacing w:val="-1"/>
                <w:sz w:val="18"/>
              </w:rPr>
              <w:t> </w:t>
            </w:r>
            <w:r>
              <w:rPr>
                <w:sz w:val="18"/>
              </w:rPr>
              <w:t>parents</w:t>
            </w:r>
            <w:r>
              <w:rPr>
                <w:spacing w:val="-4"/>
                <w:sz w:val="18"/>
              </w:rPr>
              <w:t> </w:t>
            </w:r>
            <w:r>
              <w:rPr>
                <w:sz w:val="18"/>
              </w:rPr>
              <w:t>to</w:t>
            </w:r>
            <w:r>
              <w:rPr>
                <w:spacing w:val="-2"/>
                <w:sz w:val="18"/>
              </w:rPr>
              <w:t> </w:t>
            </w:r>
            <w:r>
              <w:rPr>
                <w:sz w:val="18"/>
              </w:rPr>
              <w:t>determine parental</w:t>
            </w:r>
            <w:r>
              <w:rPr>
                <w:spacing w:val="-3"/>
                <w:sz w:val="18"/>
              </w:rPr>
              <w:t> </w:t>
            </w:r>
            <w:r>
              <w:rPr>
                <w:sz w:val="18"/>
              </w:rPr>
              <w:t>needs</w:t>
            </w:r>
            <w:r>
              <w:rPr>
                <w:spacing w:val="-3"/>
                <w:sz w:val="18"/>
              </w:rPr>
              <w:t> </w:t>
            </w:r>
            <w:r>
              <w:rPr>
                <w:sz w:val="18"/>
              </w:rPr>
              <w:t>and</w:t>
            </w:r>
            <w:r>
              <w:rPr>
                <w:spacing w:val="-3"/>
                <w:sz w:val="18"/>
              </w:rPr>
              <w:t> </w:t>
            </w:r>
            <w:r>
              <w:rPr>
                <w:sz w:val="18"/>
              </w:rPr>
              <w:t>the</w:t>
            </w:r>
            <w:r>
              <w:rPr>
                <w:spacing w:val="-3"/>
                <w:sz w:val="18"/>
              </w:rPr>
              <w:t> </w:t>
            </w:r>
            <w:r>
              <w:rPr>
                <w:sz w:val="18"/>
              </w:rPr>
              <w:t>best</w:t>
            </w:r>
            <w:r>
              <w:rPr>
                <w:spacing w:val="-2"/>
                <w:sz w:val="18"/>
              </w:rPr>
              <w:t> </w:t>
            </w:r>
            <w:r>
              <w:rPr>
                <w:sz w:val="18"/>
              </w:rPr>
              <w:t>means</w:t>
            </w:r>
            <w:r>
              <w:rPr>
                <w:spacing w:val="-3"/>
                <w:sz w:val="18"/>
              </w:rPr>
              <w:t> </w:t>
            </w:r>
            <w:r>
              <w:rPr>
                <w:sz w:val="18"/>
              </w:rPr>
              <w:t>for delivery of services to address such needs;</w:t>
            </w:r>
          </w:p>
          <w:p>
            <w:pPr>
              <w:pStyle w:val="TableParagraph"/>
              <w:numPr>
                <w:ilvl w:val="0"/>
                <w:numId w:val="14"/>
              </w:numPr>
              <w:tabs>
                <w:tab w:pos="311" w:val="left" w:leader="none"/>
              </w:tabs>
              <w:spacing w:line="240" w:lineRule="auto" w:before="0" w:after="0"/>
              <w:ind w:left="105" w:right="472" w:firstLine="0"/>
              <w:jc w:val="left"/>
              <w:rPr>
                <w:sz w:val="18"/>
              </w:rPr>
            </w:pPr>
            <w:r>
              <w:rPr>
                <w:sz w:val="18"/>
              </w:rPr>
              <w:t>conduct</w:t>
            </w:r>
            <w:r>
              <w:rPr>
                <w:spacing w:val="-2"/>
                <w:sz w:val="18"/>
              </w:rPr>
              <w:t> </w:t>
            </w:r>
            <w:r>
              <w:rPr>
                <w:sz w:val="18"/>
              </w:rPr>
              <w:t>sufficient</w:t>
            </w:r>
            <w:r>
              <w:rPr>
                <w:spacing w:val="-2"/>
                <w:sz w:val="18"/>
              </w:rPr>
              <w:t> </w:t>
            </w:r>
            <w:r>
              <w:rPr>
                <w:sz w:val="18"/>
              </w:rPr>
              <w:t>outreach</w:t>
            </w:r>
            <w:r>
              <w:rPr>
                <w:spacing w:val="-3"/>
                <w:sz w:val="18"/>
              </w:rPr>
              <w:t> </w:t>
            </w:r>
            <w:r>
              <w:rPr>
                <w:sz w:val="18"/>
              </w:rPr>
              <w:t>to</w:t>
            </w:r>
            <w:r>
              <w:rPr>
                <w:spacing w:val="-2"/>
                <w:sz w:val="18"/>
              </w:rPr>
              <w:t> </w:t>
            </w:r>
            <w:r>
              <w:rPr>
                <w:sz w:val="18"/>
              </w:rPr>
              <w:t>assist</w:t>
            </w:r>
            <w:r>
              <w:rPr>
                <w:spacing w:val="-1"/>
                <w:sz w:val="18"/>
              </w:rPr>
              <w:t> </w:t>
            </w:r>
            <w:r>
              <w:rPr>
                <w:sz w:val="18"/>
              </w:rPr>
              <w:t>parents,</w:t>
            </w:r>
            <w:r>
              <w:rPr>
                <w:spacing w:val="-2"/>
                <w:sz w:val="18"/>
              </w:rPr>
              <w:t> </w:t>
            </w:r>
            <w:r>
              <w:rPr>
                <w:sz w:val="18"/>
              </w:rPr>
              <w:t>including parents</w:t>
            </w:r>
            <w:r>
              <w:rPr>
                <w:spacing w:val="-1"/>
                <w:sz w:val="18"/>
              </w:rPr>
              <w:t> </w:t>
            </w:r>
            <w:r>
              <w:rPr>
                <w:sz w:val="18"/>
              </w:rPr>
              <w:t>who</w:t>
            </w:r>
            <w:r>
              <w:rPr>
                <w:spacing w:val="-2"/>
                <w:sz w:val="18"/>
              </w:rPr>
              <w:t> </w:t>
            </w:r>
            <w:r>
              <w:rPr>
                <w:sz w:val="18"/>
              </w:rPr>
              <w:t>the</w:t>
            </w:r>
            <w:r>
              <w:rPr>
                <w:spacing w:val="-3"/>
                <w:sz w:val="18"/>
              </w:rPr>
              <w:t> </w:t>
            </w:r>
            <w:r>
              <w:rPr>
                <w:sz w:val="18"/>
              </w:rPr>
              <w:t>applicant</w:t>
            </w:r>
            <w:r>
              <w:rPr>
                <w:spacing w:val="-2"/>
                <w:sz w:val="18"/>
              </w:rPr>
              <w:t> </w:t>
            </w:r>
            <w:r>
              <w:rPr>
                <w:sz w:val="18"/>
              </w:rPr>
              <w:t>may</w:t>
            </w:r>
            <w:r>
              <w:rPr>
                <w:spacing w:val="-2"/>
                <w:sz w:val="18"/>
              </w:rPr>
              <w:t> </w:t>
            </w:r>
            <w:r>
              <w:rPr>
                <w:sz w:val="18"/>
              </w:rPr>
              <w:t>have</w:t>
            </w:r>
            <w:r>
              <w:rPr>
                <w:spacing w:val="-2"/>
                <w:sz w:val="18"/>
              </w:rPr>
              <w:t> </w:t>
            </w:r>
            <w:r>
              <w:rPr>
                <w:sz w:val="18"/>
              </w:rPr>
              <w:t>a</w:t>
            </w:r>
            <w:r>
              <w:rPr>
                <w:spacing w:val="-3"/>
                <w:sz w:val="18"/>
              </w:rPr>
              <w:t> </w:t>
            </w:r>
            <w:r>
              <w:rPr>
                <w:sz w:val="18"/>
              </w:rPr>
              <w:t>difficult</w:t>
            </w:r>
            <w:r>
              <w:rPr>
                <w:spacing w:val="-1"/>
                <w:sz w:val="18"/>
              </w:rPr>
              <w:t> </w:t>
            </w:r>
            <w:r>
              <w:rPr>
                <w:sz w:val="18"/>
              </w:rPr>
              <w:t>time</w:t>
            </w:r>
            <w:r>
              <w:rPr>
                <w:spacing w:val="-3"/>
                <w:sz w:val="18"/>
              </w:rPr>
              <w:t> </w:t>
            </w:r>
            <w:r>
              <w:rPr>
                <w:sz w:val="18"/>
              </w:rPr>
              <w:t>engaging</w:t>
            </w:r>
            <w:r>
              <w:rPr>
                <w:spacing w:val="-3"/>
                <w:sz w:val="18"/>
              </w:rPr>
              <w:t> </w:t>
            </w:r>
            <w:r>
              <w:rPr>
                <w:sz w:val="18"/>
              </w:rPr>
              <w:t>with</w:t>
            </w:r>
            <w:r>
              <w:rPr>
                <w:spacing w:val="-3"/>
                <w:sz w:val="18"/>
              </w:rPr>
              <w:t> </w:t>
            </w:r>
            <w:r>
              <w:rPr>
                <w:sz w:val="18"/>
              </w:rPr>
              <w:t>a</w:t>
            </w:r>
            <w:r>
              <w:rPr>
                <w:spacing w:val="-3"/>
                <w:sz w:val="18"/>
              </w:rPr>
              <w:t> </w:t>
            </w:r>
            <w:r>
              <w:rPr>
                <w:sz w:val="18"/>
              </w:rPr>
              <w:t>school</w:t>
            </w:r>
            <w:r>
              <w:rPr>
                <w:spacing w:val="-3"/>
                <w:sz w:val="18"/>
              </w:rPr>
              <w:t> </w:t>
            </w:r>
            <w:r>
              <w:rPr>
                <w:sz w:val="18"/>
              </w:rPr>
              <w:t>or</w:t>
            </w:r>
            <w:r>
              <w:rPr>
                <w:spacing w:val="-2"/>
                <w:sz w:val="18"/>
              </w:rPr>
              <w:t> </w:t>
            </w:r>
            <w:r>
              <w:rPr>
                <w:sz w:val="18"/>
              </w:rPr>
              <w:t>local</w:t>
            </w:r>
            <w:r>
              <w:rPr>
                <w:spacing w:val="-2"/>
                <w:sz w:val="18"/>
              </w:rPr>
              <w:t> </w:t>
            </w:r>
            <w:r>
              <w:rPr>
                <w:sz w:val="18"/>
              </w:rPr>
              <w:t>educational agency; and</w:t>
            </w:r>
          </w:p>
          <w:p>
            <w:pPr>
              <w:pStyle w:val="TableParagraph"/>
              <w:numPr>
                <w:ilvl w:val="0"/>
                <w:numId w:val="14"/>
              </w:numPr>
              <w:tabs>
                <w:tab w:pos="347" w:val="left" w:leader="none"/>
              </w:tabs>
              <w:spacing w:line="219" w:lineRule="exact" w:before="0" w:after="0"/>
              <w:ind w:left="347" w:right="0" w:hanging="242"/>
              <w:jc w:val="left"/>
              <w:rPr>
                <w:sz w:val="18"/>
              </w:rPr>
            </w:pPr>
            <w:r>
              <w:rPr>
                <w:sz w:val="18"/>
              </w:rPr>
              <w:t>conduct</w:t>
            </w:r>
            <w:r>
              <w:rPr>
                <w:spacing w:val="-5"/>
                <w:sz w:val="18"/>
              </w:rPr>
              <w:t> </w:t>
            </w:r>
            <w:r>
              <w:rPr>
                <w:sz w:val="18"/>
              </w:rPr>
              <w:t>outreach</w:t>
            </w:r>
            <w:r>
              <w:rPr>
                <w:spacing w:val="-3"/>
                <w:sz w:val="18"/>
              </w:rPr>
              <w:t> </w:t>
            </w:r>
            <w:r>
              <w:rPr>
                <w:sz w:val="18"/>
              </w:rPr>
              <w:t>to</w:t>
            </w:r>
            <w:r>
              <w:rPr>
                <w:spacing w:val="-2"/>
                <w:sz w:val="18"/>
              </w:rPr>
              <w:t> </w:t>
            </w:r>
            <w:r>
              <w:rPr>
                <w:sz w:val="18"/>
              </w:rPr>
              <w:t>low-income</w:t>
            </w:r>
            <w:r>
              <w:rPr>
                <w:spacing w:val="-3"/>
                <w:sz w:val="18"/>
              </w:rPr>
              <w:t> </w:t>
            </w:r>
            <w:r>
              <w:rPr>
                <w:sz w:val="18"/>
              </w:rPr>
              <w:t>students</w:t>
            </w:r>
            <w:r>
              <w:rPr>
                <w:spacing w:val="-4"/>
                <w:sz w:val="18"/>
              </w:rPr>
              <w:t> </w:t>
            </w:r>
            <w:r>
              <w:rPr>
                <w:sz w:val="18"/>
              </w:rPr>
              <w:t>and</w:t>
            </w:r>
            <w:r>
              <w:rPr>
                <w:spacing w:val="-1"/>
                <w:sz w:val="18"/>
              </w:rPr>
              <w:t> </w:t>
            </w:r>
            <w:r>
              <w:rPr>
                <w:sz w:val="18"/>
              </w:rPr>
              <w:t>parents,</w:t>
            </w:r>
            <w:r>
              <w:rPr>
                <w:spacing w:val="-1"/>
                <w:sz w:val="18"/>
              </w:rPr>
              <w:t> </w:t>
            </w:r>
            <w:r>
              <w:rPr>
                <w:sz w:val="18"/>
              </w:rPr>
              <w:t>including</w:t>
            </w:r>
            <w:r>
              <w:rPr>
                <w:spacing w:val="-3"/>
                <w:sz w:val="18"/>
              </w:rPr>
              <w:t> </w:t>
            </w:r>
            <w:r>
              <w:rPr>
                <w:sz w:val="18"/>
              </w:rPr>
              <w:t>low-income</w:t>
            </w:r>
            <w:r>
              <w:rPr>
                <w:spacing w:val="-4"/>
                <w:sz w:val="18"/>
              </w:rPr>
              <w:t> </w:t>
            </w:r>
            <w:r>
              <w:rPr>
                <w:sz w:val="18"/>
              </w:rPr>
              <w:t>students</w:t>
            </w:r>
            <w:r>
              <w:rPr>
                <w:spacing w:val="-3"/>
                <w:sz w:val="18"/>
              </w:rPr>
              <w:t> </w:t>
            </w:r>
            <w:r>
              <w:rPr>
                <w:sz w:val="18"/>
              </w:rPr>
              <w:t>and</w:t>
            </w:r>
            <w:r>
              <w:rPr>
                <w:spacing w:val="-1"/>
                <w:sz w:val="18"/>
              </w:rPr>
              <w:t> </w:t>
            </w:r>
            <w:r>
              <w:rPr>
                <w:sz w:val="18"/>
              </w:rPr>
              <w:t>parents</w:t>
            </w:r>
            <w:r>
              <w:rPr>
                <w:spacing w:val="-4"/>
                <w:sz w:val="18"/>
              </w:rPr>
              <w:t> </w:t>
            </w:r>
            <w:r>
              <w:rPr>
                <w:sz w:val="18"/>
              </w:rPr>
              <w:t>who</w:t>
            </w:r>
            <w:r>
              <w:rPr>
                <w:spacing w:val="-3"/>
                <w:sz w:val="18"/>
              </w:rPr>
              <w:t> </w:t>
            </w:r>
            <w:r>
              <w:rPr>
                <w:sz w:val="18"/>
              </w:rPr>
              <w:t>are</w:t>
            </w:r>
            <w:r>
              <w:rPr>
                <w:spacing w:val="-2"/>
                <w:sz w:val="18"/>
              </w:rPr>
              <w:t> </w:t>
            </w:r>
            <w:r>
              <w:rPr>
                <w:sz w:val="18"/>
              </w:rPr>
              <w:t>not</w:t>
            </w:r>
            <w:r>
              <w:rPr>
                <w:spacing w:val="-2"/>
                <w:sz w:val="18"/>
              </w:rPr>
              <w:t> </w:t>
            </w:r>
            <w:r>
              <w:rPr>
                <w:sz w:val="18"/>
              </w:rPr>
              <w:t>proficient</w:t>
            </w:r>
            <w:r>
              <w:rPr>
                <w:spacing w:val="-2"/>
                <w:sz w:val="18"/>
              </w:rPr>
              <w:t> </w:t>
            </w:r>
            <w:r>
              <w:rPr>
                <w:sz w:val="18"/>
              </w:rPr>
              <w:t>in</w:t>
            </w:r>
            <w:r>
              <w:rPr>
                <w:spacing w:val="-3"/>
                <w:sz w:val="18"/>
              </w:rPr>
              <w:t> </w:t>
            </w:r>
            <w:r>
              <w:rPr>
                <w:spacing w:val="-2"/>
                <w:sz w:val="18"/>
              </w:rPr>
              <w:t>English.</w:t>
            </w:r>
          </w:p>
          <w:p>
            <w:pPr>
              <w:pStyle w:val="TableParagraph"/>
              <w:spacing w:line="201" w:lineRule="exact" w:before="1"/>
              <w:rPr>
                <w:sz w:val="18"/>
              </w:rPr>
            </w:pPr>
            <w:r>
              <w:rPr>
                <w:sz w:val="18"/>
              </w:rPr>
              <w:t>(7)</w:t>
            </w:r>
            <w:r>
              <w:rPr>
                <w:spacing w:val="-5"/>
                <w:sz w:val="18"/>
              </w:rPr>
              <w:t> </w:t>
            </w:r>
            <w:r>
              <w:rPr>
                <w:sz w:val="18"/>
              </w:rPr>
              <w:t>An</w:t>
            </w:r>
            <w:r>
              <w:rPr>
                <w:spacing w:val="-4"/>
                <w:sz w:val="18"/>
              </w:rPr>
              <w:t> </w:t>
            </w:r>
            <w:r>
              <w:rPr>
                <w:sz w:val="18"/>
              </w:rPr>
              <w:t>assurance</w:t>
            </w:r>
            <w:r>
              <w:rPr>
                <w:spacing w:val="-3"/>
                <w:sz w:val="18"/>
              </w:rPr>
              <w:t> </w:t>
            </w:r>
            <w:r>
              <w:rPr>
                <w:sz w:val="18"/>
              </w:rPr>
              <w:t>that</w:t>
            </w:r>
            <w:r>
              <w:rPr>
                <w:spacing w:val="-3"/>
                <w:sz w:val="18"/>
              </w:rPr>
              <w:t> </w:t>
            </w:r>
            <w:r>
              <w:rPr>
                <w:sz w:val="18"/>
              </w:rPr>
              <w:t>the</w:t>
            </w:r>
            <w:r>
              <w:rPr>
                <w:spacing w:val="-3"/>
                <w:sz w:val="18"/>
              </w:rPr>
              <w:t> </w:t>
            </w:r>
            <w:r>
              <w:rPr>
                <w:sz w:val="18"/>
              </w:rPr>
              <w:t>applicant</w:t>
            </w:r>
            <w:r>
              <w:rPr>
                <w:spacing w:val="-3"/>
                <w:sz w:val="18"/>
              </w:rPr>
              <w:t> </w:t>
            </w:r>
            <w:r>
              <w:rPr>
                <w:sz w:val="18"/>
              </w:rPr>
              <w:t>will</w:t>
            </w:r>
            <w:r>
              <w:rPr>
                <w:spacing w:val="-3"/>
                <w:sz w:val="18"/>
              </w:rPr>
              <w:t> </w:t>
            </w:r>
            <w:r>
              <w:rPr>
                <w:sz w:val="18"/>
              </w:rPr>
              <w:t>conduct</w:t>
            </w:r>
            <w:r>
              <w:rPr>
                <w:spacing w:val="-3"/>
                <w:sz w:val="18"/>
              </w:rPr>
              <w:t> </w:t>
            </w:r>
            <w:r>
              <w:rPr>
                <w:sz w:val="18"/>
              </w:rPr>
              <w:t>training</w:t>
            </w:r>
            <w:r>
              <w:rPr>
                <w:spacing w:val="-1"/>
                <w:sz w:val="18"/>
              </w:rPr>
              <w:t> </w:t>
            </w:r>
            <w:r>
              <w:rPr>
                <w:sz w:val="18"/>
              </w:rPr>
              <w:t>programs</w:t>
            </w:r>
            <w:r>
              <w:rPr>
                <w:spacing w:val="-1"/>
                <w:sz w:val="18"/>
              </w:rPr>
              <w:t> </w:t>
            </w:r>
            <w:r>
              <w:rPr>
                <w:sz w:val="18"/>
              </w:rPr>
              <w:t>in</w:t>
            </w:r>
            <w:r>
              <w:rPr>
                <w:spacing w:val="-5"/>
                <w:sz w:val="18"/>
              </w:rPr>
              <w:t> </w:t>
            </w:r>
            <w:r>
              <w:rPr>
                <w:sz w:val="18"/>
              </w:rPr>
              <w:t>the</w:t>
            </w:r>
            <w:r>
              <w:rPr>
                <w:spacing w:val="-2"/>
                <w:sz w:val="18"/>
              </w:rPr>
              <w:t> </w:t>
            </w:r>
            <w:r>
              <w:rPr>
                <w:sz w:val="18"/>
              </w:rPr>
              <w:t>community</w:t>
            </w:r>
            <w:r>
              <w:rPr>
                <w:spacing w:val="-3"/>
                <w:sz w:val="18"/>
              </w:rPr>
              <w:t> </w:t>
            </w:r>
            <w:r>
              <w:rPr>
                <w:sz w:val="18"/>
              </w:rPr>
              <w:t>to</w:t>
            </w:r>
            <w:r>
              <w:rPr>
                <w:spacing w:val="-2"/>
                <w:sz w:val="18"/>
              </w:rPr>
              <w:t> </w:t>
            </w:r>
            <w:r>
              <w:rPr>
                <w:sz w:val="18"/>
              </w:rPr>
              <w:t>improve</w:t>
            </w:r>
            <w:r>
              <w:rPr>
                <w:spacing w:val="-4"/>
                <w:sz w:val="18"/>
              </w:rPr>
              <w:t> </w:t>
            </w:r>
            <w:r>
              <w:rPr>
                <w:sz w:val="18"/>
              </w:rPr>
              <w:t>adult</w:t>
            </w:r>
            <w:r>
              <w:rPr>
                <w:spacing w:val="-3"/>
                <w:sz w:val="18"/>
              </w:rPr>
              <w:t> </w:t>
            </w:r>
            <w:r>
              <w:rPr>
                <w:sz w:val="18"/>
              </w:rPr>
              <w:t>literacy,</w:t>
            </w:r>
            <w:r>
              <w:rPr>
                <w:spacing w:val="-2"/>
                <w:sz w:val="18"/>
              </w:rPr>
              <w:t> </w:t>
            </w:r>
            <w:r>
              <w:rPr>
                <w:sz w:val="18"/>
              </w:rPr>
              <w:t>including</w:t>
            </w:r>
            <w:r>
              <w:rPr>
                <w:spacing w:val="-1"/>
                <w:sz w:val="18"/>
              </w:rPr>
              <w:t> </w:t>
            </w:r>
            <w:r>
              <w:rPr>
                <w:sz w:val="18"/>
              </w:rPr>
              <w:t>financial</w:t>
            </w:r>
            <w:r>
              <w:rPr>
                <w:spacing w:val="-2"/>
                <w:sz w:val="18"/>
              </w:rPr>
              <w:t> literacy.</w:t>
            </w:r>
          </w:p>
        </w:tc>
      </w:tr>
    </w:tbl>
    <w:p>
      <w:pPr>
        <w:pStyle w:val="BodyText"/>
        <w:rPr>
          <w:rFonts w:ascii="Times New Roman"/>
        </w:rPr>
      </w:pPr>
    </w:p>
    <w:p>
      <w:pPr>
        <w:pStyle w:val="BodyText"/>
        <w:spacing w:before="20"/>
        <w:rPr>
          <w:rFonts w:ascii="Times New Roman"/>
        </w:r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385" w:hRule="atLeast"/>
        </w:trPr>
        <w:tc>
          <w:tcPr>
            <w:tcW w:w="14689" w:type="dxa"/>
            <w:gridSpan w:val="3"/>
            <w:tcBorders>
              <w:bottom w:val="single" w:sz="18" w:space="0" w:color="4F81BC"/>
            </w:tcBorders>
          </w:tcPr>
          <w:p>
            <w:pPr>
              <w:pStyle w:val="TableParagraph"/>
              <w:spacing w:before="82"/>
              <w:ind w:left="107"/>
              <w:rPr>
                <w:b/>
                <w:sz w:val="18"/>
              </w:rPr>
            </w:pPr>
            <w:r>
              <w:rPr>
                <w:b/>
                <w:sz w:val="18"/>
              </w:rPr>
              <w:t>Title</w:t>
            </w:r>
            <w:r>
              <w:rPr>
                <w:b/>
                <w:spacing w:val="-2"/>
                <w:sz w:val="18"/>
              </w:rPr>
              <w:t> </w:t>
            </w:r>
            <w:r>
              <w:rPr>
                <w:b/>
                <w:sz w:val="18"/>
              </w:rPr>
              <w:t>VIII:</w:t>
            </w:r>
            <w:r>
              <w:rPr>
                <w:b/>
                <w:spacing w:val="37"/>
                <w:sz w:val="18"/>
              </w:rPr>
              <w:t> </w:t>
            </w:r>
            <w:r>
              <w:rPr>
                <w:b/>
                <w:sz w:val="18"/>
              </w:rPr>
              <w:t>General</w:t>
            </w:r>
            <w:r>
              <w:rPr>
                <w:b/>
                <w:spacing w:val="-4"/>
                <w:sz w:val="18"/>
              </w:rPr>
              <w:t> </w:t>
            </w:r>
            <w:r>
              <w:rPr>
                <w:b/>
                <w:sz w:val="18"/>
              </w:rPr>
              <w:t>Provisions –</w:t>
            </w:r>
            <w:r>
              <w:rPr>
                <w:b/>
                <w:spacing w:val="-3"/>
                <w:sz w:val="18"/>
              </w:rPr>
              <w:t> </w:t>
            </w:r>
            <w:r>
              <w:rPr>
                <w:b/>
                <w:sz w:val="18"/>
              </w:rPr>
              <w:t>Part</w:t>
            </w:r>
            <w:r>
              <w:rPr>
                <w:b/>
                <w:spacing w:val="-2"/>
                <w:sz w:val="18"/>
              </w:rPr>
              <w:t> </w:t>
            </w:r>
            <w:r>
              <w:rPr>
                <w:b/>
                <w:sz w:val="18"/>
              </w:rPr>
              <w:t>C:</w:t>
            </w:r>
            <w:r>
              <w:rPr>
                <w:b/>
                <w:spacing w:val="38"/>
                <w:sz w:val="18"/>
              </w:rPr>
              <w:t> </w:t>
            </w:r>
            <w:r>
              <w:rPr>
                <w:b/>
                <w:sz w:val="18"/>
              </w:rPr>
              <w:t>Consolidated</w:t>
            </w:r>
            <w:r>
              <w:rPr>
                <w:b/>
                <w:spacing w:val="-2"/>
                <w:sz w:val="18"/>
              </w:rPr>
              <w:t> </w:t>
            </w:r>
            <w:r>
              <w:rPr>
                <w:b/>
                <w:sz w:val="18"/>
              </w:rPr>
              <w:t>State</w:t>
            </w:r>
            <w:r>
              <w:rPr>
                <w:b/>
                <w:spacing w:val="-2"/>
                <w:sz w:val="18"/>
              </w:rPr>
              <w:t> Application</w:t>
            </w:r>
          </w:p>
        </w:tc>
      </w:tr>
      <w:tr>
        <w:trPr>
          <w:trHeight w:val="248" w:hRule="atLeast"/>
        </w:trPr>
        <w:tc>
          <w:tcPr>
            <w:tcW w:w="739" w:type="dxa"/>
            <w:tcBorders>
              <w:top w:val="single" w:sz="18" w:space="0" w:color="4F81BC"/>
            </w:tcBorders>
            <w:shd w:val="clear" w:color="auto" w:fill="D2DFED"/>
          </w:tcPr>
          <w:p>
            <w:pPr>
              <w:pStyle w:val="TableParagraph"/>
              <w:spacing w:line="216" w:lineRule="exact" w:before="12"/>
              <w:ind w:left="143"/>
              <w:rPr>
                <w:b/>
                <w:sz w:val="18"/>
              </w:rPr>
            </w:pPr>
            <w:r>
              <w:rPr>
                <w:b/>
                <w:spacing w:val="-2"/>
                <w:sz w:val="18"/>
              </w:rPr>
              <w:t>VIII-</w:t>
            </w:r>
            <w:r>
              <w:rPr>
                <w:b/>
                <w:spacing w:val="-5"/>
                <w:sz w:val="18"/>
              </w:rPr>
              <w:t>C.</w:t>
            </w:r>
          </w:p>
        </w:tc>
        <w:tc>
          <w:tcPr>
            <w:tcW w:w="2160" w:type="dxa"/>
            <w:tcBorders>
              <w:top w:val="single" w:sz="18" w:space="0" w:color="4F81BC"/>
            </w:tcBorders>
            <w:shd w:val="clear" w:color="auto" w:fill="D2DFED"/>
          </w:tcPr>
          <w:p>
            <w:pPr>
              <w:pStyle w:val="TableParagraph"/>
              <w:spacing w:line="216" w:lineRule="exact" w:before="12"/>
              <w:ind w:left="578"/>
              <w:rPr>
                <w:b/>
                <w:sz w:val="18"/>
              </w:rPr>
            </w:pPr>
            <w:r>
              <w:rPr>
                <w:b/>
                <w:sz w:val="18"/>
              </w:rPr>
              <w:t>ESSA</w:t>
            </w:r>
            <w:r>
              <w:rPr>
                <w:b/>
                <w:spacing w:val="-8"/>
                <w:sz w:val="18"/>
              </w:rPr>
              <w:t> </w:t>
            </w:r>
            <w:r>
              <w:rPr>
                <w:b/>
                <w:spacing w:val="-2"/>
                <w:sz w:val="18"/>
              </w:rPr>
              <w:t>Citation</w:t>
            </w:r>
          </w:p>
        </w:tc>
        <w:tc>
          <w:tcPr>
            <w:tcW w:w="11790" w:type="dxa"/>
            <w:tcBorders>
              <w:top w:val="single" w:sz="18" w:space="0" w:color="4F81BC"/>
            </w:tcBorders>
            <w:shd w:val="clear" w:color="auto" w:fill="D2DFED"/>
          </w:tcPr>
          <w:p>
            <w:pPr>
              <w:pStyle w:val="TableParagraph"/>
              <w:spacing w:line="216" w:lineRule="exact" w:before="12"/>
              <w:ind w:left="15"/>
              <w:jc w:val="center"/>
              <w:rPr>
                <w:b/>
                <w:sz w:val="18"/>
              </w:rPr>
            </w:pPr>
            <w:r>
              <w:rPr>
                <w:b/>
                <w:spacing w:val="-2"/>
                <w:sz w:val="18"/>
              </w:rPr>
              <w:t>Requirement</w:t>
            </w:r>
          </w:p>
        </w:tc>
      </w:tr>
    </w:tbl>
    <w:p>
      <w:pPr>
        <w:spacing w:after="0" w:line="216" w:lineRule="exact"/>
        <w:jc w:val="center"/>
        <w:rPr>
          <w:sz w:val="18"/>
        </w:rPr>
        <w:sectPr>
          <w:type w:val="continuous"/>
          <w:pgSz w:w="15840" w:h="12240" w:orient="landscape"/>
          <w:pgMar w:header="493" w:footer="921" w:top="920" w:bottom="1120" w:left="500" w:right="380"/>
        </w:sect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5275" w:hRule="atLeast"/>
        </w:trPr>
        <w:tc>
          <w:tcPr>
            <w:tcW w:w="739" w:type="dxa"/>
          </w:tcPr>
          <w:p>
            <w:pPr>
              <w:pStyle w:val="TableParagraph"/>
              <w:spacing w:line="219" w:lineRule="exact"/>
              <w:ind w:left="0" w:right="86"/>
              <w:jc w:val="right"/>
              <w:rPr>
                <w:sz w:val="18"/>
              </w:rPr>
            </w:pPr>
            <w:r>
              <w:rPr>
                <w:spacing w:val="-5"/>
                <w:sz w:val="18"/>
              </w:rPr>
              <w:t>B.</w:t>
            </w:r>
          </w:p>
        </w:tc>
        <w:tc>
          <w:tcPr>
            <w:tcW w:w="2160" w:type="dxa"/>
          </w:tcPr>
          <w:p>
            <w:pPr>
              <w:pStyle w:val="TableParagraph"/>
              <w:spacing w:line="219" w:lineRule="exact"/>
              <w:rPr>
                <w:sz w:val="18"/>
              </w:rPr>
            </w:pPr>
            <w:r>
              <w:rPr>
                <w:sz w:val="18"/>
              </w:rPr>
              <w:t>§</w:t>
            </w:r>
            <w:r>
              <w:rPr>
                <w:spacing w:val="-1"/>
                <w:sz w:val="18"/>
              </w:rPr>
              <w:t> </w:t>
            </w:r>
            <w:r>
              <w:rPr>
                <w:spacing w:val="-2"/>
                <w:sz w:val="18"/>
              </w:rPr>
              <w:t>8304(a)</w:t>
            </w:r>
          </w:p>
        </w:tc>
        <w:tc>
          <w:tcPr>
            <w:tcW w:w="11790" w:type="dxa"/>
          </w:tcPr>
          <w:p>
            <w:pPr>
              <w:pStyle w:val="TableParagraph"/>
              <w:spacing w:line="219" w:lineRule="exact"/>
              <w:rPr>
                <w:sz w:val="18"/>
              </w:rPr>
            </w:pPr>
            <w:r>
              <w:rPr>
                <w:sz w:val="18"/>
              </w:rPr>
              <w:t>General</w:t>
            </w:r>
            <w:r>
              <w:rPr>
                <w:spacing w:val="-6"/>
                <w:sz w:val="18"/>
              </w:rPr>
              <w:t> </w:t>
            </w:r>
            <w:r>
              <w:rPr>
                <w:b/>
                <w:sz w:val="18"/>
              </w:rPr>
              <w:t>Assurances</w:t>
            </w:r>
            <w:r>
              <w:rPr>
                <w:b/>
                <w:spacing w:val="-2"/>
                <w:sz w:val="18"/>
              </w:rPr>
              <w:t> </w:t>
            </w:r>
            <w:r>
              <w:rPr>
                <w:sz w:val="18"/>
              </w:rPr>
              <w:t>required</w:t>
            </w:r>
            <w:r>
              <w:rPr>
                <w:spacing w:val="-2"/>
                <w:sz w:val="18"/>
              </w:rPr>
              <w:t> </w:t>
            </w:r>
            <w:r>
              <w:rPr>
                <w:sz w:val="18"/>
              </w:rPr>
              <w:t>under</w:t>
            </w:r>
            <w:r>
              <w:rPr>
                <w:spacing w:val="-3"/>
                <w:sz w:val="18"/>
              </w:rPr>
              <w:t> </w:t>
            </w:r>
            <w:r>
              <w:rPr>
                <w:sz w:val="18"/>
              </w:rPr>
              <w:t>Consolidated</w:t>
            </w:r>
            <w:r>
              <w:rPr>
                <w:spacing w:val="-4"/>
                <w:sz w:val="18"/>
              </w:rPr>
              <w:t> </w:t>
            </w:r>
            <w:r>
              <w:rPr>
                <w:sz w:val="18"/>
              </w:rPr>
              <w:t>State</w:t>
            </w:r>
            <w:r>
              <w:rPr>
                <w:spacing w:val="-3"/>
                <w:sz w:val="18"/>
              </w:rPr>
              <w:t> </w:t>
            </w:r>
            <w:r>
              <w:rPr>
                <w:spacing w:val="-2"/>
                <w:sz w:val="18"/>
              </w:rPr>
              <w:t>Plan:</w:t>
            </w:r>
          </w:p>
          <w:p>
            <w:pPr>
              <w:pStyle w:val="TableParagraph"/>
              <w:spacing w:before="12"/>
              <w:ind w:left="0"/>
              <w:rPr>
                <w:rFonts w:ascii="Times New Roman"/>
                <w:sz w:val="18"/>
              </w:rPr>
            </w:pPr>
          </w:p>
          <w:p>
            <w:pPr>
              <w:pStyle w:val="TableParagraph"/>
              <w:ind w:right="82"/>
              <w:rPr>
                <w:sz w:val="18"/>
              </w:rPr>
            </w:pPr>
            <w:r>
              <w:rPr>
                <w:sz w:val="18"/>
              </w:rPr>
              <w:t>A</w:t>
            </w:r>
            <w:r>
              <w:rPr>
                <w:spacing w:val="-3"/>
                <w:sz w:val="18"/>
              </w:rPr>
              <w:t> </w:t>
            </w:r>
            <w:r>
              <w:rPr>
                <w:sz w:val="18"/>
              </w:rPr>
              <w:t>State</w:t>
            </w:r>
            <w:r>
              <w:rPr>
                <w:spacing w:val="-1"/>
                <w:sz w:val="18"/>
              </w:rPr>
              <w:t> </w:t>
            </w:r>
            <w:r>
              <w:rPr>
                <w:sz w:val="18"/>
              </w:rPr>
              <w:t>educational</w:t>
            </w:r>
            <w:r>
              <w:rPr>
                <w:spacing w:val="-2"/>
                <w:sz w:val="18"/>
              </w:rPr>
              <w:t> </w:t>
            </w:r>
            <w:r>
              <w:rPr>
                <w:sz w:val="18"/>
              </w:rPr>
              <w:t>agency,</w:t>
            </w:r>
            <w:r>
              <w:rPr>
                <w:spacing w:val="-2"/>
                <w:sz w:val="18"/>
              </w:rPr>
              <w:t> </w:t>
            </w:r>
            <w:r>
              <w:rPr>
                <w:sz w:val="18"/>
              </w:rPr>
              <w:t>in</w:t>
            </w:r>
            <w:r>
              <w:rPr>
                <w:spacing w:val="-4"/>
                <w:sz w:val="18"/>
              </w:rPr>
              <w:t> </w:t>
            </w:r>
            <w:r>
              <w:rPr>
                <w:sz w:val="18"/>
              </w:rPr>
              <w:t>consultation</w:t>
            </w:r>
            <w:r>
              <w:rPr>
                <w:spacing w:val="-2"/>
                <w:sz w:val="18"/>
              </w:rPr>
              <w:t> </w:t>
            </w:r>
            <w:r>
              <w:rPr>
                <w:sz w:val="18"/>
              </w:rPr>
              <w:t>with</w:t>
            </w:r>
            <w:r>
              <w:rPr>
                <w:spacing w:val="-4"/>
                <w:sz w:val="18"/>
              </w:rPr>
              <w:t> </w:t>
            </w:r>
            <w:r>
              <w:rPr>
                <w:sz w:val="18"/>
              </w:rPr>
              <w:t>the</w:t>
            </w:r>
            <w:r>
              <w:rPr>
                <w:spacing w:val="-3"/>
                <w:sz w:val="18"/>
              </w:rPr>
              <w:t> </w:t>
            </w:r>
            <w:r>
              <w:rPr>
                <w:sz w:val="18"/>
              </w:rPr>
              <w:t>Governor</w:t>
            </w:r>
            <w:r>
              <w:rPr>
                <w:spacing w:val="-2"/>
                <w:sz w:val="18"/>
              </w:rPr>
              <w:t> </w:t>
            </w:r>
            <w:r>
              <w:rPr>
                <w:sz w:val="18"/>
              </w:rPr>
              <w:t>of</w:t>
            </w:r>
            <w:r>
              <w:rPr>
                <w:spacing w:val="-3"/>
                <w:sz w:val="18"/>
              </w:rPr>
              <w:t> </w:t>
            </w:r>
            <w:r>
              <w:rPr>
                <w:sz w:val="18"/>
              </w:rPr>
              <w:t>the</w:t>
            </w:r>
            <w:r>
              <w:rPr>
                <w:spacing w:val="-3"/>
                <w:sz w:val="18"/>
              </w:rPr>
              <w:t> </w:t>
            </w:r>
            <w:r>
              <w:rPr>
                <w:sz w:val="18"/>
              </w:rPr>
              <w:t>State,</w:t>
            </w:r>
            <w:r>
              <w:rPr>
                <w:spacing w:val="-2"/>
                <w:sz w:val="18"/>
              </w:rPr>
              <w:t> </w:t>
            </w:r>
            <w:r>
              <w:rPr>
                <w:sz w:val="18"/>
              </w:rPr>
              <w:t>that</w:t>
            </w:r>
            <w:r>
              <w:rPr>
                <w:spacing w:val="-2"/>
                <w:sz w:val="18"/>
              </w:rPr>
              <w:t> </w:t>
            </w:r>
            <w:r>
              <w:rPr>
                <w:sz w:val="18"/>
              </w:rPr>
              <w:t>submits</w:t>
            </w:r>
            <w:r>
              <w:rPr>
                <w:spacing w:val="-3"/>
                <w:sz w:val="18"/>
              </w:rPr>
              <w:t> </w:t>
            </w:r>
            <w:r>
              <w:rPr>
                <w:sz w:val="18"/>
              </w:rPr>
              <w:t>a</w:t>
            </w:r>
            <w:r>
              <w:rPr>
                <w:spacing w:val="-3"/>
                <w:sz w:val="18"/>
              </w:rPr>
              <w:t> </w:t>
            </w:r>
            <w:r>
              <w:rPr>
                <w:sz w:val="18"/>
              </w:rPr>
              <w:t>consolidated</w:t>
            </w:r>
            <w:r>
              <w:rPr>
                <w:spacing w:val="-3"/>
                <w:sz w:val="18"/>
              </w:rPr>
              <w:t> </w:t>
            </w:r>
            <w:r>
              <w:rPr>
                <w:sz w:val="18"/>
              </w:rPr>
              <w:t>State plan</w:t>
            </w:r>
            <w:r>
              <w:rPr>
                <w:spacing w:val="-3"/>
                <w:sz w:val="18"/>
              </w:rPr>
              <w:t> </w:t>
            </w:r>
            <w:r>
              <w:rPr>
                <w:sz w:val="18"/>
              </w:rPr>
              <w:t>or</w:t>
            </w:r>
            <w:r>
              <w:rPr>
                <w:spacing w:val="-2"/>
                <w:sz w:val="18"/>
              </w:rPr>
              <w:t> </w:t>
            </w:r>
            <w:r>
              <w:rPr>
                <w:sz w:val="18"/>
              </w:rPr>
              <w:t>consolidated</w:t>
            </w:r>
            <w:r>
              <w:rPr>
                <w:spacing w:val="-1"/>
                <w:sz w:val="18"/>
              </w:rPr>
              <w:t> </w:t>
            </w:r>
            <w:r>
              <w:rPr>
                <w:sz w:val="18"/>
              </w:rPr>
              <w:t>State</w:t>
            </w:r>
            <w:r>
              <w:rPr>
                <w:spacing w:val="-4"/>
                <w:sz w:val="18"/>
              </w:rPr>
              <w:t> </w:t>
            </w:r>
            <w:r>
              <w:rPr>
                <w:sz w:val="18"/>
              </w:rPr>
              <w:t>application</w:t>
            </w:r>
            <w:r>
              <w:rPr>
                <w:spacing w:val="-3"/>
                <w:sz w:val="18"/>
              </w:rPr>
              <w:t> </w:t>
            </w:r>
            <w:r>
              <w:rPr>
                <w:sz w:val="18"/>
              </w:rPr>
              <w:t>under</w:t>
            </w:r>
            <w:r>
              <w:rPr>
                <w:spacing w:val="-2"/>
                <w:sz w:val="18"/>
              </w:rPr>
              <w:t> </w:t>
            </w:r>
            <w:r>
              <w:rPr>
                <w:sz w:val="18"/>
              </w:rPr>
              <w:t>this Act, whether separately or under section 8302, shall have on file with the Secretary a single set of </w:t>
            </w:r>
            <w:r>
              <w:rPr>
                <w:b/>
                <w:sz w:val="18"/>
              </w:rPr>
              <w:t>assurances</w:t>
            </w:r>
            <w:r>
              <w:rPr>
                <w:sz w:val="18"/>
              </w:rPr>
              <w:t>, applicable to each program for which the plan or application is submitted, that provides that—</w:t>
            </w:r>
          </w:p>
          <w:p>
            <w:pPr>
              <w:pStyle w:val="TableParagraph"/>
              <w:numPr>
                <w:ilvl w:val="0"/>
                <w:numId w:val="15"/>
              </w:numPr>
              <w:tabs>
                <w:tab w:pos="463" w:val="left" w:leader="none"/>
              </w:tabs>
              <w:spacing w:line="219" w:lineRule="exact" w:before="1" w:after="0"/>
              <w:ind w:left="463" w:right="0" w:hanging="358"/>
              <w:jc w:val="left"/>
              <w:rPr>
                <w:sz w:val="18"/>
              </w:rPr>
            </w:pPr>
            <w:r>
              <w:rPr>
                <w:sz w:val="18"/>
              </w:rPr>
              <w:t>each</w:t>
            </w:r>
            <w:r>
              <w:rPr>
                <w:spacing w:val="-6"/>
                <w:sz w:val="18"/>
              </w:rPr>
              <w:t> </w:t>
            </w:r>
            <w:r>
              <w:rPr>
                <w:sz w:val="18"/>
              </w:rPr>
              <w:t>such</w:t>
            </w:r>
            <w:r>
              <w:rPr>
                <w:spacing w:val="-1"/>
                <w:sz w:val="18"/>
              </w:rPr>
              <w:t> </w:t>
            </w:r>
            <w:r>
              <w:rPr>
                <w:sz w:val="18"/>
              </w:rPr>
              <w:t>program</w:t>
            </w:r>
            <w:r>
              <w:rPr>
                <w:spacing w:val="-2"/>
                <w:sz w:val="18"/>
              </w:rPr>
              <w:t> </w:t>
            </w:r>
            <w:r>
              <w:rPr>
                <w:sz w:val="18"/>
              </w:rPr>
              <w:t>will</w:t>
            </w:r>
            <w:r>
              <w:rPr>
                <w:spacing w:val="-3"/>
                <w:sz w:val="18"/>
              </w:rPr>
              <w:t> </w:t>
            </w:r>
            <w:r>
              <w:rPr>
                <w:sz w:val="18"/>
              </w:rPr>
              <w:t>be</w:t>
            </w:r>
            <w:r>
              <w:rPr>
                <w:spacing w:val="-3"/>
                <w:sz w:val="18"/>
              </w:rPr>
              <w:t> </w:t>
            </w:r>
            <w:r>
              <w:rPr>
                <w:sz w:val="18"/>
              </w:rPr>
              <w:t>administered</w:t>
            </w:r>
            <w:r>
              <w:rPr>
                <w:spacing w:val="-3"/>
                <w:sz w:val="18"/>
              </w:rPr>
              <w:t> </w:t>
            </w:r>
            <w:r>
              <w:rPr>
                <w:sz w:val="18"/>
              </w:rPr>
              <w:t>in</w:t>
            </w:r>
            <w:r>
              <w:rPr>
                <w:spacing w:val="-4"/>
                <w:sz w:val="18"/>
              </w:rPr>
              <w:t> </w:t>
            </w:r>
            <w:r>
              <w:rPr>
                <w:sz w:val="18"/>
              </w:rPr>
              <w:t>accordance</w:t>
            </w:r>
            <w:r>
              <w:rPr>
                <w:spacing w:val="-3"/>
                <w:sz w:val="18"/>
              </w:rPr>
              <w:t> </w:t>
            </w:r>
            <w:r>
              <w:rPr>
                <w:sz w:val="18"/>
              </w:rPr>
              <w:t>with</w:t>
            </w:r>
            <w:r>
              <w:rPr>
                <w:spacing w:val="-4"/>
                <w:sz w:val="18"/>
              </w:rPr>
              <w:t> </w:t>
            </w:r>
            <w:r>
              <w:rPr>
                <w:sz w:val="18"/>
              </w:rPr>
              <w:t>all</w:t>
            </w:r>
            <w:r>
              <w:rPr>
                <w:spacing w:val="-3"/>
                <w:sz w:val="18"/>
              </w:rPr>
              <w:t> </w:t>
            </w:r>
            <w:r>
              <w:rPr>
                <w:sz w:val="18"/>
              </w:rPr>
              <w:t>applicable</w:t>
            </w:r>
            <w:r>
              <w:rPr>
                <w:spacing w:val="-3"/>
                <w:sz w:val="18"/>
              </w:rPr>
              <w:t> </w:t>
            </w:r>
            <w:r>
              <w:rPr>
                <w:sz w:val="18"/>
              </w:rPr>
              <w:t>statutes,</w:t>
            </w:r>
            <w:r>
              <w:rPr>
                <w:spacing w:val="-2"/>
                <w:sz w:val="18"/>
              </w:rPr>
              <w:t> </w:t>
            </w:r>
            <w:r>
              <w:rPr>
                <w:sz w:val="18"/>
              </w:rPr>
              <w:t>regulations,</w:t>
            </w:r>
            <w:r>
              <w:rPr>
                <w:spacing w:val="-2"/>
                <w:sz w:val="18"/>
              </w:rPr>
              <w:t> </w:t>
            </w:r>
            <w:r>
              <w:rPr>
                <w:sz w:val="18"/>
              </w:rPr>
              <w:t>program</w:t>
            </w:r>
            <w:r>
              <w:rPr>
                <w:spacing w:val="-2"/>
                <w:sz w:val="18"/>
              </w:rPr>
              <w:t> </w:t>
            </w:r>
            <w:r>
              <w:rPr>
                <w:sz w:val="18"/>
              </w:rPr>
              <w:t>plans,</w:t>
            </w:r>
            <w:r>
              <w:rPr>
                <w:spacing w:val="-2"/>
                <w:sz w:val="18"/>
              </w:rPr>
              <w:t> </w:t>
            </w:r>
            <w:r>
              <w:rPr>
                <w:sz w:val="18"/>
              </w:rPr>
              <w:t>and</w:t>
            </w:r>
            <w:r>
              <w:rPr>
                <w:spacing w:val="-3"/>
                <w:sz w:val="18"/>
              </w:rPr>
              <w:t> </w:t>
            </w:r>
            <w:r>
              <w:rPr>
                <w:spacing w:val="-2"/>
                <w:sz w:val="18"/>
              </w:rPr>
              <w:t>applications;</w:t>
            </w:r>
          </w:p>
          <w:p>
            <w:pPr>
              <w:pStyle w:val="TableParagraph"/>
              <w:numPr>
                <w:ilvl w:val="0"/>
                <w:numId w:val="15"/>
              </w:numPr>
              <w:tabs>
                <w:tab w:pos="463" w:val="left" w:leader="none"/>
                <w:tab w:pos="465" w:val="left" w:leader="none"/>
              </w:tabs>
              <w:spacing w:line="240" w:lineRule="auto" w:before="0" w:after="0"/>
              <w:ind w:left="465" w:right="610" w:hanging="360"/>
              <w:jc w:val="left"/>
              <w:rPr>
                <w:sz w:val="18"/>
              </w:rPr>
            </w:pPr>
            <w:r>
              <w:rPr>
                <w:sz w:val="18"/>
              </w:rPr>
              <w:t>(A)</w:t>
            </w:r>
            <w:r>
              <w:rPr>
                <w:spacing w:val="-2"/>
                <w:sz w:val="18"/>
              </w:rPr>
              <w:t> </w:t>
            </w:r>
            <w:r>
              <w:rPr>
                <w:sz w:val="18"/>
              </w:rPr>
              <w:t>the</w:t>
            </w:r>
            <w:r>
              <w:rPr>
                <w:spacing w:val="-2"/>
                <w:sz w:val="18"/>
              </w:rPr>
              <w:t> </w:t>
            </w:r>
            <w:r>
              <w:rPr>
                <w:sz w:val="18"/>
              </w:rPr>
              <w:t>control</w:t>
            </w:r>
            <w:r>
              <w:rPr>
                <w:spacing w:val="-1"/>
                <w:sz w:val="18"/>
              </w:rPr>
              <w:t> </w:t>
            </w:r>
            <w:r>
              <w:rPr>
                <w:sz w:val="18"/>
              </w:rPr>
              <w:t>of</w:t>
            </w:r>
            <w:r>
              <w:rPr>
                <w:spacing w:val="-2"/>
                <w:sz w:val="18"/>
              </w:rPr>
              <w:t> </w:t>
            </w:r>
            <w:r>
              <w:rPr>
                <w:sz w:val="18"/>
              </w:rPr>
              <w:t>funds</w:t>
            </w:r>
            <w:r>
              <w:rPr>
                <w:spacing w:val="-1"/>
                <w:sz w:val="18"/>
              </w:rPr>
              <w:t> </w:t>
            </w:r>
            <w:r>
              <w:rPr>
                <w:sz w:val="18"/>
              </w:rPr>
              <w:t>provided</w:t>
            </w:r>
            <w:r>
              <w:rPr>
                <w:spacing w:val="-1"/>
                <w:sz w:val="18"/>
              </w:rPr>
              <w:t> </w:t>
            </w:r>
            <w:r>
              <w:rPr>
                <w:sz w:val="18"/>
              </w:rPr>
              <w:t>under</w:t>
            </w:r>
            <w:r>
              <w:rPr>
                <w:spacing w:val="-2"/>
                <w:sz w:val="18"/>
              </w:rPr>
              <w:t> </w:t>
            </w:r>
            <w:r>
              <w:rPr>
                <w:sz w:val="18"/>
              </w:rPr>
              <w:t>each</w:t>
            </w:r>
            <w:r>
              <w:rPr>
                <w:spacing w:val="-2"/>
                <w:sz w:val="18"/>
              </w:rPr>
              <w:t> </w:t>
            </w:r>
            <w:r>
              <w:rPr>
                <w:sz w:val="18"/>
              </w:rPr>
              <w:t>such</w:t>
            </w:r>
            <w:r>
              <w:rPr>
                <w:spacing w:val="-2"/>
                <w:sz w:val="18"/>
              </w:rPr>
              <w:t> </w:t>
            </w:r>
            <w:r>
              <w:rPr>
                <w:sz w:val="18"/>
              </w:rPr>
              <w:t>program</w:t>
            </w:r>
            <w:r>
              <w:rPr>
                <w:spacing w:val="-2"/>
                <w:sz w:val="18"/>
              </w:rPr>
              <w:t> </w:t>
            </w:r>
            <w:r>
              <w:rPr>
                <w:sz w:val="18"/>
              </w:rPr>
              <w:t>and</w:t>
            </w:r>
            <w:r>
              <w:rPr>
                <w:spacing w:val="-2"/>
                <w:sz w:val="18"/>
              </w:rPr>
              <w:t> </w:t>
            </w:r>
            <w:r>
              <w:rPr>
                <w:sz w:val="18"/>
              </w:rPr>
              <w:t>title</w:t>
            </w:r>
            <w:r>
              <w:rPr>
                <w:spacing w:val="-2"/>
                <w:sz w:val="18"/>
              </w:rPr>
              <w:t> </w:t>
            </w:r>
            <w:r>
              <w:rPr>
                <w:sz w:val="18"/>
              </w:rPr>
              <w:t>to</w:t>
            </w:r>
            <w:r>
              <w:rPr>
                <w:spacing w:val="-2"/>
                <w:sz w:val="18"/>
              </w:rPr>
              <w:t> </w:t>
            </w:r>
            <w:r>
              <w:rPr>
                <w:sz w:val="18"/>
              </w:rPr>
              <w:t>property</w:t>
            </w:r>
            <w:r>
              <w:rPr>
                <w:spacing w:val="-2"/>
                <w:sz w:val="18"/>
              </w:rPr>
              <w:t> </w:t>
            </w:r>
            <w:r>
              <w:rPr>
                <w:sz w:val="18"/>
              </w:rPr>
              <w:t>acquired</w:t>
            </w:r>
            <w:r>
              <w:rPr>
                <w:spacing w:val="-2"/>
                <w:sz w:val="18"/>
              </w:rPr>
              <w:t> </w:t>
            </w:r>
            <w:r>
              <w:rPr>
                <w:sz w:val="18"/>
              </w:rPr>
              <w:t>with</w:t>
            </w:r>
            <w:r>
              <w:rPr>
                <w:spacing w:val="-2"/>
                <w:sz w:val="18"/>
              </w:rPr>
              <w:t> </w:t>
            </w:r>
            <w:r>
              <w:rPr>
                <w:sz w:val="18"/>
              </w:rPr>
              <w:t>program</w:t>
            </w:r>
            <w:r>
              <w:rPr>
                <w:spacing w:val="-2"/>
                <w:sz w:val="18"/>
              </w:rPr>
              <w:t> </w:t>
            </w:r>
            <w:r>
              <w:rPr>
                <w:sz w:val="18"/>
              </w:rPr>
              <w:t>funds</w:t>
            </w:r>
            <w:r>
              <w:rPr>
                <w:spacing w:val="-2"/>
                <w:sz w:val="18"/>
              </w:rPr>
              <w:t> </w:t>
            </w:r>
            <w:r>
              <w:rPr>
                <w:sz w:val="18"/>
              </w:rPr>
              <w:t>will</w:t>
            </w:r>
            <w:r>
              <w:rPr>
                <w:spacing w:val="-1"/>
                <w:sz w:val="18"/>
              </w:rPr>
              <w:t> </w:t>
            </w:r>
            <w:r>
              <w:rPr>
                <w:sz w:val="18"/>
              </w:rPr>
              <w:t>be</w:t>
            </w:r>
            <w:r>
              <w:rPr>
                <w:spacing w:val="-2"/>
                <w:sz w:val="18"/>
              </w:rPr>
              <w:t> </w:t>
            </w:r>
            <w:r>
              <w:rPr>
                <w:sz w:val="18"/>
              </w:rPr>
              <w:t>in</w:t>
            </w:r>
            <w:r>
              <w:rPr>
                <w:spacing w:val="-2"/>
                <w:sz w:val="18"/>
              </w:rPr>
              <w:t> </w:t>
            </w:r>
            <w:r>
              <w:rPr>
                <w:sz w:val="18"/>
              </w:rPr>
              <w:t>a</w:t>
            </w:r>
            <w:r>
              <w:rPr>
                <w:spacing w:val="-2"/>
                <w:sz w:val="18"/>
              </w:rPr>
              <w:t> </w:t>
            </w:r>
            <w:r>
              <w:rPr>
                <w:sz w:val="18"/>
              </w:rPr>
              <w:t>public</w:t>
            </w:r>
            <w:r>
              <w:rPr>
                <w:spacing w:val="-2"/>
                <w:sz w:val="18"/>
              </w:rPr>
              <w:t> </w:t>
            </w:r>
            <w:r>
              <w:rPr>
                <w:sz w:val="18"/>
              </w:rPr>
              <w:t>agency,</w:t>
            </w:r>
            <w:r>
              <w:rPr>
                <w:spacing w:val="-2"/>
                <w:sz w:val="18"/>
              </w:rPr>
              <w:t> </w:t>
            </w:r>
            <w:r>
              <w:rPr>
                <w:sz w:val="18"/>
              </w:rPr>
              <w:t>an</w:t>
            </w:r>
            <w:r>
              <w:rPr>
                <w:spacing w:val="-2"/>
                <w:sz w:val="18"/>
              </w:rPr>
              <w:t> </w:t>
            </w:r>
            <w:r>
              <w:rPr>
                <w:sz w:val="18"/>
              </w:rPr>
              <w:t>eligible private agency, institution, or organization, or an Indian tribe, if the law authorizing the program provides for assistance to those entities; and</w:t>
            </w:r>
          </w:p>
          <w:p>
            <w:pPr>
              <w:pStyle w:val="TableParagraph"/>
              <w:spacing w:before="1"/>
              <w:ind w:left="465" w:right="150"/>
              <w:rPr>
                <w:sz w:val="18"/>
              </w:rPr>
            </w:pPr>
            <w:r>
              <w:rPr>
                <w:sz w:val="18"/>
              </w:rPr>
              <w:t>(B)</w:t>
            </w:r>
            <w:r>
              <w:rPr>
                <w:spacing w:val="-2"/>
                <w:sz w:val="18"/>
              </w:rPr>
              <w:t> </w:t>
            </w:r>
            <w:r>
              <w:rPr>
                <w:sz w:val="18"/>
              </w:rPr>
              <w:t>the</w:t>
            </w:r>
            <w:r>
              <w:rPr>
                <w:spacing w:val="-3"/>
                <w:sz w:val="18"/>
              </w:rPr>
              <w:t> </w:t>
            </w:r>
            <w:r>
              <w:rPr>
                <w:sz w:val="18"/>
              </w:rPr>
              <w:t>public</w:t>
            </w:r>
            <w:r>
              <w:rPr>
                <w:spacing w:val="-2"/>
                <w:sz w:val="18"/>
              </w:rPr>
              <w:t> </w:t>
            </w:r>
            <w:r>
              <w:rPr>
                <w:sz w:val="18"/>
              </w:rPr>
              <w:t>agency,</w:t>
            </w:r>
            <w:r>
              <w:rPr>
                <w:spacing w:val="-2"/>
                <w:sz w:val="18"/>
              </w:rPr>
              <w:t> </w:t>
            </w:r>
            <w:r>
              <w:rPr>
                <w:sz w:val="18"/>
              </w:rPr>
              <w:t>eligible</w:t>
            </w:r>
            <w:r>
              <w:rPr>
                <w:spacing w:val="-3"/>
                <w:sz w:val="18"/>
              </w:rPr>
              <w:t> </w:t>
            </w:r>
            <w:r>
              <w:rPr>
                <w:sz w:val="18"/>
              </w:rPr>
              <w:t>private</w:t>
            </w:r>
            <w:r>
              <w:rPr>
                <w:spacing w:val="-3"/>
                <w:sz w:val="18"/>
              </w:rPr>
              <w:t> </w:t>
            </w:r>
            <w:r>
              <w:rPr>
                <w:sz w:val="18"/>
              </w:rPr>
              <w:t>agency,</w:t>
            </w:r>
            <w:r>
              <w:rPr>
                <w:spacing w:val="-2"/>
                <w:sz w:val="18"/>
              </w:rPr>
              <w:t> </w:t>
            </w:r>
            <w:r>
              <w:rPr>
                <w:sz w:val="18"/>
              </w:rPr>
              <w:t>institution,</w:t>
            </w:r>
            <w:r>
              <w:rPr>
                <w:spacing w:val="-2"/>
                <w:sz w:val="18"/>
              </w:rPr>
              <w:t> </w:t>
            </w:r>
            <w:r>
              <w:rPr>
                <w:sz w:val="18"/>
              </w:rPr>
              <w:t>or</w:t>
            </w:r>
            <w:r>
              <w:rPr>
                <w:spacing w:val="-2"/>
                <w:sz w:val="18"/>
              </w:rPr>
              <w:t> </w:t>
            </w:r>
            <w:r>
              <w:rPr>
                <w:sz w:val="18"/>
              </w:rPr>
              <w:t>organization,</w:t>
            </w:r>
            <w:r>
              <w:rPr>
                <w:spacing w:val="-2"/>
                <w:sz w:val="18"/>
              </w:rPr>
              <w:t> </w:t>
            </w:r>
            <w:r>
              <w:rPr>
                <w:sz w:val="18"/>
              </w:rPr>
              <w:t>or</w:t>
            </w:r>
            <w:r>
              <w:rPr>
                <w:spacing w:val="-2"/>
                <w:sz w:val="18"/>
              </w:rPr>
              <w:t> </w:t>
            </w:r>
            <w:r>
              <w:rPr>
                <w:sz w:val="18"/>
              </w:rPr>
              <w:t>Indian</w:t>
            </w:r>
            <w:r>
              <w:rPr>
                <w:spacing w:val="-3"/>
                <w:sz w:val="18"/>
              </w:rPr>
              <w:t> </w:t>
            </w:r>
            <w:r>
              <w:rPr>
                <w:sz w:val="18"/>
              </w:rPr>
              <w:t>tribe</w:t>
            </w:r>
            <w:r>
              <w:rPr>
                <w:spacing w:val="-3"/>
                <w:sz w:val="18"/>
              </w:rPr>
              <w:t> </w:t>
            </w:r>
            <w:r>
              <w:rPr>
                <w:sz w:val="18"/>
              </w:rPr>
              <w:t>will</w:t>
            </w:r>
            <w:r>
              <w:rPr>
                <w:spacing w:val="-3"/>
                <w:sz w:val="18"/>
              </w:rPr>
              <w:t> </w:t>
            </w:r>
            <w:r>
              <w:rPr>
                <w:sz w:val="18"/>
              </w:rPr>
              <w:t>administer</w:t>
            </w:r>
            <w:r>
              <w:rPr>
                <w:spacing w:val="-2"/>
                <w:sz w:val="18"/>
              </w:rPr>
              <w:t> </w:t>
            </w:r>
            <w:r>
              <w:rPr>
                <w:sz w:val="18"/>
              </w:rPr>
              <w:t>those</w:t>
            </w:r>
            <w:r>
              <w:rPr>
                <w:spacing w:val="-3"/>
                <w:sz w:val="18"/>
              </w:rPr>
              <w:t> </w:t>
            </w:r>
            <w:r>
              <w:rPr>
                <w:sz w:val="18"/>
              </w:rPr>
              <w:t>funds</w:t>
            </w:r>
            <w:r>
              <w:rPr>
                <w:spacing w:val="-3"/>
                <w:sz w:val="18"/>
              </w:rPr>
              <w:t> </w:t>
            </w:r>
            <w:r>
              <w:rPr>
                <w:sz w:val="18"/>
              </w:rPr>
              <w:t>and property</w:t>
            </w:r>
            <w:r>
              <w:rPr>
                <w:spacing w:val="-2"/>
                <w:sz w:val="18"/>
              </w:rPr>
              <w:t> </w:t>
            </w:r>
            <w:r>
              <w:rPr>
                <w:sz w:val="18"/>
              </w:rPr>
              <w:t>to</w:t>
            </w:r>
            <w:r>
              <w:rPr>
                <w:spacing w:val="-2"/>
                <w:sz w:val="18"/>
              </w:rPr>
              <w:t> </w:t>
            </w:r>
            <w:r>
              <w:rPr>
                <w:sz w:val="18"/>
              </w:rPr>
              <w:t>the</w:t>
            </w:r>
            <w:r>
              <w:rPr>
                <w:spacing w:val="-3"/>
                <w:sz w:val="18"/>
              </w:rPr>
              <w:t> </w:t>
            </w:r>
            <w:r>
              <w:rPr>
                <w:sz w:val="18"/>
              </w:rPr>
              <w:t>extent</w:t>
            </w:r>
            <w:r>
              <w:rPr>
                <w:spacing w:val="-2"/>
                <w:sz w:val="18"/>
              </w:rPr>
              <w:t> </w:t>
            </w:r>
            <w:r>
              <w:rPr>
                <w:sz w:val="18"/>
              </w:rPr>
              <w:t>required by the authorizing law;</w:t>
            </w:r>
          </w:p>
          <w:p>
            <w:pPr>
              <w:pStyle w:val="TableParagraph"/>
              <w:numPr>
                <w:ilvl w:val="0"/>
                <w:numId w:val="15"/>
              </w:numPr>
              <w:tabs>
                <w:tab w:pos="463" w:val="left" w:leader="none"/>
              </w:tabs>
              <w:spacing w:line="219" w:lineRule="exact" w:before="1" w:after="0"/>
              <w:ind w:left="463" w:right="0" w:hanging="358"/>
              <w:jc w:val="left"/>
              <w:rPr>
                <w:sz w:val="18"/>
              </w:rPr>
            </w:pPr>
            <w:r>
              <w:rPr>
                <w:sz w:val="18"/>
              </w:rPr>
              <w:t>the</w:t>
            </w:r>
            <w:r>
              <w:rPr>
                <w:spacing w:val="-5"/>
                <w:sz w:val="18"/>
              </w:rPr>
              <w:t> </w:t>
            </w:r>
            <w:r>
              <w:rPr>
                <w:sz w:val="18"/>
              </w:rPr>
              <w:t>State</w:t>
            </w:r>
            <w:r>
              <w:rPr>
                <w:spacing w:val="-2"/>
                <w:sz w:val="18"/>
              </w:rPr>
              <w:t> </w:t>
            </w:r>
            <w:r>
              <w:rPr>
                <w:sz w:val="18"/>
              </w:rPr>
              <w:t>will</w:t>
            </w:r>
            <w:r>
              <w:rPr>
                <w:spacing w:val="-2"/>
                <w:sz w:val="18"/>
              </w:rPr>
              <w:t> </w:t>
            </w:r>
            <w:r>
              <w:rPr>
                <w:sz w:val="18"/>
              </w:rPr>
              <w:t>adopt</w:t>
            </w:r>
            <w:r>
              <w:rPr>
                <w:spacing w:val="-1"/>
                <w:sz w:val="18"/>
              </w:rPr>
              <w:t> </w:t>
            </w:r>
            <w:r>
              <w:rPr>
                <w:sz w:val="18"/>
              </w:rPr>
              <w:t>and</w:t>
            </w:r>
            <w:r>
              <w:rPr>
                <w:spacing w:val="-2"/>
                <w:sz w:val="18"/>
              </w:rPr>
              <w:t> </w:t>
            </w:r>
            <w:r>
              <w:rPr>
                <w:sz w:val="18"/>
              </w:rPr>
              <w:t>use</w:t>
            </w:r>
            <w:r>
              <w:rPr>
                <w:spacing w:val="-2"/>
                <w:sz w:val="18"/>
              </w:rPr>
              <w:t> </w:t>
            </w:r>
            <w:r>
              <w:rPr>
                <w:sz w:val="18"/>
              </w:rPr>
              <w:t>proper</w:t>
            </w:r>
            <w:r>
              <w:rPr>
                <w:spacing w:val="-1"/>
                <w:sz w:val="18"/>
              </w:rPr>
              <w:t> </w:t>
            </w:r>
            <w:r>
              <w:rPr>
                <w:sz w:val="18"/>
              </w:rPr>
              <w:t>methods</w:t>
            </w:r>
            <w:r>
              <w:rPr>
                <w:spacing w:val="-2"/>
                <w:sz w:val="18"/>
              </w:rPr>
              <w:t> </w:t>
            </w:r>
            <w:r>
              <w:rPr>
                <w:sz w:val="18"/>
              </w:rPr>
              <w:t>of</w:t>
            </w:r>
            <w:r>
              <w:rPr>
                <w:spacing w:val="-2"/>
                <w:sz w:val="18"/>
              </w:rPr>
              <w:t> </w:t>
            </w:r>
            <w:r>
              <w:rPr>
                <w:sz w:val="18"/>
              </w:rPr>
              <w:t>administering</w:t>
            </w:r>
            <w:r>
              <w:rPr>
                <w:spacing w:val="-2"/>
                <w:sz w:val="18"/>
              </w:rPr>
              <w:t> </w:t>
            </w:r>
            <w:r>
              <w:rPr>
                <w:sz w:val="18"/>
              </w:rPr>
              <w:t>each</w:t>
            </w:r>
            <w:r>
              <w:rPr>
                <w:spacing w:val="-2"/>
                <w:sz w:val="18"/>
              </w:rPr>
              <w:t> </w:t>
            </w:r>
            <w:r>
              <w:rPr>
                <w:sz w:val="18"/>
              </w:rPr>
              <w:t>such program,</w:t>
            </w:r>
            <w:r>
              <w:rPr>
                <w:spacing w:val="-1"/>
                <w:sz w:val="18"/>
              </w:rPr>
              <w:t> </w:t>
            </w:r>
            <w:r>
              <w:rPr>
                <w:spacing w:val="-2"/>
                <w:sz w:val="18"/>
              </w:rPr>
              <w:t>including—</w:t>
            </w:r>
          </w:p>
          <w:p>
            <w:pPr>
              <w:pStyle w:val="TableParagraph"/>
              <w:numPr>
                <w:ilvl w:val="1"/>
                <w:numId w:val="15"/>
              </w:numPr>
              <w:tabs>
                <w:tab w:pos="1077" w:val="left" w:leader="none"/>
              </w:tabs>
              <w:spacing w:line="240" w:lineRule="auto" w:before="0" w:after="0"/>
              <w:ind w:left="825" w:right="426" w:firstLine="0"/>
              <w:jc w:val="left"/>
              <w:rPr>
                <w:sz w:val="18"/>
              </w:rPr>
            </w:pPr>
            <w:r>
              <w:rPr>
                <w:sz w:val="18"/>
              </w:rPr>
              <w:t>the</w:t>
            </w:r>
            <w:r>
              <w:rPr>
                <w:spacing w:val="-3"/>
                <w:sz w:val="18"/>
              </w:rPr>
              <w:t> </w:t>
            </w:r>
            <w:r>
              <w:rPr>
                <w:sz w:val="18"/>
              </w:rPr>
              <w:t>enforcement</w:t>
            </w:r>
            <w:r>
              <w:rPr>
                <w:spacing w:val="-2"/>
                <w:sz w:val="18"/>
              </w:rPr>
              <w:t> </w:t>
            </w:r>
            <w:r>
              <w:rPr>
                <w:sz w:val="18"/>
              </w:rPr>
              <w:t>of</w:t>
            </w:r>
            <w:r>
              <w:rPr>
                <w:spacing w:val="-3"/>
                <w:sz w:val="18"/>
              </w:rPr>
              <w:t> </w:t>
            </w:r>
            <w:r>
              <w:rPr>
                <w:sz w:val="18"/>
              </w:rPr>
              <w:t>any</w:t>
            </w:r>
            <w:r>
              <w:rPr>
                <w:spacing w:val="-2"/>
                <w:sz w:val="18"/>
              </w:rPr>
              <w:t> </w:t>
            </w:r>
            <w:r>
              <w:rPr>
                <w:sz w:val="18"/>
              </w:rPr>
              <w:t>obligations</w:t>
            </w:r>
            <w:r>
              <w:rPr>
                <w:spacing w:val="-3"/>
                <w:sz w:val="18"/>
              </w:rPr>
              <w:t> </w:t>
            </w:r>
            <w:r>
              <w:rPr>
                <w:sz w:val="18"/>
              </w:rPr>
              <w:t>imposed</w:t>
            </w:r>
            <w:r>
              <w:rPr>
                <w:spacing w:val="-3"/>
                <w:sz w:val="18"/>
              </w:rPr>
              <w:t> </w:t>
            </w:r>
            <w:r>
              <w:rPr>
                <w:sz w:val="18"/>
              </w:rPr>
              <w:t>by</w:t>
            </w:r>
            <w:r>
              <w:rPr>
                <w:spacing w:val="-2"/>
                <w:sz w:val="18"/>
              </w:rPr>
              <w:t> </w:t>
            </w:r>
            <w:r>
              <w:rPr>
                <w:sz w:val="18"/>
              </w:rPr>
              <w:t>law</w:t>
            </w:r>
            <w:r>
              <w:rPr>
                <w:spacing w:val="-2"/>
                <w:sz w:val="18"/>
              </w:rPr>
              <w:t> </w:t>
            </w:r>
            <w:r>
              <w:rPr>
                <w:sz w:val="18"/>
              </w:rPr>
              <w:t>on</w:t>
            </w:r>
            <w:r>
              <w:rPr>
                <w:spacing w:val="-3"/>
                <w:sz w:val="18"/>
              </w:rPr>
              <w:t> </w:t>
            </w:r>
            <w:r>
              <w:rPr>
                <w:sz w:val="18"/>
              </w:rPr>
              <w:t>agencies,</w:t>
            </w:r>
            <w:r>
              <w:rPr>
                <w:spacing w:val="-2"/>
                <w:sz w:val="18"/>
              </w:rPr>
              <w:t> </w:t>
            </w:r>
            <w:r>
              <w:rPr>
                <w:sz w:val="18"/>
              </w:rPr>
              <w:t>institutions,</w:t>
            </w:r>
            <w:r>
              <w:rPr>
                <w:spacing w:val="-2"/>
                <w:sz w:val="18"/>
              </w:rPr>
              <w:t> </w:t>
            </w:r>
            <w:r>
              <w:rPr>
                <w:sz w:val="18"/>
              </w:rPr>
              <w:t>organizations,</w:t>
            </w:r>
            <w:r>
              <w:rPr>
                <w:spacing w:val="-2"/>
                <w:sz w:val="18"/>
              </w:rPr>
              <w:t> </w:t>
            </w:r>
            <w:r>
              <w:rPr>
                <w:sz w:val="18"/>
              </w:rPr>
              <w:t>and</w:t>
            </w:r>
            <w:r>
              <w:rPr>
                <w:spacing w:val="-3"/>
                <w:sz w:val="18"/>
              </w:rPr>
              <w:t> </w:t>
            </w:r>
            <w:r>
              <w:rPr>
                <w:sz w:val="18"/>
              </w:rPr>
              <w:t>other</w:t>
            </w:r>
            <w:r>
              <w:rPr>
                <w:spacing w:val="-2"/>
                <w:sz w:val="18"/>
              </w:rPr>
              <w:t> </w:t>
            </w:r>
            <w:r>
              <w:rPr>
                <w:sz w:val="18"/>
              </w:rPr>
              <w:t>recipients</w:t>
            </w:r>
            <w:r>
              <w:rPr>
                <w:spacing w:val="-4"/>
                <w:sz w:val="18"/>
              </w:rPr>
              <w:t> </w:t>
            </w:r>
            <w:r>
              <w:rPr>
                <w:sz w:val="18"/>
              </w:rPr>
              <w:t>responsible</w:t>
            </w:r>
            <w:r>
              <w:rPr>
                <w:spacing w:val="-3"/>
                <w:sz w:val="18"/>
              </w:rPr>
              <w:t> </w:t>
            </w:r>
            <w:r>
              <w:rPr>
                <w:sz w:val="18"/>
              </w:rPr>
              <w:t>for</w:t>
            </w:r>
            <w:r>
              <w:rPr>
                <w:spacing w:val="-2"/>
                <w:sz w:val="18"/>
              </w:rPr>
              <w:t> </w:t>
            </w:r>
            <w:r>
              <w:rPr>
                <w:sz w:val="18"/>
              </w:rPr>
              <w:t>carrying</w:t>
            </w:r>
            <w:r>
              <w:rPr>
                <w:spacing w:val="-3"/>
                <w:sz w:val="18"/>
              </w:rPr>
              <w:t> </w:t>
            </w:r>
            <w:r>
              <w:rPr>
                <w:sz w:val="18"/>
              </w:rPr>
              <w:t>out each</w:t>
            </w:r>
            <w:r>
              <w:rPr>
                <w:spacing w:val="-2"/>
                <w:sz w:val="18"/>
              </w:rPr>
              <w:t> </w:t>
            </w:r>
            <w:r>
              <w:rPr>
                <w:sz w:val="18"/>
              </w:rPr>
              <w:t>program;</w:t>
            </w:r>
          </w:p>
          <w:p>
            <w:pPr>
              <w:pStyle w:val="TableParagraph"/>
              <w:numPr>
                <w:ilvl w:val="1"/>
                <w:numId w:val="15"/>
              </w:numPr>
              <w:tabs>
                <w:tab w:pos="1071" w:val="left" w:leader="none"/>
              </w:tabs>
              <w:spacing w:line="219" w:lineRule="exact" w:before="0" w:after="0"/>
              <w:ind w:left="1071" w:right="0" w:hanging="246"/>
              <w:jc w:val="left"/>
              <w:rPr>
                <w:sz w:val="18"/>
              </w:rPr>
            </w:pPr>
            <w:r>
              <w:rPr>
                <w:sz w:val="18"/>
              </w:rPr>
              <w:t>the</w:t>
            </w:r>
            <w:r>
              <w:rPr>
                <w:spacing w:val="-6"/>
                <w:sz w:val="18"/>
              </w:rPr>
              <w:t> </w:t>
            </w:r>
            <w:r>
              <w:rPr>
                <w:sz w:val="18"/>
              </w:rPr>
              <w:t>correction</w:t>
            </w:r>
            <w:r>
              <w:rPr>
                <w:spacing w:val="-3"/>
                <w:sz w:val="18"/>
              </w:rPr>
              <w:t> </w:t>
            </w:r>
            <w:r>
              <w:rPr>
                <w:sz w:val="18"/>
              </w:rPr>
              <w:t>of</w:t>
            </w:r>
            <w:r>
              <w:rPr>
                <w:spacing w:val="-4"/>
                <w:sz w:val="18"/>
              </w:rPr>
              <w:t> </w:t>
            </w:r>
            <w:r>
              <w:rPr>
                <w:sz w:val="18"/>
              </w:rPr>
              <w:t>deficiencies</w:t>
            </w:r>
            <w:r>
              <w:rPr>
                <w:spacing w:val="-1"/>
                <w:sz w:val="18"/>
              </w:rPr>
              <w:t> </w:t>
            </w:r>
            <w:r>
              <w:rPr>
                <w:sz w:val="18"/>
              </w:rPr>
              <w:t>in</w:t>
            </w:r>
            <w:r>
              <w:rPr>
                <w:spacing w:val="-4"/>
                <w:sz w:val="18"/>
              </w:rPr>
              <w:t> </w:t>
            </w:r>
            <w:r>
              <w:rPr>
                <w:sz w:val="18"/>
              </w:rPr>
              <w:t>program</w:t>
            </w:r>
            <w:r>
              <w:rPr>
                <w:spacing w:val="-2"/>
                <w:sz w:val="18"/>
              </w:rPr>
              <w:t> </w:t>
            </w:r>
            <w:r>
              <w:rPr>
                <w:sz w:val="18"/>
              </w:rPr>
              <w:t>operations</w:t>
            </w:r>
            <w:r>
              <w:rPr>
                <w:spacing w:val="-4"/>
                <w:sz w:val="18"/>
              </w:rPr>
              <w:t> </w:t>
            </w:r>
            <w:r>
              <w:rPr>
                <w:sz w:val="18"/>
              </w:rPr>
              <w:t>that</w:t>
            </w:r>
            <w:r>
              <w:rPr>
                <w:spacing w:val="-2"/>
                <w:sz w:val="18"/>
              </w:rPr>
              <w:t> </w:t>
            </w:r>
            <w:r>
              <w:rPr>
                <w:sz w:val="18"/>
              </w:rPr>
              <w:t>are</w:t>
            </w:r>
            <w:r>
              <w:rPr>
                <w:spacing w:val="-5"/>
                <w:sz w:val="18"/>
              </w:rPr>
              <w:t> </w:t>
            </w:r>
            <w:r>
              <w:rPr>
                <w:sz w:val="18"/>
              </w:rPr>
              <w:t>identified</w:t>
            </w:r>
            <w:r>
              <w:rPr>
                <w:spacing w:val="-3"/>
                <w:sz w:val="18"/>
              </w:rPr>
              <w:t> </w:t>
            </w:r>
            <w:r>
              <w:rPr>
                <w:sz w:val="18"/>
              </w:rPr>
              <w:t>through</w:t>
            </w:r>
            <w:r>
              <w:rPr>
                <w:spacing w:val="-3"/>
                <w:sz w:val="18"/>
              </w:rPr>
              <w:t> </w:t>
            </w:r>
            <w:r>
              <w:rPr>
                <w:sz w:val="18"/>
              </w:rPr>
              <w:t>audits,</w:t>
            </w:r>
            <w:r>
              <w:rPr>
                <w:spacing w:val="-3"/>
                <w:sz w:val="18"/>
              </w:rPr>
              <w:t> </w:t>
            </w:r>
            <w:r>
              <w:rPr>
                <w:sz w:val="18"/>
              </w:rPr>
              <w:t>monitoring,</w:t>
            </w:r>
            <w:r>
              <w:rPr>
                <w:spacing w:val="-2"/>
                <w:sz w:val="18"/>
              </w:rPr>
              <w:t> </w:t>
            </w:r>
            <w:r>
              <w:rPr>
                <w:sz w:val="18"/>
              </w:rPr>
              <w:t>or</w:t>
            </w:r>
            <w:r>
              <w:rPr>
                <w:spacing w:val="-3"/>
                <w:sz w:val="18"/>
              </w:rPr>
              <w:t> </w:t>
            </w:r>
            <w:r>
              <w:rPr>
                <w:sz w:val="18"/>
              </w:rPr>
              <w:t>evaluation;</w:t>
            </w:r>
            <w:r>
              <w:rPr>
                <w:spacing w:val="-2"/>
                <w:sz w:val="18"/>
              </w:rPr>
              <w:t> </w:t>
            </w:r>
            <w:r>
              <w:rPr>
                <w:spacing w:val="-5"/>
                <w:sz w:val="18"/>
              </w:rPr>
              <w:t>and</w:t>
            </w:r>
          </w:p>
          <w:p>
            <w:pPr>
              <w:pStyle w:val="TableParagraph"/>
              <w:numPr>
                <w:ilvl w:val="1"/>
                <w:numId w:val="15"/>
              </w:numPr>
              <w:tabs>
                <w:tab w:pos="1069" w:val="left" w:leader="none"/>
              </w:tabs>
              <w:spacing w:line="219" w:lineRule="exact" w:before="0" w:after="0"/>
              <w:ind w:left="1069" w:right="0" w:hanging="244"/>
              <w:jc w:val="left"/>
              <w:rPr>
                <w:sz w:val="18"/>
              </w:rPr>
            </w:pPr>
            <w:r>
              <w:rPr>
                <w:sz w:val="18"/>
              </w:rPr>
              <w:t>the</w:t>
            </w:r>
            <w:r>
              <w:rPr>
                <w:spacing w:val="-5"/>
                <w:sz w:val="18"/>
              </w:rPr>
              <w:t> </w:t>
            </w:r>
            <w:r>
              <w:rPr>
                <w:sz w:val="18"/>
              </w:rPr>
              <w:t>adoption</w:t>
            </w:r>
            <w:r>
              <w:rPr>
                <w:spacing w:val="-3"/>
                <w:sz w:val="18"/>
              </w:rPr>
              <w:t> </w:t>
            </w:r>
            <w:r>
              <w:rPr>
                <w:sz w:val="18"/>
              </w:rPr>
              <w:t>of</w:t>
            </w:r>
            <w:r>
              <w:rPr>
                <w:spacing w:val="-2"/>
                <w:sz w:val="18"/>
              </w:rPr>
              <w:t> </w:t>
            </w:r>
            <w:r>
              <w:rPr>
                <w:sz w:val="18"/>
              </w:rPr>
              <w:t>written</w:t>
            </w:r>
            <w:r>
              <w:rPr>
                <w:spacing w:val="-1"/>
                <w:sz w:val="18"/>
              </w:rPr>
              <w:t> </w:t>
            </w:r>
            <w:r>
              <w:rPr>
                <w:sz w:val="18"/>
              </w:rPr>
              <w:t>procedures</w:t>
            </w:r>
            <w:r>
              <w:rPr>
                <w:spacing w:val="-2"/>
                <w:sz w:val="18"/>
              </w:rPr>
              <w:t> </w:t>
            </w:r>
            <w:r>
              <w:rPr>
                <w:sz w:val="18"/>
              </w:rPr>
              <w:t>for</w:t>
            </w:r>
            <w:r>
              <w:rPr>
                <w:spacing w:val="-2"/>
                <w:sz w:val="18"/>
              </w:rPr>
              <w:t> </w:t>
            </w:r>
            <w:r>
              <w:rPr>
                <w:sz w:val="18"/>
              </w:rPr>
              <w:t>the</w:t>
            </w:r>
            <w:r>
              <w:rPr>
                <w:spacing w:val="-3"/>
                <w:sz w:val="18"/>
              </w:rPr>
              <w:t> </w:t>
            </w:r>
            <w:r>
              <w:rPr>
                <w:sz w:val="18"/>
              </w:rPr>
              <w:t>receipt</w:t>
            </w:r>
            <w:r>
              <w:rPr>
                <w:spacing w:val="-1"/>
                <w:sz w:val="18"/>
              </w:rPr>
              <w:t> </w:t>
            </w:r>
            <w:r>
              <w:rPr>
                <w:sz w:val="18"/>
              </w:rPr>
              <w:t>and</w:t>
            </w:r>
            <w:r>
              <w:rPr>
                <w:spacing w:val="-3"/>
                <w:sz w:val="18"/>
              </w:rPr>
              <w:t> </w:t>
            </w:r>
            <w:r>
              <w:rPr>
                <w:sz w:val="18"/>
              </w:rPr>
              <w:t>resolution</w:t>
            </w:r>
            <w:r>
              <w:rPr>
                <w:spacing w:val="-2"/>
                <w:sz w:val="18"/>
              </w:rPr>
              <w:t> </w:t>
            </w:r>
            <w:r>
              <w:rPr>
                <w:sz w:val="18"/>
              </w:rPr>
              <w:t>of</w:t>
            </w:r>
            <w:r>
              <w:rPr>
                <w:spacing w:val="-3"/>
                <w:sz w:val="18"/>
              </w:rPr>
              <w:t> </w:t>
            </w:r>
            <w:r>
              <w:rPr>
                <w:sz w:val="18"/>
              </w:rPr>
              <w:t>complaints</w:t>
            </w:r>
            <w:r>
              <w:rPr>
                <w:spacing w:val="-3"/>
                <w:sz w:val="18"/>
              </w:rPr>
              <w:t> </w:t>
            </w:r>
            <w:r>
              <w:rPr>
                <w:sz w:val="18"/>
              </w:rPr>
              <w:t>alleging</w:t>
            </w:r>
            <w:r>
              <w:rPr>
                <w:spacing w:val="-3"/>
                <w:sz w:val="18"/>
              </w:rPr>
              <w:t> </w:t>
            </w:r>
            <w:r>
              <w:rPr>
                <w:sz w:val="18"/>
              </w:rPr>
              <w:t>violations</w:t>
            </w:r>
            <w:r>
              <w:rPr>
                <w:spacing w:val="-2"/>
                <w:sz w:val="18"/>
              </w:rPr>
              <w:t> </w:t>
            </w:r>
            <w:r>
              <w:rPr>
                <w:sz w:val="18"/>
              </w:rPr>
              <w:t>of</w:t>
            </w:r>
            <w:r>
              <w:rPr>
                <w:spacing w:val="-3"/>
                <w:sz w:val="18"/>
              </w:rPr>
              <w:t> </w:t>
            </w:r>
            <w:r>
              <w:rPr>
                <w:sz w:val="18"/>
              </w:rPr>
              <w:t>law</w:t>
            </w:r>
            <w:r>
              <w:rPr>
                <w:spacing w:val="-2"/>
                <w:sz w:val="18"/>
              </w:rPr>
              <w:t> </w:t>
            </w:r>
            <w:r>
              <w:rPr>
                <w:sz w:val="18"/>
              </w:rPr>
              <w:t>in</w:t>
            </w:r>
            <w:r>
              <w:rPr>
                <w:spacing w:val="-3"/>
                <w:sz w:val="18"/>
              </w:rPr>
              <w:t> </w:t>
            </w:r>
            <w:r>
              <w:rPr>
                <w:sz w:val="18"/>
              </w:rPr>
              <w:t>the</w:t>
            </w:r>
            <w:r>
              <w:rPr>
                <w:spacing w:val="-3"/>
                <w:sz w:val="18"/>
              </w:rPr>
              <w:t> </w:t>
            </w:r>
            <w:r>
              <w:rPr>
                <w:sz w:val="18"/>
              </w:rPr>
              <w:t>administration</w:t>
            </w:r>
            <w:r>
              <w:rPr>
                <w:spacing w:val="-2"/>
                <w:sz w:val="18"/>
              </w:rPr>
              <w:t> </w:t>
            </w:r>
            <w:r>
              <w:rPr>
                <w:sz w:val="18"/>
              </w:rPr>
              <w:t>of the</w:t>
            </w:r>
            <w:r>
              <w:rPr>
                <w:spacing w:val="-2"/>
                <w:sz w:val="18"/>
              </w:rPr>
              <w:t> programs;</w:t>
            </w:r>
          </w:p>
          <w:p>
            <w:pPr>
              <w:pStyle w:val="TableParagraph"/>
              <w:numPr>
                <w:ilvl w:val="0"/>
                <w:numId w:val="15"/>
              </w:numPr>
              <w:tabs>
                <w:tab w:pos="463" w:val="left" w:leader="none"/>
              </w:tabs>
              <w:spacing w:line="219" w:lineRule="exact" w:before="0" w:after="0"/>
              <w:ind w:left="463" w:right="0" w:hanging="358"/>
              <w:jc w:val="left"/>
              <w:rPr>
                <w:sz w:val="18"/>
              </w:rPr>
            </w:pPr>
            <w:r>
              <w:rPr>
                <w:sz w:val="18"/>
              </w:rPr>
              <w:t>the</w:t>
            </w:r>
            <w:r>
              <w:rPr>
                <w:spacing w:val="-5"/>
                <w:sz w:val="18"/>
              </w:rPr>
              <w:t> </w:t>
            </w:r>
            <w:r>
              <w:rPr>
                <w:sz w:val="18"/>
              </w:rPr>
              <w:t>State</w:t>
            </w:r>
            <w:r>
              <w:rPr>
                <w:spacing w:val="-2"/>
                <w:sz w:val="18"/>
              </w:rPr>
              <w:t> </w:t>
            </w:r>
            <w:r>
              <w:rPr>
                <w:sz w:val="18"/>
              </w:rPr>
              <w:t>will</w:t>
            </w:r>
            <w:r>
              <w:rPr>
                <w:spacing w:val="-3"/>
                <w:sz w:val="18"/>
              </w:rPr>
              <w:t> </w:t>
            </w:r>
            <w:r>
              <w:rPr>
                <w:sz w:val="18"/>
              </w:rPr>
              <w:t>cooperate</w:t>
            </w:r>
            <w:r>
              <w:rPr>
                <w:spacing w:val="-2"/>
                <w:sz w:val="18"/>
              </w:rPr>
              <w:t> </w:t>
            </w:r>
            <w:r>
              <w:rPr>
                <w:sz w:val="18"/>
              </w:rPr>
              <w:t>in</w:t>
            </w:r>
            <w:r>
              <w:rPr>
                <w:spacing w:val="-2"/>
                <w:sz w:val="18"/>
              </w:rPr>
              <w:t> </w:t>
            </w:r>
            <w:r>
              <w:rPr>
                <w:sz w:val="18"/>
              </w:rPr>
              <w:t>carrying</w:t>
            </w:r>
            <w:r>
              <w:rPr>
                <w:spacing w:val="-1"/>
                <w:sz w:val="18"/>
              </w:rPr>
              <w:t> </w:t>
            </w:r>
            <w:r>
              <w:rPr>
                <w:sz w:val="18"/>
              </w:rPr>
              <w:t>out</w:t>
            </w:r>
            <w:r>
              <w:rPr>
                <w:spacing w:val="-1"/>
                <w:sz w:val="18"/>
              </w:rPr>
              <w:t> </w:t>
            </w:r>
            <w:r>
              <w:rPr>
                <w:sz w:val="18"/>
              </w:rPr>
              <w:t>any</w:t>
            </w:r>
            <w:r>
              <w:rPr>
                <w:spacing w:val="-1"/>
                <w:sz w:val="18"/>
              </w:rPr>
              <w:t> </w:t>
            </w:r>
            <w:r>
              <w:rPr>
                <w:sz w:val="18"/>
              </w:rPr>
              <w:t>evaluation</w:t>
            </w:r>
            <w:r>
              <w:rPr>
                <w:spacing w:val="-3"/>
                <w:sz w:val="18"/>
              </w:rPr>
              <w:t> </w:t>
            </w:r>
            <w:r>
              <w:rPr>
                <w:sz w:val="18"/>
              </w:rPr>
              <w:t>of</w:t>
            </w:r>
            <w:r>
              <w:rPr>
                <w:spacing w:val="-2"/>
                <w:sz w:val="18"/>
              </w:rPr>
              <w:t> </w:t>
            </w:r>
            <w:r>
              <w:rPr>
                <w:sz w:val="18"/>
              </w:rPr>
              <w:t>each</w:t>
            </w:r>
            <w:r>
              <w:rPr>
                <w:spacing w:val="-2"/>
                <w:sz w:val="18"/>
              </w:rPr>
              <w:t> </w:t>
            </w:r>
            <w:r>
              <w:rPr>
                <w:sz w:val="18"/>
              </w:rPr>
              <w:t>such</w:t>
            </w:r>
            <w:r>
              <w:rPr>
                <w:spacing w:val="-3"/>
                <w:sz w:val="18"/>
              </w:rPr>
              <w:t> </w:t>
            </w:r>
            <w:r>
              <w:rPr>
                <w:sz w:val="18"/>
              </w:rPr>
              <w:t>program conducted</w:t>
            </w:r>
            <w:r>
              <w:rPr>
                <w:spacing w:val="-3"/>
                <w:sz w:val="18"/>
              </w:rPr>
              <w:t> </w:t>
            </w:r>
            <w:r>
              <w:rPr>
                <w:sz w:val="18"/>
              </w:rPr>
              <w:t>by</w:t>
            </w:r>
            <w:r>
              <w:rPr>
                <w:spacing w:val="-1"/>
                <w:sz w:val="18"/>
              </w:rPr>
              <w:t> </w:t>
            </w:r>
            <w:r>
              <w:rPr>
                <w:sz w:val="18"/>
              </w:rPr>
              <w:t>or</w:t>
            </w:r>
            <w:r>
              <w:rPr>
                <w:spacing w:val="-1"/>
                <w:sz w:val="18"/>
              </w:rPr>
              <w:t> </w:t>
            </w:r>
            <w:r>
              <w:rPr>
                <w:sz w:val="18"/>
              </w:rPr>
              <w:t>for</w:t>
            </w:r>
            <w:r>
              <w:rPr>
                <w:spacing w:val="-2"/>
                <w:sz w:val="18"/>
              </w:rPr>
              <w:t> </w:t>
            </w:r>
            <w:r>
              <w:rPr>
                <w:sz w:val="18"/>
              </w:rPr>
              <w:t>the</w:t>
            </w:r>
            <w:r>
              <w:rPr>
                <w:spacing w:val="-2"/>
                <w:sz w:val="18"/>
              </w:rPr>
              <w:t> </w:t>
            </w:r>
            <w:r>
              <w:rPr>
                <w:sz w:val="18"/>
              </w:rPr>
              <w:t>Secretary</w:t>
            </w:r>
            <w:r>
              <w:rPr>
                <w:spacing w:val="-1"/>
                <w:sz w:val="18"/>
              </w:rPr>
              <w:t> </w:t>
            </w:r>
            <w:r>
              <w:rPr>
                <w:sz w:val="18"/>
              </w:rPr>
              <w:t>or</w:t>
            </w:r>
            <w:r>
              <w:rPr>
                <w:spacing w:val="-2"/>
                <w:sz w:val="18"/>
              </w:rPr>
              <w:t> </w:t>
            </w:r>
            <w:r>
              <w:rPr>
                <w:sz w:val="18"/>
              </w:rPr>
              <w:t>other</w:t>
            </w:r>
            <w:r>
              <w:rPr>
                <w:spacing w:val="-1"/>
                <w:sz w:val="18"/>
              </w:rPr>
              <w:t> </w:t>
            </w:r>
            <w:r>
              <w:rPr>
                <w:sz w:val="18"/>
              </w:rPr>
              <w:t>Federal</w:t>
            </w:r>
            <w:r>
              <w:rPr>
                <w:spacing w:val="-2"/>
                <w:sz w:val="18"/>
              </w:rPr>
              <w:t> officials;</w:t>
            </w:r>
          </w:p>
          <w:p>
            <w:pPr>
              <w:pStyle w:val="TableParagraph"/>
              <w:numPr>
                <w:ilvl w:val="0"/>
                <w:numId w:val="15"/>
              </w:numPr>
              <w:tabs>
                <w:tab w:pos="463" w:val="left" w:leader="none"/>
                <w:tab w:pos="465" w:val="left" w:leader="none"/>
              </w:tabs>
              <w:spacing w:line="240" w:lineRule="auto" w:before="1" w:after="0"/>
              <w:ind w:left="465" w:right="100" w:hanging="360"/>
              <w:jc w:val="left"/>
              <w:rPr>
                <w:sz w:val="18"/>
              </w:rPr>
            </w:pPr>
            <w:r>
              <w:rPr>
                <w:sz w:val="18"/>
              </w:rPr>
              <w:t>the</w:t>
            </w:r>
            <w:r>
              <w:rPr>
                <w:spacing w:val="-2"/>
                <w:sz w:val="18"/>
              </w:rPr>
              <w:t> </w:t>
            </w:r>
            <w:r>
              <w:rPr>
                <w:sz w:val="18"/>
              </w:rPr>
              <w:t>State</w:t>
            </w:r>
            <w:r>
              <w:rPr>
                <w:spacing w:val="-2"/>
                <w:sz w:val="18"/>
              </w:rPr>
              <w:t> </w:t>
            </w:r>
            <w:r>
              <w:rPr>
                <w:sz w:val="18"/>
              </w:rPr>
              <w:t>will</w:t>
            </w:r>
            <w:r>
              <w:rPr>
                <w:spacing w:val="-2"/>
                <w:sz w:val="18"/>
              </w:rPr>
              <w:t> </w:t>
            </w:r>
            <w:r>
              <w:rPr>
                <w:sz w:val="18"/>
              </w:rPr>
              <w:t>use</w:t>
            </w:r>
            <w:r>
              <w:rPr>
                <w:spacing w:val="-2"/>
                <w:sz w:val="18"/>
              </w:rPr>
              <w:t> </w:t>
            </w:r>
            <w:r>
              <w:rPr>
                <w:sz w:val="18"/>
              </w:rPr>
              <w:t>such</w:t>
            </w:r>
            <w:r>
              <w:rPr>
                <w:spacing w:val="-2"/>
                <w:sz w:val="18"/>
              </w:rPr>
              <w:t> </w:t>
            </w:r>
            <w:r>
              <w:rPr>
                <w:sz w:val="18"/>
              </w:rPr>
              <w:t>fiscal</w:t>
            </w:r>
            <w:r>
              <w:rPr>
                <w:spacing w:val="-1"/>
                <w:sz w:val="18"/>
              </w:rPr>
              <w:t> </w:t>
            </w:r>
            <w:r>
              <w:rPr>
                <w:sz w:val="18"/>
              </w:rPr>
              <w:t>control</w:t>
            </w:r>
            <w:r>
              <w:rPr>
                <w:spacing w:val="-2"/>
                <w:sz w:val="18"/>
              </w:rPr>
              <w:t> </w:t>
            </w:r>
            <w:r>
              <w:rPr>
                <w:sz w:val="18"/>
              </w:rPr>
              <w:t>and</w:t>
            </w:r>
            <w:r>
              <w:rPr>
                <w:spacing w:val="-2"/>
                <w:sz w:val="18"/>
              </w:rPr>
              <w:t> </w:t>
            </w:r>
            <w:r>
              <w:rPr>
                <w:sz w:val="18"/>
              </w:rPr>
              <w:t>fund</w:t>
            </w:r>
            <w:r>
              <w:rPr>
                <w:spacing w:val="-2"/>
                <w:sz w:val="18"/>
              </w:rPr>
              <w:t> </w:t>
            </w:r>
            <w:r>
              <w:rPr>
                <w:sz w:val="18"/>
              </w:rPr>
              <w:t>accounting procedures</w:t>
            </w:r>
            <w:r>
              <w:rPr>
                <w:spacing w:val="-2"/>
                <w:sz w:val="18"/>
              </w:rPr>
              <w:t> </w:t>
            </w:r>
            <w:r>
              <w:rPr>
                <w:sz w:val="18"/>
              </w:rPr>
              <w:t>as</w:t>
            </w:r>
            <w:r>
              <w:rPr>
                <w:spacing w:val="-2"/>
                <w:sz w:val="18"/>
              </w:rPr>
              <w:t> </w:t>
            </w:r>
            <w:r>
              <w:rPr>
                <w:sz w:val="18"/>
              </w:rPr>
              <w:t>will</w:t>
            </w:r>
            <w:r>
              <w:rPr>
                <w:spacing w:val="-2"/>
                <w:sz w:val="18"/>
              </w:rPr>
              <w:t> </w:t>
            </w:r>
            <w:r>
              <w:rPr>
                <w:sz w:val="18"/>
              </w:rPr>
              <w:t>ensure</w:t>
            </w:r>
            <w:r>
              <w:rPr>
                <w:spacing w:val="-3"/>
                <w:sz w:val="18"/>
              </w:rPr>
              <w:t> </w:t>
            </w:r>
            <w:r>
              <w:rPr>
                <w:sz w:val="18"/>
              </w:rPr>
              <w:t>proper</w:t>
            </w:r>
            <w:r>
              <w:rPr>
                <w:spacing w:val="-1"/>
                <w:sz w:val="18"/>
              </w:rPr>
              <w:t> </w:t>
            </w:r>
            <w:r>
              <w:rPr>
                <w:sz w:val="18"/>
              </w:rPr>
              <w:t>disbursement</w:t>
            </w:r>
            <w:r>
              <w:rPr>
                <w:spacing w:val="-1"/>
                <w:sz w:val="18"/>
              </w:rPr>
              <w:t> </w:t>
            </w:r>
            <w:r>
              <w:rPr>
                <w:sz w:val="18"/>
              </w:rPr>
              <w:t>of,</w:t>
            </w:r>
            <w:r>
              <w:rPr>
                <w:spacing w:val="-1"/>
                <w:sz w:val="18"/>
              </w:rPr>
              <w:t> </w:t>
            </w:r>
            <w:r>
              <w:rPr>
                <w:sz w:val="18"/>
              </w:rPr>
              <w:t>and</w:t>
            </w:r>
            <w:r>
              <w:rPr>
                <w:spacing w:val="-2"/>
                <w:sz w:val="18"/>
              </w:rPr>
              <w:t> </w:t>
            </w:r>
            <w:r>
              <w:rPr>
                <w:sz w:val="18"/>
              </w:rPr>
              <w:t>accounting</w:t>
            </w:r>
            <w:r>
              <w:rPr>
                <w:spacing w:val="-2"/>
                <w:sz w:val="18"/>
              </w:rPr>
              <w:t> </w:t>
            </w:r>
            <w:r>
              <w:rPr>
                <w:sz w:val="18"/>
              </w:rPr>
              <w:t>for,</w:t>
            </w:r>
            <w:r>
              <w:rPr>
                <w:spacing w:val="-1"/>
                <w:sz w:val="18"/>
              </w:rPr>
              <w:t> </w:t>
            </w:r>
            <w:r>
              <w:rPr>
                <w:sz w:val="18"/>
              </w:rPr>
              <w:t>Federal</w:t>
            </w:r>
            <w:r>
              <w:rPr>
                <w:spacing w:val="-2"/>
                <w:sz w:val="18"/>
              </w:rPr>
              <w:t> </w:t>
            </w:r>
            <w:r>
              <w:rPr>
                <w:sz w:val="18"/>
              </w:rPr>
              <w:t>funds</w:t>
            </w:r>
            <w:r>
              <w:rPr>
                <w:spacing w:val="-2"/>
                <w:sz w:val="18"/>
              </w:rPr>
              <w:t> </w:t>
            </w:r>
            <w:r>
              <w:rPr>
                <w:sz w:val="18"/>
              </w:rPr>
              <w:t>paid</w:t>
            </w:r>
            <w:r>
              <w:rPr>
                <w:spacing w:val="-2"/>
                <w:sz w:val="18"/>
              </w:rPr>
              <w:t> </w:t>
            </w:r>
            <w:r>
              <w:rPr>
                <w:sz w:val="18"/>
              </w:rPr>
              <w:t>to</w:t>
            </w:r>
            <w:r>
              <w:rPr>
                <w:spacing w:val="-1"/>
                <w:sz w:val="18"/>
              </w:rPr>
              <w:t> </w:t>
            </w:r>
            <w:r>
              <w:rPr>
                <w:sz w:val="18"/>
              </w:rPr>
              <w:t>the State under each such program;</w:t>
            </w:r>
          </w:p>
          <w:p>
            <w:pPr>
              <w:pStyle w:val="TableParagraph"/>
              <w:numPr>
                <w:ilvl w:val="0"/>
                <w:numId w:val="15"/>
              </w:numPr>
              <w:tabs>
                <w:tab w:pos="463" w:val="left" w:leader="none"/>
              </w:tabs>
              <w:spacing w:line="219" w:lineRule="exact" w:before="0" w:after="0"/>
              <w:ind w:left="463" w:right="0" w:hanging="358"/>
              <w:jc w:val="left"/>
              <w:rPr>
                <w:sz w:val="18"/>
              </w:rPr>
            </w:pPr>
            <w:r>
              <w:rPr>
                <w:sz w:val="18"/>
              </w:rPr>
              <w:t>the</w:t>
            </w:r>
            <w:r>
              <w:rPr>
                <w:spacing w:val="-5"/>
                <w:sz w:val="18"/>
              </w:rPr>
              <w:t> </w:t>
            </w:r>
            <w:r>
              <w:rPr>
                <w:sz w:val="18"/>
              </w:rPr>
              <w:t>State</w:t>
            </w:r>
            <w:r>
              <w:rPr>
                <w:spacing w:val="-2"/>
                <w:sz w:val="18"/>
              </w:rPr>
              <w:t> will—</w:t>
            </w:r>
          </w:p>
          <w:p>
            <w:pPr>
              <w:pStyle w:val="TableParagraph"/>
              <w:numPr>
                <w:ilvl w:val="1"/>
                <w:numId w:val="15"/>
              </w:numPr>
              <w:tabs>
                <w:tab w:pos="1077" w:val="left" w:leader="none"/>
              </w:tabs>
              <w:spacing w:line="219" w:lineRule="exact" w:before="1" w:after="0"/>
              <w:ind w:left="1077" w:right="0" w:hanging="252"/>
              <w:jc w:val="left"/>
              <w:rPr>
                <w:sz w:val="18"/>
              </w:rPr>
            </w:pPr>
            <w:r>
              <w:rPr>
                <w:sz w:val="18"/>
              </w:rPr>
              <w:t>make</w:t>
            </w:r>
            <w:r>
              <w:rPr>
                <w:spacing w:val="-3"/>
                <w:sz w:val="18"/>
              </w:rPr>
              <w:t> </w:t>
            </w:r>
            <w:r>
              <w:rPr>
                <w:sz w:val="18"/>
              </w:rPr>
              <w:t>reports</w:t>
            </w:r>
            <w:r>
              <w:rPr>
                <w:spacing w:val="-2"/>
                <w:sz w:val="18"/>
              </w:rPr>
              <w:t> </w:t>
            </w:r>
            <w:r>
              <w:rPr>
                <w:sz w:val="18"/>
              </w:rPr>
              <w:t>to</w:t>
            </w:r>
            <w:r>
              <w:rPr>
                <w:spacing w:val="-1"/>
                <w:sz w:val="18"/>
              </w:rPr>
              <w:t> </w:t>
            </w:r>
            <w:r>
              <w:rPr>
                <w:sz w:val="18"/>
              </w:rPr>
              <w:t>the</w:t>
            </w:r>
            <w:r>
              <w:rPr>
                <w:spacing w:val="-3"/>
                <w:sz w:val="18"/>
              </w:rPr>
              <w:t> </w:t>
            </w:r>
            <w:r>
              <w:rPr>
                <w:sz w:val="18"/>
              </w:rPr>
              <w:t>Secretary</w:t>
            </w:r>
            <w:r>
              <w:rPr>
                <w:spacing w:val="1"/>
                <w:sz w:val="18"/>
              </w:rPr>
              <w:t> </w:t>
            </w:r>
            <w:r>
              <w:rPr>
                <w:sz w:val="18"/>
              </w:rPr>
              <w:t>as</w:t>
            </w:r>
            <w:r>
              <w:rPr>
                <w:spacing w:val="-2"/>
                <w:sz w:val="18"/>
              </w:rPr>
              <w:t> </w:t>
            </w:r>
            <w:r>
              <w:rPr>
                <w:sz w:val="18"/>
              </w:rPr>
              <w:t>may</w:t>
            </w:r>
            <w:r>
              <w:rPr>
                <w:spacing w:val="-1"/>
                <w:sz w:val="18"/>
              </w:rPr>
              <w:t> </w:t>
            </w:r>
            <w:r>
              <w:rPr>
                <w:sz w:val="18"/>
              </w:rPr>
              <w:t>be</w:t>
            </w:r>
            <w:r>
              <w:rPr>
                <w:spacing w:val="-3"/>
                <w:sz w:val="18"/>
              </w:rPr>
              <w:t> </w:t>
            </w:r>
            <w:r>
              <w:rPr>
                <w:sz w:val="18"/>
              </w:rPr>
              <w:t>necessary</w:t>
            </w:r>
            <w:r>
              <w:rPr>
                <w:spacing w:val="-1"/>
                <w:sz w:val="18"/>
              </w:rPr>
              <w:t> </w:t>
            </w:r>
            <w:r>
              <w:rPr>
                <w:sz w:val="18"/>
              </w:rPr>
              <w:t>to</w:t>
            </w:r>
            <w:r>
              <w:rPr>
                <w:spacing w:val="-1"/>
                <w:sz w:val="18"/>
              </w:rPr>
              <w:t> </w:t>
            </w:r>
            <w:r>
              <w:rPr>
                <w:sz w:val="18"/>
              </w:rPr>
              <w:t>enable</w:t>
            </w:r>
            <w:r>
              <w:rPr>
                <w:spacing w:val="-2"/>
                <w:sz w:val="18"/>
              </w:rPr>
              <w:t> </w:t>
            </w:r>
            <w:r>
              <w:rPr>
                <w:sz w:val="18"/>
              </w:rPr>
              <w:t>the</w:t>
            </w:r>
            <w:r>
              <w:rPr>
                <w:spacing w:val="-3"/>
                <w:sz w:val="18"/>
              </w:rPr>
              <w:t> </w:t>
            </w:r>
            <w:r>
              <w:rPr>
                <w:sz w:val="18"/>
              </w:rPr>
              <w:t>Secretary</w:t>
            </w:r>
            <w:r>
              <w:rPr>
                <w:spacing w:val="-1"/>
                <w:sz w:val="18"/>
              </w:rPr>
              <w:t> </w:t>
            </w:r>
            <w:r>
              <w:rPr>
                <w:sz w:val="18"/>
              </w:rPr>
              <w:t>to</w:t>
            </w:r>
            <w:r>
              <w:rPr>
                <w:spacing w:val="-1"/>
                <w:sz w:val="18"/>
              </w:rPr>
              <w:t> </w:t>
            </w:r>
            <w:r>
              <w:rPr>
                <w:sz w:val="18"/>
              </w:rPr>
              <w:t>perform</w:t>
            </w:r>
            <w:r>
              <w:rPr>
                <w:spacing w:val="-2"/>
                <w:sz w:val="18"/>
              </w:rPr>
              <w:t> </w:t>
            </w:r>
            <w:r>
              <w:rPr>
                <w:sz w:val="18"/>
              </w:rPr>
              <w:t>the</w:t>
            </w:r>
            <w:r>
              <w:rPr>
                <w:spacing w:val="-2"/>
                <w:sz w:val="18"/>
              </w:rPr>
              <w:t> </w:t>
            </w:r>
            <w:r>
              <w:rPr>
                <w:sz w:val="18"/>
              </w:rPr>
              <w:t>Secretary’s</w:t>
            </w:r>
            <w:r>
              <w:rPr>
                <w:spacing w:val="-2"/>
                <w:sz w:val="18"/>
              </w:rPr>
              <w:t> </w:t>
            </w:r>
            <w:r>
              <w:rPr>
                <w:sz w:val="18"/>
              </w:rPr>
              <w:t>duties under</w:t>
            </w:r>
            <w:r>
              <w:rPr>
                <w:spacing w:val="-2"/>
                <w:sz w:val="18"/>
              </w:rPr>
              <w:t> </w:t>
            </w:r>
            <w:r>
              <w:rPr>
                <w:sz w:val="18"/>
              </w:rPr>
              <w:t>each such</w:t>
            </w:r>
            <w:r>
              <w:rPr>
                <w:spacing w:val="-2"/>
                <w:sz w:val="18"/>
              </w:rPr>
              <w:t> </w:t>
            </w:r>
            <w:r>
              <w:rPr>
                <w:sz w:val="18"/>
              </w:rPr>
              <w:t>program;</w:t>
            </w:r>
            <w:r>
              <w:rPr>
                <w:spacing w:val="-1"/>
                <w:sz w:val="18"/>
              </w:rPr>
              <w:t> </w:t>
            </w:r>
            <w:r>
              <w:rPr>
                <w:spacing w:val="-5"/>
                <w:sz w:val="18"/>
              </w:rPr>
              <w:t>and</w:t>
            </w:r>
          </w:p>
          <w:p>
            <w:pPr>
              <w:pStyle w:val="TableParagraph"/>
              <w:numPr>
                <w:ilvl w:val="1"/>
                <w:numId w:val="15"/>
              </w:numPr>
              <w:tabs>
                <w:tab w:pos="1071" w:val="left" w:leader="none"/>
              </w:tabs>
              <w:spacing w:line="240" w:lineRule="auto" w:before="0" w:after="0"/>
              <w:ind w:left="825" w:right="278" w:firstLine="0"/>
              <w:jc w:val="left"/>
              <w:rPr>
                <w:sz w:val="18"/>
              </w:rPr>
            </w:pPr>
            <w:r>
              <w:rPr>
                <w:sz w:val="18"/>
              </w:rPr>
              <w:t>maintain</w:t>
            </w:r>
            <w:r>
              <w:rPr>
                <w:spacing w:val="-3"/>
                <w:sz w:val="18"/>
              </w:rPr>
              <w:t> </w:t>
            </w:r>
            <w:r>
              <w:rPr>
                <w:sz w:val="18"/>
              </w:rPr>
              <w:t>such</w:t>
            </w:r>
            <w:r>
              <w:rPr>
                <w:spacing w:val="-3"/>
                <w:sz w:val="18"/>
              </w:rPr>
              <w:t> </w:t>
            </w:r>
            <w:r>
              <w:rPr>
                <w:sz w:val="18"/>
              </w:rPr>
              <w:t>records,</w:t>
            </w:r>
            <w:r>
              <w:rPr>
                <w:spacing w:val="-2"/>
                <w:sz w:val="18"/>
              </w:rPr>
              <w:t> </w:t>
            </w:r>
            <w:r>
              <w:rPr>
                <w:sz w:val="18"/>
              </w:rPr>
              <w:t>provide</w:t>
            </w:r>
            <w:r>
              <w:rPr>
                <w:spacing w:val="-3"/>
                <w:sz w:val="18"/>
              </w:rPr>
              <w:t> </w:t>
            </w:r>
            <w:r>
              <w:rPr>
                <w:sz w:val="18"/>
              </w:rPr>
              <w:t>such</w:t>
            </w:r>
            <w:r>
              <w:rPr>
                <w:spacing w:val="-3"/>
                <w:sz w:val="18"/>
              </w:rPr>
              <w:t> </w:t>
            </w:r>
            <w:r>
              <w:rPr>
                <w:sz w:val="18"/>
              </w:rPr>
              <w:t>information</w:t>
            </w:r>
            <w:r>
              <w:rPr>
                <w:spacing w:val="-3"/>
                <w:sz w:val="18"/>
              </w:rPr>
              <w:t> </w:t>
            </w:r>
            <w:r>
              <w:rPr>
                <w:sz w:val="18"/>
              </w:rPr>
              <w:t>to</w:t>
            </w:r>
            <w:r>
              <w:rPr>
                <w:spacing w:val="-2"/>
                <w:sz w:val="18"/>
              </w:rPr>
              <w:t> </w:t>
            </w:r>
            <w:r>
              <w:rPr>
                <w:sz w:val="18"/>
              </w:rPr>
              <w:t>the Secretary,</w:t>
            </w:r>
            <w:r>
              <w:rPr>
                <w:spacing w:val="-2"/>
                <w:sz w:val="18"/>
              </w:rPr>
              <w:t> </w:t>
            </w:r>
            <w:r>
              <w:rPr>
                <w:sz w:val="18"/>
              </w:rPr>
              <w:t>and</w:t>
            </w:r>
            <w:r>
              <w:rPr>
                <w:spacing w:val="-3"/>
                <w:sz w:val="18"/>
              </w:rPr>
              <w:t> </w:t>
            </w:r>
            <w:r>
              <w:rPr>
                <w:sz w:val="18"/>
              </w:rPr>
              <w:t>afford</w:t>
            </w:r>
            <w:r>
              <w:rPr>
                <w:spacing w:val="-4"/>
                <w:sz w:val="18"/>
              </w:rPr>
              <w:t> </w:t>
            </w:r>
            <w:r>
              <w:rPr>
                <w:sz w:val="18"/>
              </w:rPr>
              <w:t>such</w:t>
            </w:r>
            <w:r>
              <w:rPr>
                <w:spacing w:val="-3"/>
                <w:sz w:val="18"/>
              </w:rPr>
              <w:t> </w:t>
            </w:r>
            <w:r>
              <w:rPr>
                <w:sz w:val="18"/>
              </w:rPr>
              <w:t>access</w:t>
            </w:r>
            <w:r>
              <w:rPr>
                <w:spacing w:val="-1"/>
                <w:sz w:val="18"/>
              </w:rPr>
              <w:t> </w:t>
            </w:r>
            <w:r>
              <w:rPr>
                <w:sz w:val="18"/>
              </w:rPr>
              <w:t>to</w:t>
            </w:r>
            <w:r>
              <w:rPr>
                <w:spacing w:val="-2"/>
                <w:sz w:val="18"/>
              </w:rPr>
              <w:t> </w:t>
            </w:r>
            <w:r>
              <w:rPr>
                <w:sz w:val="18"/>
              </w:rPr>
              <w:t>the</w:t>
            </w:r>
            <w:r>
              <w:rPr>
                <w:spacing w:val="-1"/>
                <w:sz w:val="18"/>
              </w:rPr>
              <w:t> </w:t>
            </w:r>
            <w:r>
              <w:rPr>
                <w:sz w:val="18"/>
              </w:rPr>
              <w:t>records</w:t>
            </w:r>
            <w:r>
              <w:rPr>
                <w:spacing w:val="-3"/>
                <w:sz w:val="18"/>
              </w:rPr>
              <w:t> </w:t>
            </w:r>
            <w:r>
              <w:rPr>
                <w:sz w:val="18"/>
              </w:rPr>
              <w:t>as</w:t>
            </w:r>
            <w:r>
              <w:rPr>
                <w:spacing w:val="-3"/>
                <w:sz w:val="18"/>
              </w:rPr>
              <w:t> </w:t>
            </w:r>
            <w:r>
              <w:rPr>
                <w:sz w:val="18"/>
              </w:rPr>
              <w:t>the</w:t>
            </w:r>
            <w:r>
              <w:rPr>
                <w:spacing w:val="-3"/>
                <w:sz w:val="18"/>
              </w:rPr>
              <w:t> </w:t>
            </w:r>
            <w:r>
              <w:rPr>
                <w:sz w:val="18"/>
              </w:rPr>
              <w:t>Secretary</w:t>
            </w:r>
            <w:r>
              <w:rPr>
                <w:spacing w:val="-2"/>
                <w:sz w:val="18"/>
              </w:rPr>
              <w:t> </w:t>
            </w:r>
            <w:r>
              <w:rPr>
                <w:sz w:val="18"/>
              </w:rPr>
              <w:t>may</w:t>
            </w:r>
            <w:r>
              <w:rPr>
                <w:spacing w:val="-2"/>
                <w:sz w:val="18"/>
              </w:rPr>
              <w:t> </w:t>
            </w:r>
            <w:r>
              <w:rPr>
                <w:sz w:val="18"/>
              </w:rPr>
              <w:t>find</w:t>
            </w:r>
            <w:r>
              <w:rPr>
                <w:spacing w:val="-1"/>
                <w:sz w:val="18"/>
              </w:rPr>
              <w:t> </w:t>
            </w:r>
            <w:r>
              <w:rPr>
                <w:sz w:val="18"/>
              </w:rPr>
              <w:t>necessary to carry out the Secretary’s duties; and</w:t>
            </w:r>
          </w:p>
          <w:p>
            <w:pPr>
              <w:pStyle w:val="TableParagraph"/>
              <w:numPr>
                <w:ilvl w:val="0"/>
                <w:numId w:val="15"/>
              </w:numPr>
              <w:tabs>
                <w:tab w:pos="463" w:val="left" w:leader="none"/>
              </w:tabs>
              <w:spacing w:line="240" w:lineRule="auto" w:before="0" w:after="0"/>
              <w:ind w:left="463" w:right="0" w:hanging="358"/>
              <w:jc w:val="left"/>
              <w:rPr>
                <w:sz w:val="18"/>
              </w:rPr>
            </w:pPr>
            <w:r>
              <w:rPr>
                <w:sz w:val="18"/>
              </w:rPr>
              <w:t>before</w:t>
            </w:r>
            <w:r>
              <w:rPr>
                <w:spacing w:val="-4"/>
                <w:sz w:val="18"/>
              </w:rPr>
              <w:t> </w:t>
            </w:r>
            <w:r>
              <w:rPr>
                <w:sz w:val="18"/>
              </w:rPr>
              <w:t>the</w:t>
            </w:r>
            <w:r>
              <w:rPr>
                <w:spacing w:val="-1"/>
                <w:sz w:val="18"/>
              </w:rPr>
              <w:t> </w:t>
            </w:r>
            <w:r>
              <w:rPr>
                <w:sz w:val="18"/>
              </w:rPr>
              <w:t>plan</w:t>
            </w:r>
            <w:r>
              <w:rPr>
                <w:spacing w:val="-3"/>
                <w:sz w:val="18"/>
              </w:rPr>
              <w:t> </w:t>
            </w:r>
            <w:r>
              <w:rPr>
                <w:sz w:val="18"/>
              </w:rPr>
              <w:t>or</w:t>
            </w:r>
            <w:r>
              <w:rPr>
                <w:spacing w:val="-1"/>
                <w:sz w:val="18"/>
              </w:rPr>
              <w:t> </w:t>
            </w:r>
            <w:r>
              <w:rPr>
                <w:sz w:val="18"/>
              </w:rPr>
              <w:t>application</w:t>
            </w:r>
            <w:r>
              <w:rPr>
                <w:spacing w:val="-3"/>
                <w:sz w:val="18"/>
              </w:rPr>
              <w:t> </w:t>
            </w:r>
            <w:r>
              <w:rPr>
                <w:sz w:val="18"/>
              </w:rPr>
              <w:t>was</w:t>
            </w:r>
            <w:r>
              <w:rPr>
                <w:spacing w:val="-3"/>
                <w:sz w:val="18"/>
              </w:rPr>
              <w:t> </w:t>
            </w:r>
            <w:r>
              <w:rPr>
                <w:sz w:val="18"/>
              </w:rPr>
              <w:t>submitted</w:t>
            </w:r>
            <w:r>
              <w:rPr>
                <w:spacing w:val="-2"/>
                <w:sz w:val="18"/>
              </w:rPr>
              <w:t> </w:t>
            </w:r>
            <w:r>
              <w:rPr>
                <w:sz w:val="18"/>
              </w:rPr>
              <w:t>to</w:t>
            </w:r>
            <w:r>
              <w:rPr>
                <w:spacing w:val="-2"/>
                <w:sz w:val="18"/>
              </w:rPr>
              <w:t> </w:t>
            </w:r>
            <w:r>
              <w:rPr>
                <w:sz w:val="18"/>
              </w:rPr>
              <w:t>the</w:t>
            </w:r>
            <w:r>
              <w:rPr>
                <w:spacing w:val="-3"/>
                <w:sz w:val="18"/>
              </w:rPr>
              <w:t> </w:t>
            </w:r>
            <w:r>
              <w:rPr>
                <w:sz w:val="18"/>
              </w:rPr>
              <w:t>Secretary,</w:t>
            </w:r>
            <w:r>
              <w:rPr>
                <w:spacing w:val="-2"/>
                <w:sz w:val="18"/>
              </w:rPr>
              <w:t> </w:t>
            </w:r>
            <w:r>
              <w:rPr>
                <w:sz w:val="18"/>
              </w:rPr>
              <w:t>the State</w:t>
            </w:r>
            <w:r>
              <w:rPr>
                <w:spacing w:val="-4"/>
                <w:sz w:val="18"/>
              </w:rPr>
              <w:t> </w:t>
            </w:r>
            <w:r>
              <w:rPr>
                <w:sz w:val="18"/>
              </w:rPr>
              <w:t>afforded</w:t>
            </w:r>
            <w:r>
              <w:rPr>
                <w:spacing w:val="-3"/>
                <w:sz w:val="18"/>
              </w:rPr>
              <w:t> </w:t>
            </w:r>
            <w:r>
              <w:rPr>
                <w:sz w:val="18"/>
              </w:rPr>
              <w:t>a</w:t>
            </w:r>
            <w:r>
              <w:rPr>
                <w:spacing w:val="-2"/>
                <w:sz w:val="18"/>
              </w:rPr>
              <w:t> </w:t>
            </w:r>
            <w:r>
              <w:rPr>
                <w:sz w:val="18"/>
              </w:rPr>
              <w:t>reasonable</w:t>
            </w:r>
            <w:r>
              <w:rPr>
                <w:spacing w:val="-3"/>
                <w:sz w:val="18"/>
              </w:rPr>
              <w:t> </w:t>
            </w:r>
            <w:r>
              <w:rPr>
                <w:sz w:val="18"/>
              </w:rPr>
              <w:t>opportunity</w:t>
            </w:r>
            <w:r>
              <w:rPr>
                <w:spacing w:val="-2"/>
                <w:sz w:val="18"/>
              </w:rPr>
              <w:t> </w:t>
            </w:r>
            <w:r>
              <w:rPr>
                <w:sz w:val="18"/>
              </w:rPr>
              <w:t>for</w:t>
            </w:r>
            <w:r>
              <w:rPr>
                <w:spacing w:val="-2"/>
                <w:sz w:val="18"/>
              </w:rPr>
              <w:t> </w:t>
            </w:r>
            <w:r>
              <w:rPr>
                <w:sz w:val="18"/>
              </w:rPr>
              <w:t>public</w:t>
            </w:r>
            <w:r>
              <w:rPr>
                <w:spacing w:val="-1"/>
                <w:sz w:val="18"/>
              </w:rPr>
              <w:t> </w:t>
            </w:r>
            <w:r>
              <w:rPr>
                <w:sz w:val="18"/>
              </w:rPr>
              <w:t>comment</w:t>
            </w:r>
            <w:r>
              <w:rPr>
                <w:spacing w:val="5"/>
                <w:sz w:val="18"/>
              </w:rPr>
              <w:t> </w:t>
            </w:r>
            <w:r>
              <w:rPr>
                <w:sz w:val="18"/>
              </w:rPr>
              <w:t>on</w:t>
            </w:r>
            <w:r>
              <w:rPr>
                <w:spacing w:val="-3"/>
                <w:sz w:val="18"/>
              </w:rPr>
              <w:t> </w:t>
            </w:r>
            <w:r>
              <w:rPr>
                <w:sz w:val="18"/>
              </w:rPr>
              <w:t>the</w:t>
            </w:r>
            <w:r>
              <w:rPr>
                <w:spacing w:val="-3"/>
                <w:sz w:val="18"/>
              </w:rPr>
              <w:t> </w:t>
            </w:r>
            <w:r>
              <w:rPr>
                <w:sz w:val="18"/>
              </w:rPr>
              <w:t>plan</w:t>
            </w:r>
            <w:r>
              <w:rPr>
                <w:spacing w:val="-2"/>
                <w:sz w:val="18"/>
              </w:rPr>
              <w:t> </w:t>
            </w:r>
            <w:r>
              <w:rPr>
                <w:spacing w:val="-5"/>
                <w:sz w:val="18"/>
              </w:rPr>
              <w:t>or</w:t>
            </w:r>
          </w:p>
          <w:p>
            <w:pPr>
              <w:pStyle w:val="TableParagraph"/>
              <w:spacing w:line="201" w:lineRule="exact" w:before="1"/>
              <w:ind w:left="465"/>
              <w:rPr>
                <w:sz w:val="18"/>
              </w:rPr>
            </w:pPr>
            <w:r>
              <w:rPr>
                <w:sz w:val="18"/>
              </w:rPr>
              <w:t>application</w:t>
            </w:r>
            <w:r>
              <w:rPr>
                <w:spacing w:val="-4"/>
                <w:sz w:val="18"/>
              </w:rPr>
              <w:t> </w:t>
            </w:r>
            <w:r>
              <w:rPr>
                <w:sz w:val="18"/>
              </w:rPr>
              <w:t>and</w:t>
            </w:r>
            <w:r>
              <w:rPr>
                <w:spacing w:val="35"/>
                <w:sz w:val="18"/>
              </w:rPr>
              <w:t> </w:t>
            </w:r>
            <w:r>
              <w:rPr>
                <w:sz w:val="18"/>
              </w:rPr>
              <w:t>considered</w:t>
            </w:r>
            <w:r>
              <w:rPr>
                <w:spacing w:val="-3"/>
                <w:sz w:val="18"/>
              </w:rPr>
              <w:t> </w:t>
            </w:r>
            <w:r>
              <w:rPr>
                <w:sz w:val="18"/>
              </w:rPr>
              <w:t>such</w:t>
            </w:r>
            <w:r>
              <w:rPr>
                <w:spacing w:val="-1"/>
                <w:sz w:val="18"/>
              </w:rPr>
              <w:t> </w:t>
            </w:r>
            <w:r>
              <w:rPr>
                <w:spacing w:val="-2"/>
                <w:sz w:val="18"/>
              </w:rPr>
              <w:t>comment.</w:t>
            </w:r>
          </w:p>
        </w:tc>
      </w:tr>
    </w:tbl>
    <w:p>
      <w:pPr>
        <w:pStyle w:val="BodyText"/>
        <w:rPr>
          <w:rFonts w:ascii="Times New Roman"/>
        </w:rPr>
      </w:pPr>
    </w:p>
    <w:p>
      <w:pPr>
        <w:pStyle w:val="BodyText"/>
        <w:spacing w:before="58" w:after="1"/>
        <w:rPr>
          <w:rFonts w:ascii="Times New Roman"/>
        </w:r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790"/>
      </w:tblGrid>
      <w:tr>
        <w:trPr>
          <w:trHeight w:val="385" w:hRule="atLeast"/>
        </w:trPr>
        <w:tc>
          <w:tcPr>
            <w:tcW w:w="14689" w:type="dxa"/>
            <w:gridSpan w:val="3"/>
            <w:tcBorders>
              <w:bottom w:val="single" w:sz="18" w:space="0" w:color="4F81BC"/>
            </w:tcBorders>
          </w:tcPr>
          <w:p>
            <w:pPr>
              <w:pStyle w:val="TableParagraph"/>
              <w:spacing w:before="82"/>
              <w:ind w:left="107"/>
              <w:rPr>
                <w:b/>
                <w:sz w:val="18"/>
              </w:rPr>
            </w:pPr>
            <w:r>
              <w:rPr>
                <w:b/>
                <w:sz w:val="18"/>
              </w:rPr>
              <w:t>Title</w:t>
            </w:r>
            <w:r>
              <w:rPr>
                <w:b/>
                <w:spacing w:val="-2"/>
                <w:sz w:val="18"/>
              </w:rPr>
              <w:t> </w:t>
            </w:r>
            <w:r>
              <w:rPr>
                <w:b/>
                <w:sz w:val="18"/>
              </w:rPr>
              <w:t>VIII:</w:t>
            </w:r>
            <w:r>
              <w:rPr>
                <w:b/>
                <w:spacing w:val="38"/>
                <w:sz w:val="18"/>
              </w:rPr>
              <w:t> </w:t>
            </w:r>
            <w:r>
              <w:rPr>
                <w:b/>
                <w:sz w:val="18"/>
              </w:rPr>
              <w:t>General</w:t>
            </w:r>
            <w:r>
              <w:rPr>
                <w:b/>
                <w:spacing w:val="-4"/>
                <w:sz w:val="18"/>
              </w:rPr>
              <w:t> </w:t>
            </w:r>
            <w:r>
              <w:rPr>
                <w:b/>
                <w:sz w:val="18"/>
              </w:rPr>
              <w:t>Provisions</w:t>
            </w:r>
            <w:r>
              <w:rPr>
                <w:b/>
                <w:spacing w:val="1"/>
                <w:sz w:val="18"/>
              </w:rPr>
              <w:t> </w:t>
            </w:r>
            <w:r>
              <w:rPr>
                <w:b/>
                <w:sz w:val="18"/>
              </w:rPr>
              <w:t>–</w:t>
            </w:r>
            <w:r>
              <w:rPr>
                <w:b/>
                <w:spacing w:val="-2"/>
                <w:sz w:val="18"/>
              </w:rPr>
              <w:t> </w:t>
            </w:r>
            <w:r>
              <w:rPr>
                <w:b/>
                <w:sz w:val="18"/>
              </w:rPr>
              <w:t>Part</w:t>
            </w:r>
            <w:r>
              <w:rPr>
                <w:b/>
                <w:spacing w:val="-2"/>
                <w:sz w:val="18"/>
              </w:rPr>
              <w:t> </w:t>
            </w:r>
            <w:r>
              <w:rPr>
                <w:b/>
                <w:sz w:val="18"/>
              </w:rPr>
              <w:t>F:</w:t>
            </w:r>
            <w:r>
              <w:rPr>
                <w:b/>
                <w:spacing w:val="-1"/>
                <w:sz w:val="18"/>
              </w:rPr>
              <w:t> </w:t>
            </w:r>
            <w:r>
              <w:rPr>
                <w:b/>
                <w:sz w:val="18"/>
              </w:rPr>
              <w:t>Uniform</w:t>
            </w:r>
            <w:r>
              <w:rPr>
                <w:b/>
                <w:spacing w:val="-3"/>
                <w:sz w:val="18"/>
              </w:rPr>
              <w:t> </w:t>
            </w:r>
            <w:r>
              <w:rPr>
                <w:b/>
                <w:spacing w:val="-2"/>
                <w:sz w:val="18"/>
              </w:rPr>
              <w:t>Provisions</w:t>
            </w:r>
          </w:p>
        </w:tc>
      </w:tr>
      <w:tr>
        <w:trPr>
          <w:trHeight w:val="245" w:hRule="atLeast"/>
        </w:trPr>
        <w:tc>
          <w:tcPr>
            <w:tcW w:w="739" w:type="dxa"/>
            <w:tcBorders>
              <w:top w:val="single" w:sz="18" w:space="0" w:color="4F81BC"/>
            </w:tcBorders>
            <w:shd w:val="clear" w:color="auto" w:fill="D2DFED"/>
          </w:tcPr>
          <w:p>
            <w:pPr>
              <w:pStyle w:val="TableParagraph"/>
              <w:spacing w:line="213" w:lineRule="exact" w:before="12"/>
              <w:ind w:left="19" w:right="3"/>
              <w:jc w:val="center"/>
              <w:rPr>
                <w:b/>
                <w:sz w:val="18"/>
              </w:rPr>
            </w:pPr>
            <w:r>
              <w:rPr>
                <w:b/>
                <w:spacing w:val="-2"/>
                <w:sz w:val="18"/>
              </w:rPr>
              <w:t>VIII-</w:t>
            </w:r>
            <w:r>
              <w:rPr>
                <w:b/>
                <w:spacing w:val="-5"/>
                <w:sz w:val="18"/>
              </w:rPr>
              <w:t>F.</w:t>
            </w:r>
          </w:p>
        </w:tc>
        <w:tc>
          <w:tcPr>
            <w:tcW w:w="2160" w:type="dxa"/>
            <w:tcBorders>
              <w:top w:val="single" w:sz="18" w:space="0" w:color="4F81BC"/>
            </w:tcBorders>
            <w:shd w:val="clear" w:color="auto" w:fill="D2DFED"/>
          </w:tcPr>
          <w:p>
            <w:pPr>
              <w:pStyle w:val="TableParagraph"/>
              <w:spacing w:line="213" w:lineRule="exact" w:before="12"/>
              <w:ind w:left="578"/>
              <w:rPr>
                <w:b/>
                <w:sz w:val="18"/>
              </w:rPr>
            </w:pPr>
            <w:r>
              <w:rPr>
                <w:b/>
                <w:sz w:val="18"/>
              </w:rPr>
              <w:t>ESSA</w:t>
            </w:r>
            <w:r>
              <w:rPr>
                <w:b/>
                <w:spacing w:val="-8"/>
                <w:sz w:val="18"/>
              </w:rPr>
              <w:t> </w:t>
            </w:r>
            <w:r>
              <w:rPr>
                <w:b/>
                <w:spacing w:val="-2"/>
                <w:sz w:val="18"/>
              </w:rPr>
              <w:t>Citation</w:t>
            </w:r>
          </w:p>
        </w:tc>
        <w:tc>
          <w:tcPr>
            <w:tcW w:w="11790" w:type="dxa"/>
            <w:tcBorders>
              <w:top w:val="single" w:sz="18" w:space="0" w:color="4F81BC"/>
            </w:tcBorders>
            <w:shd w:val="clear" w:color="auto" w:fill="D2DFED"/>
          </w:tcPr>
          <w:p>
            <w:pPr>
              <w:pStyle w:val="TableParagraph"/>
              <w:spacing w:line="213" w:lineRule="exact" w:before="12"/>
              <w:ind w:left="15"/>
              <w:jc w:val="center"/>
              <w:rPr>
                <w:b/>
                <w:sz w:val="18"/>
              </w:rPr>
            </w:pPr>
            <w:r>
              <w:rPr>
                <w:b/>
                <w:spacing w:val="-2"/>
                <w:sz w:val="18"/>
              </w:rPr>
              <w:t>Requirement</w:t>
            </w:r>
          </w:p>
        </w:tc>
      </w:tr>
      <w:tr>
        <w:trPr>
          <w:trHeight w:val="1125" w:hRule="atLeast"/>
        </w:trPr>
        <w:tc>
          <w:tcPr>
            <w:tcW w:w="739" w:type="dxa"/>
          </w:tcPr>
          <w:p>
            <w:pPr>
              <w:pStyle w:val="TableParagraph"/>
              <w:spacing w:before="1"/>
              <w:ind w:left="19" w:right="5"/>
              <w:jc w:val="center"/>
              <w:rPr>
                <w:sz w:val="18"/>
              </w:rPr>
            </w:pPr>
            <w:r>
              <w:rPr>
                <w:spacing w:val="-5"/>
                <w:sz w:val="18"/>
              </w:rPr>
              <w:t>**</w:t>
            </w:r>
          </w:p>
        </w:tc>
        <w:tc>
          <w:tcPr>
            <w:tcW w:w="2160" w:type="dxa"/>
          </w:tcPr>
          <w:p>
            <w:pPr>
              <w:pStyle w:val="TableParagraph"/>
              <w:spacing w:before="1"/>
              <w:rPr>
                <w:sz w:val="18"/>
              </w:rPr>
            </w:pPr>
            <w:r>
              <w:rPr>
                <w:sz w:val="18"/>
              </w:rPr>
              <w:t>§</w:t>
            </w:r>
            <w:r>
              <w:rPr>
                <w:spacing w:val="-1"/>
                <w:sz w:val="18"/>
              </w:rPr>
              <w:t> </w:t>
            </w:r>
            <w:r>
              <w:rPr>
                <w:spacing w:val="-2"/>
                <w:sz w:val="18"/>
              </w:rPr>
              <w:t>8537(b)</w:t>
            </w:r>
          </w:p>
        </w:tc>
        <w:tc>
          <w:tcPr>
            <w:tcW w:w="11790" w:type="dxa"/>
          </w:tcPr>
          <w:p>
            <w:pPr>
              <w:pStyle w:val="TableParagraph"/>
              <w:spacing w:before="1"/>
              <w:ind w:right="82"/>
              <w:rPr>
                <w:sz w:val="18"/>
              </w:rPr>
            </w:pPr>
            <w:r>
              <w:rPr>
                <w:sz w:val="18"/>
              </w:rPr>
              <w:t>DISCIPLINARY RECORDS.—In accordance with the Family Educational Rights and Privacy Act of 1974 (20 U.S.C. 1232g), not later than 2 years after the date of enactment</w:t>
            </w:r>
            <w:r>
              <w:rPr>
                <w:spacing w:val="-1"/>
                <w:sz w:val="18"/>
              </w:rPr>
              <w:t> </w:t>
            </w:r>
            <w:r>
              <w:rPr>
                <w:sz w:val="18"/>
              </w:rPr>
              <w:t>of</w:t>
            </w:r>
            <w:r>
              <w:rPr>
                <w:spacing w:val="-2"/>
                <w:sz w:val="18"/>
              </w:rPr>
              <w:t> </w:t>
            </w:r>
            <w:r>
              <w:rPr>
                <w:sz w:val="18"/>
              </w:rPr>
              <w:t>this</w:t>
            </w:r>
            <w:r>
              <w:rPr>
                <w:spacing w:val="-2"/>
                <w:sz w:val="18"/>
              </w:rPr>
              <w:t> </w:t>
            </w:r>
            <w:r>
              <w:rPr>
                <w:sz w:val="18"/>
              </w:rPr>
              <w:t>part,</w:t>
            </w:r>
            <w:r>
              <w:rPr>
                <w:spacing w:val="-1"/>
                <w:sz w:val="18"/>
              </w:rPr>
              <w:t> </w:t>
            </w:r>
            <w:r>
              <w:rPr>
                <w:sz w:val="18"/>
              </w:rPr>
              <w:t>each State</w:t>
            </w:r>
            <w:r>
              <w:rPr>
                <w:spacing w:val="-2"/>
                <w:sz w:val="18"/>
              </w:rPr>
              <w:t> </w:t>
            </w:r>
            <w:r>
              <w:rPr>
                <w:sz w:val="18"/>
              </w:rPr>
              <w:t>receiving</w:t>
            </w:r>
            <w:r>
              <w:rPr>
                <w:spacing w:val="-2"/>
                <w:sz w:val="18"/>
              </w:rPr>
              <w:t> </w:t>
            </w:r>
            <w:r>
              <w:rPr>
                <w:sz w:val="18"/>
              </w:rPr>
              <w:t>Federal</w:t>
            </w:r>
            <w:r>
              <w:rPr>
                <w:spacing w:val="-2"/>
                <w:sz w:val="18"/>
              </w:rPr>
              <w:t> </w:t>
            </w:r>
            <w:r>
              <w:rPr>
                <w:sz w:val="18"/>
              </w:rPr>
              <w:t>funds</w:t>
            </w:r>
            <w:r>
              <w:rPr>
                <w:spacing w:val="-2"/>
                <w:sz w:val="18"/>
              </w:rPr>
              <w:t> </w:t>
            </w:r>
            <w:r>
              <w:rPr>
                <w:sz w:val="18"/>
              </w:rPr>
              <w:t>under</w:t>
            </w:r>
            <w:r>
              <w:rPr>
                <w:spacing w:val="-1"/>
                <w:sz w:val="18"/>
              </w:rPr>
              <w:t> </w:t>
            </w:r>
            <w:r>
              <w:rPr>
                <w:sz w:val="18"/>
              </w:rPr>
              <w:t>this</w:t>
            </w:r>
            <w:r>
              <w:rPr>
                <w:spacing w:val="-2"/>
                <w:sz w:val="18"/>
              </w:rPr>
              <w:t> </w:t>
            </w:r>
            <w:r>
              <w:rPr>
                <w:sz w:val="18"/>
              </w:rPr>
              <w:t>Act</w:t>
            </w:r>
            <w:r>
              <w:rPr>
                <w:spacing w:val="-1"/>
                <w:sz w:val="18"/>
              </w:rPr>
              <w:t> </w:t>
            </w:r>
            <w:r>
              <w:rPr>
                <w:sz w:val="18"/>
              </w:rPr>
              <w:t>shall provide</w:t>
            </w:r>
            <w:r>
              <w:rPr>
                <w:spacing w:val="-2"/>
                <w:sz w:val="18"/>
              </w:rPr>
              <w:t> </w:t>
            </w:r>
            <w:r>
              <w:rPr>
                <w:sz w:val="18"/>
              </w:rPr>
              <w:t>an </w:t>
            </w:r>
            <w:r>
              <w:rPr>
                <w:b/>
                <w:sz w:val="18"/>
              </w:rPr>
              <w:t>assurance</w:t>
            </w:r>
            <w:r>
              <w:rPr>
                <w:b/>
                <w:spacing w:val="-1"/>
                <w:sz w:val="18"/>
              </w:rPr>
              <w:t> </w:t>
            </w:r>
            <w:r>
              <w:rPr>
                <w:sz w:val="18"/>
              </w:rPr>
              <w:t>to</w:t>
            </w:r>
            <w:r>
              <w:rPr>
                <w:spacing w:val="-1"/>
                <w:sz w:val="18"/>
              </w:rPr>
              <w:t> </w:t>
            </w:r>
            <w:r>
              <w:rPr>
                <w:sz w:val="18"/>
              </w:rPr>
              <w:t>the</w:t>
            </w:r>
            <w:r>
              <w:rPr>
                <w:spacing w:val="-2"/>
                <w:sz w:val="18"/>
              </w:rPr>
              <w:t> </w:t>
            </w:r>
            <w:r>
              <w:rPr>
                <w:sz w:val="18"/>
              </w:rPr>
              <w:t>Secretary</w:t>
            </w:r>
            <w:r>
              <w:rPr>
                <w:spacing w:val="-1"/>
                <w:sz w:val="18"/>
              </w:rPr>
              <w:t> </w:t>
            </w:r>
            <w:r>
              <w:rPr>
                <w:sz w:val="18"/>
              </w:rPr>
              <w:t>that</w:t>
            </w:r>
            <w:r>
              <w:rPr>
                <w:spacing w:val="-1"/>
                <w:sz w:val="18"/>
              </w:rPr>
              <w:t> </w:t>
            </w:r>
            <w:r>
              <w:rPr>
                <w:sz w:val="18"/>
              </w:rPr>
              <w:t>the</w:t>
            </w:r>
            <w:r>
              <w:rPr>
                <w:spacing w:val="-2"/>
                <w:sz w:val="18"/>
              </w:rPr>
              <w:t> </w:t>
            </w:r>
            <w:r>
              <w:rPr>
                <w:sz w:val="18"/>
              </w:rPr>
              <w:t>State has</w:t>
            </w:r>
            <w:r>
              <w:rPr>
                <w:spacing w:val="-2"/>
                <w:sz w:val="18"/>
              </w:rPr>
              <w:t> </w:t>
            </w:r>
            <w:r>
              <w:rPr>
                <w:sz w:val="18"/>
              </w:rPr>
              <w:t>a</w:t>
            </w:r>
            <w:r>
              <w:rPr>
                <w:spacing w:val="-2"/>
                <w:sz w:val="18"/>
              </w:rPr>
              <w:t> </w:t>
            </w:r>
            <w:r>
              <w:rPr>
                <w:sz w:val="18"/>
              </w:rPr>
              <w:t>procedure</w:t>
            </w:r>
            <w:r>
              <w:rPr>
                <w:spacing w:val="-3"/>
                <w:sz w:val="18"/>
              </w:rPr>
              <w:t> </w:t>
            </w:r>
            <w:r>
              <w:rPr>
                <w:sz w:val="18"/>
              </w:rPr>
              <w:t>in</w:t>
            </w:r>
            <w:r>
              <w:rPr>
                <w:spacing w:val="-2"/>
                <w:sz w:val="18"/>
              </w:rPr>
              <w:t> </w:t>
            </w:r>
            <w:r>
              <w:rPr>
                <w:sz w:val="18"/>
              </w:rPr>
              <w:t>place to facilitate the transfer of disciplinary records, with respect to a suspension or expulsion, by local educational agencies to any private or public elementary school or secondary school for any student who is enrolled or seeks, intends, or is instructed to enroll, on a full- or part-time basis, in the school.</w:t>
            </w:r>
          </w:p>
        </w:tc>
      </w:tr>
    </w:tbl>
    <w:p>
      <w:pPr>
        <w:pStyle w:val="BodyText"/>
        <w:rPr>
          <w:rFonts w:ascii="Times New Roman"/>
        </w:rPr>
      </w:pPr>
    </w:p>
    <w:p>
      <w:pPr>
        <w:pStyle w:val="BodyText"/>
        <w:spacing w:before="49"/>
        <w:rPr>
          <w:rFonts w:ascii="Times New Roman"/>
        </w:r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42"/>
        <w:gridCol w:w="2166"/>
        <w:gridCol w:w="11828"/>
      </w:tblGrid>
      <w:tr>
        <w:trPr>
          <w:trHeight w:val="437" w:hRule="atLeast"/>
        </w:trPr>
        <w:tc>
          <w:tcPr>
            <w:tcW w:w="14736" w:type="dxa"/>
            <w:gridSpan w:val="3"/>
            <w:tcBorders>
              <w:bottom w:val="single" w:sz="18" w:space="0" w:color="4F81BC"/>
            </w:tcBorders>
          </w:tcPr>
          <w:p>
            <w:pPr>
              <w:pStyle w:val="TableParagraph"/>
              <w:spacing w:before="109"/>
              <w:ind w:left="107"/>
              <w:rPr>
                <w:b/>
                <w:sz w:val="18"/>
              </w:rPr>
            </w:pPr>
            <w:r>
              <w:rPr>
                <w:b/>
                <w:sz w:val="18"/>
              </w:rPr>
              <w:t>Title</w:t>
            </w:r>
            <w:r>
              <w:rPr>
                <w:b/>
                <w:spacing w:val="-2"/>
                <w:sz w:val="18"/>
              </w:rPr>
              <w:t> </w:t>
            </w:r>
            <w:r>
              <w:rPr>
                <w:b/>
                <w:sz w:val="18"/>
              </w:rPr>
              <w:t>IX:</w:t>
            </w:r>
            <w:r>
              <w:rPr>
                <w:b/>
                <w:spacing w:val="37"/>
                <w:sz w:val="18"/>
              </w:rPr>
              <w:t> </w:t>
            </w:r>
            <w:r>
              <w:rPr>
                <w:b/>
                <w:sz w:val="18"/>
              </w:rPr>
              <w:t>General</w:t>
            </w:r>
            <w:r>
              <w:rPr>
                <w:b/>
                <w:spacing w:val="-4"/>
                <w:sz w:val="18"/>
              </w:rPr>
              <w:t> </w:t>
            </w:r>
            <w:r>
              <w:rPr>
                <w:b/>
                <w:sz w:val="18"/>
              </w:rPr>
              <w:t>Provisions –</w:t>
            </w:r>
            <w:r>
              <w:rPr>
                <w:b/>
                <w:spacing w:val="-3"/>
                <w:sz w:val="18"/>
              </w:rPr>
              <w:t> </w:t>
            </w:r>
            <w:r>
              <w:rPr>
                <w:b/>
                <w:sz w:val="18"/>
              </w:rPr>
              <w:t>McKinney-Vento</w:t>
            </w:r>
            <w:r>
              <w:rPr>
                <w:b/>
                <w:spacing w:val="-3"/>
                <w:sz w:val="18"/>
              </w:rPr>
              <w:t> </w:t>
            </w:r>
            <w:r>
              <w:rPr>
                <w:b/>
                <w:sz w:val="18"/>
              </w:rPr>
              <w:t>Homeless</w:t>
            </w:r>
            <w:r>
              <w:rPr>
                <w:b/>
                <w:spacing w:val="-2"/>
                <w:sz w:val="18"/>
              </w:rPr>
              <w:t> </w:t>
            </w:r>
            <w:r>
              <w:rPr>
                <w:b/>
                <w:sz w:val="18"/>
              </w:rPr>
              <w:t>Assistance</w:t>
            </w:r>
            <w:r>
              <w:rPr>
                <w:b/>
                <w:spacing w:val="-2"/>
                <w:sz w:val="18"/>
              </w:rPr>
              <w:t> </w:t>
            </w:r>
            <w:r>
              <w:rPr>
                <w:b/>
                <w:spacing w:val="-5"/>
                <w:sz w:val="18"/>
              </w:rPr>
              <w:t>Act</w:t>
            </w:r>
          </w:p>
        </w:tc>
      </w:tr>
      <w:tr>
        <w:trPr>
          <w:trHeight w:val="279" w:hRule="atLeast"/>
        </w:trPr>
        <w:tc>
          <w:tcPr>
            <w:tcW w:w="742" w:type="dxa"/>
            <w:tcBorders>
              <w:top w:val="single" w:sz="18" w:space="0" w:color="4F81BC"/>
              <w:bottom w:val="single" w:sz="12" w:space="0" w:color="4F81BC"/>
            </w:tcBorders>
            <w:shd w:val="clear" w:color="auto" w:fill="D2DFED"/>
          </w:tcPr>
          <w:p>
            <w:pPr>
              <w:pStyle w:val="TableParagraph"/>
              <w:spacing w:before="29"/>
              <w:ind w:left="165"/>
              <w:rPr>
                <w:b/>
                <w:sz w:val="18"/>
              </w:rPr>
            </w:pPr>
            <w:r>
              <w:rPr>
                <w:b/>
                <w:spacing w:val="-2"/>
                <w:sz w:val="18"/>
              </w:rPr>
              <w:t>IX-</w:t>
            </w:r>
            <w:r>
              <w:rPr>
                <w:b/>
                <w:spacing w:val="-7"/>
                <w:sz w:val="18"/>
              </w:rPr>
              <w:t>M.</w:t>
            </w:r>
          </w:p>
        </w:tc>
        <w:tc>
          <w:tcPr>
            <w:tcW w:w="2166" w:type="dxa"/>
            <w:tcBorders>
              <w:top w:val="single" w:sz="18" w:space="0" w:color="4F81BC"/>
              <w:bottom w:val="single" w:sz="12" w:space="0" w:color="4F81BC"/>
            </w:tcBorders>
            <w:shd w:val="clear" w:color="auto" w:fill="D2DFED"/>
          </w:tcPr>
          <w:p>
            <w:pPr>
              <w:pStyle w:val="TableParagraph"/>
              <w:spacing w:before="29"/>
              <w:ind w:left="582"/>
              <w:rPr>
                <w:b/>
                <w:sz w:val="18"/>
              </w:rPr>
            </w:pPr>
            <w:r>
              <w:rPr>
                <w:b/>
                <w:sz w:val="18"/>
              </w:rPr>
              <w:t>ESSA</w:t>
            </w:r>
            <w:r>
              <w:rPr>
                <w:b/>
                <w:spacing w:val="-8"/>
                <w:sz w:val="18"/>
              </w:rPr>
              <w:t> </w:t>
            </w:r>
            <w:r>
              <w:rPr>
                <w:b/>
                <w:spacing w:val="-2"/>
                <w:sz w:val="18"/>
              </w:rPr>
              <w:t>Citation</w:t>
            </w:r>
          </w:p>
        </w:tc>
        <w:tc>
          <w:tcPr>
            <w:tcW w:w="11828" w:type="dxa"/>
            <w:tcBorders>
              <w:top w:val="single" w:sz="18" w:space="0" w:color="4F81BC"/>
              <w:bottom w:val="single" w:sz="12" w:space="0" w:color="4F81BC"/>
            </w:tcBorders>
            <w:shd w:val="clear" w:color="auto" w:fill="D2DFED"/>
          </w:tcPr>
          <w:p>
            <w:pPr>
              <w:pStyle w:val="TableParagraph"/>
              <w:spacing w:before="29"/>
              <w:ind w:left="12"/>
              <w:jc w:val="center"/>
              <w:rPr>
                <w:b/>
                <w:sz w:val="18"/>
              </w:rPr>
            </w:pPr>
            <w:r>
              <w:rPr>
                <w:b/>
                <w:spacing w:val="-2"/>
                <w:sz w:val="18"/>
              </w:rPr>
              <w:t>Requirement</w:t>
            </w:r>
          </w:p>
        </w:tc>
      </w:tr>
      <w:tr>
        <w:trPr>
          <w:trHeight w:val="690" w:hRule="atLeast"/>
        </w:trPr>
        <w:tc>
          <w:tcPr>
            <w:tcW w:w="742" w:type="dxa"/>
            <w:tcBorders>
              <w:top w:val="single" w:sz="12" w:space="0" w:color="4F81BC"/>
            </w:tcBorders>
          </w:tcPr>
          <w:p>
            <w:pPr>
              <w:pStyle w:val="TableParagraph"/>
              <w:spacing w:before="1"/>
              <w:ind w:left="434"/>
              <w:rPr>
                <w:sz w:val="18"/>
              </w:rPr>
            </w:pPr>
            <w:r>
              <w:rPr>
                <w:spacing w:val="-5"/>
                <w:sz w:val="18"/>
              </w:rPr>
              <w:t>M.</w:t>
            </w:r>
          </w:p>
        </w:tc>
        <w:tc>
          <w:tcPr>
            <w:tcW w:w="2166" w:type="dxa"/>
            <w:tcBorders>
              <w:top w:val="single" w:sz="12" w:space="0" w:color="4F81BC"/>
            </w:tcBorders>
          </w:tcPr>
          <w:p>
            <w:pPr>
              <w:pStyle w:val="TableParagraph"/>
              <w:spacing w:before="1"/>
              <w:ind w:left="107"/>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ind w:left="107"/>
              <w:rPr>
                <w:sz w:val="18"/>
              </w:rPr>
            </w:pPr>
            <w:r>
              <w:rPr>
                <w:sz w:val="18"/>
              </w:rPr>
              <w:t>§</w:t>
            </w:r>
            <w:r>
              <w:rPr>
                <w:spacing w:val="-1"/>
                <w:sz w:val="18"/>
              </w:rPr>
              <w:t> </w:t>
            </w:r>
            <w:r>
              <w:rPr>
                <w:spacing w:val="-2"/>
                <w:sz w:val="18"/>
              </w:rPr>
              <w:t>722(g)(1)(J)(i)</w:t>
            </w:r>
          </w:p>
        </w:tc>
        <w:tc>
          <w:tcPr>
            <w:tcW w:w="11828" w:type="dxa"/>
            <w:tcBorders>
              <w:top w:val="single" w:sz="12" w:space="0" w:color="4F81BC"/>
            </w:tcBorders>
          </w:tcPr>
          <w:p>
            <w:pPr>
              <w:pStyle w:val="TableParagraph"/>
              <w:spacing w:before="1"/>
              <w:ind w:left="106" w:right="160"/>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SEA</w:t>
            </w:r>
            <w:r>
              <w:rPr>
                <w:spacing w:val="-4"/>
                <w:sz w:val="18"/>
              </w:rPr>
              <w:t> </w:t>
            </w:r>
            <w:r>
              <w:rPr>
                <w:sz w:val="18"/>
              </w:rPr>
              <w:t>and</w:t>
            </w:r>
            <w:r>
              <w:rPr>
                <w:spacing w:val="-3"/>
                <w:sz w:val="18"/>
              </w:rPr>
              <w:t> </w:t>
            </w:r>
            <w:r>
              <w:rPr>
                <w:sz w:val="18"/>
              </w:rPr>
              <w:t>LEAs</w:t>
            </w:r>
            <w:r>
              <w:rPr>
                <w:spacing w:val="-3"/>
                <w:sz w:val="18"/>
              </w:rPr>
              <w:t> </w:t>
            </w:r>
            <w:r>
              <w:rPr>
                <w:sz w:val="18"/>
              </w:rPr>
              <w:t>will</w:t>
            </w:r>
            <w:r>
              <w:rPr>
                <w:spacing w:val="-3"/>
                <w:sz w:val="18"/>
              </w:rPr>
              <w:t> </w:t>
            </w:r>
            <w:r>
              <w:rPr>
                <w:sz w:val="18"/>
              </w:rPr>
              <w:t>adopt</w:t>
            </w:r>
            <w:r>
              <w:rPr>
                <w:spacing w:val="-1"/>
                <w:sz w:val="18"/>
              </w:rPr>
              <w:t> </w:t>
            </w:r>
            <w:r>
              <w:rPr>
                <w:sz w:val="18"/>
              </w:rPr>
              <w:t>policies</w:t>
            </w:r>
            <w:r>
              <w:rPr>
                <w:spacing w:val="-3"/>
                <w:sz w:val="18"/>
              </w:rPr>
              <w:t> </w:t>
            </w:r>
            <w:r>
              <w:rPr>
                <w:sz w:val="18"/>
              </w:rPr>
              <w:t>and</w:t>
            </w:r>
            <w:r>
              <w:rPr>
                <w:spacing w:val="-1"/>
                <w:sz w:val="18"/>
              </w:rPr>
              <w:t> </w:t>
            </w:r>
            <w:r>
              <w:rPr>
                <w:sz w:val="18"/>
              </w:rPr>
              <w:t>practices</w:t>
            </w:r>
            <w:r>
              <w:rPr>
                <w:spacing w:val="-3"/>
                <w:sz w:val="18"/>
              </w:rPr>
              <w:t> </w:t>
            </w:r>
            <w:r>
              <w:rPr>
                <w:sz w:val="18"/>
              </w:rPr>
              <w:t>to</w:t>
            </w:r>
            <w:r>
              <w:rPr>
                <w:spacing w:val="-2"/>
                <w:sz w:val="18"/>
              </w:rPr>
              <w:t> </w:t>
            </w:r>
            <w:r>
              <w:rPr>
                <w:sz w:val="18"/>
              </w:rPr>
              <w:t>ensure</w:t>
            </w:r>
            <w:r>
              <w:rPr>
                <w:spacing w:val="-3"/>
                <w:sz w:val="18"/>
              </w:rPr>
              <w:t> </w:t>
            </w:r>
            <w:r>
              <w:rPr>
                <w:sz w:val="18"/>
              </w:rPr>
              <w:t>that homeless</w:t>
            </w:r>
            <w:r>
              <w:rPr>
                <w:spacing w:val="-3"/>
                <w:sz w:val="18"/>
              </w:rPr>
              <w:t> </w:t>
            </w:r>
            <w:r>
              <w:rPr>
                <w:sz w:val="18"/>
              </w:rPr>
              <w:t>children</w:t>
            </w:r>
            <w:r>
              <w:rPr>
                <w:spacing w:val="-3"/>
                <w:sz w:val="18"/>
              </w:rPr>
              <w:t> </w:t>
            </w:r>
            <w:r>
              <w:rPr>
                <w:sz w:val="18"/>
              </w:rPr>
              <w:t>and</w:t>
            </w:r>
            <w:r>
              <w:rPr>
                <w:spacing w:val="-3"/>
                <w:sz w:val="18"/>
              </w:rPr>
              <w:t> </w:t>
            </w:r>
            <w:r>
              <w:rPr>
                <w:sz w:val="18"/>
              </w:rPr>
              <w:t>youths</w:t>
            </w:r>
            <w:r>
              <w:rPr>
                <w:spacing w:val="-3"/>
                <w:sz w:val="18"/>
              </w:rPr>
              <w:t> </w:t>
            </w:r>
            <w:r>
              <w:rPr>
                <w:sz w:val="18"/>
              </w:rPr>
              <w:t>are</w:t>
            </w:r>
            <w:r>
              <w:rPr>
                <w:spacing w:val="-1"/>
                <w:sz w:val="18"/>
              </w:rPr>
              <w:t> </w:t>
            </w:r>
            <w:r>
              <w:rPr>
                <w:sz w:val="18"/>
              </w:rPr>
              <w:t>not</w:t>
            </w:r>
            <w:r>
              <w:rPr>
                <w:spacing w:val="-2"/>
                <w:sz w:val="18"/>
              </w:rPr>
              <w:t> </w:t>
            </w:r>
            <w:r>
              <w:rPr>
                <w:sz w:val="18"/>
              </w:rPr>
              <w:t>stigmatized</w:t>
            </w:r>
            <w:r>
              <w:rPr>
                <w:spacing w:val="-3"/>
                <w:sz w:val="18"/>
              </w:rPr>
              <w:t> </w:t>
            </w:r>
            <w:r>
              <w:rPr>
                <w:sz w:val="18"/>
              </w:rPr>
              <w:t>or segregated on the basis of their status as homeless.</w:t>
            </w:r>
          </w:p>
        </w:tc>
      </w:tr>
    </w:tbl>
    <w:p>
      <w:pPr>
        <w:spacing w:after="0"/>
        <w:rPr>
          <w:sz w:val="18"/>
        </w:rPr>
        <w:sectPr>
          <w:type w:val="continuous"/>
          <w:pgSz w:w="15840" w:h="12240" w:orient="landscape"/>
          <w:pgMar w:header="493" w:footer="921" w:top="920" w:bottom="1120" w:left="500" w:right="380"/>
        </w:sect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42"/>
        <w:gridCol w:w="2166"/>
        <w:gridCol w:w="11828"/>
      </w:tblGrid>
      <w:tr>
        <w:trPr>
          <w:trHeight w:val="678" w:hRule="atLeast"/>
        </w:trPr>
        <w:tc>
          <w:tcPr>
            <w:tcW w:w="742" w:type="dxa"/>
            <w:shd w:val="clear" w:color="auto" w:fill="D2DFED"/>
          </w:tcPr>
          <w:p>
            <w:pPr>
              <w:pStyle w:val="TableParagraph"/>
              <w:spacing w:line="219" w:lineRule="exact"/>
              <w:ind w:left="0" w:right="88"/>
              <w:jc w:val="right"/>
              <w:rPr>
                <w:sz w:val="18"/>
              </w:rPr>
            </w:pPr>
            <w:r>
              <w:rPr>
                <w:spacing w:val="-5"/>
                <w:sz w:val="18"/>
              </w:rPr>
              <w:t>N.</w:t>
            </w:r>
          </w:p>
        </w:tc>
        <w:tc>
          <w:tcPr>
            <w:tcW w:w="2166" w:type="dxa"/>
            <w:shd w:val="clear" w:color="auto" w:fill="D2DFED"/>
          </w:tcPr>
          <w:p>
            <w:pPr>
              <w:pStyle w:val="TableParagraph"/>
              <w:spacing w:line="219" w:lineRule="exact"/>
              <w:ind w:left="107"/>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ind w:left="107"/>
              <w:rPr>
                <w:sz w:val="18"/>
              </w:rPr>
            </w:pPr>
            <w:r>
              <w:rPr>
                <w:sz w:val="18"/>
              </w:rPr>
              <w:t>§</w:t>
            </w:r>
            <w:r>
              <w:rPr>
                <w:spacing w:val="-1"/>
                <w:sz w:val="18"/>
              </w:rPr>
              <w:t> </w:t>
            </w:r>
            <w:r>
              <w:rPr>
                <w:spacing w:val="-2"/>
                <w:sz w:val="18"/>
              </w:rPr>
              <w:t>722(g)(1)(J)(ii)</w:t>
            </w:r>
          </w:p>
        </w:tc>
        <w:tc>
          <w:tcPr>
            <w:tcW w:w="11828" w:type="dxa"/>
            <w:shd w:val="clear" w:color="auto" w:fill="D2DFED"/>
          </w:tcPr>
          <w:p>
            <w:pPr>
              <w:pStyle w:val="TableParagraph"/>
              <w:ind w:left="106" w:right="160"/>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3"/>
                <w:sz w:val="18"/>
              </w:rPr>
              <w:t> </w:t>
            </w:r>
            <w:r>
              <w:rPr>
                <w:sz w:val="18"/>
              </w:rPr>
              <w:t>LEAs</w:t>
            </w:r>
            <w:r>
              <w:rPr>
                <w:spacing w:val="-3"/>
                <w:sz w:val="18"/>
              </w:rPr>
              <w:t> </w:t>
            </w:r>
            <w:r>
              <w:rPr>
                <w:sz w:val="18"/>
              </w:rPr>
              <w:t>will</w:t>
            </w:r>
            <w:r>
              <w:rPr>
                <w:spacing w:val="-3"/>
                <w:sz w:val="18"/>
              </w:rPr>
              <w:t> </w:t>
            </w:r>
            <w:r>
              <w:rPr>
                <w:sz w:val="18"/>
              </w:rPr>
              <w:t>designate</w:t>
            </w:r>
            <w:r>
              <w:rPr>
                <w:spacing w:val="-3"/>
                <w:sz w:val="18"/>
              </w:rPr>
              <w:t> </w:t>
            </w:r>
            <w:r>
              <w:rPr>
                <w:sz w:val="18"/>
              </w:rPr>
              <w:t>an</w:t>
            </w:r>
            <w:r>
              <w:rPr>
                <w:spacing w:val="-3"/>
                <w:sz w:val="18"/>
              </w:rPr>
              <w:t> </w:t>
            </w:r>
            <w:r>
              <w:rPr>
                <w:sz w:val="18"/>
              </w:rPr>
              <w:t>appropriate</w:t>
            </w:r>
            <w:r>
              <w:rPr>
                <w:spacing w:val="-3"/>
                <w:sz w:val="18"/>
              </w:rPr>
              <w:t> </w:t>
            </w:r>
            <w:r>
              <w:rPr>
                <w:sz w:val="18"/>
              </w:rPr>
              <w:t>staff</w:t>
            </w:r>
            <w:r>
              <w:rPr>
                <w:spacing w:val="-2"/>
                <w:sz w:val="18"/>
              </w:rPr>
              <w:t> </w:t>
            </w:r>
            <w:r>
              <w:rPr>
                <w:sz w:val="18"/>
              </w:rPr>
              <w:t>person,</w:t>
            </w:r>
            <w:r>
              <w:rPr>
                <w:spacing w:val="-2"/>
                <w:sz w:val="18"/>
              </w:rPr>
              <w:t> </w:t>
            </w:r>
            <w:r>
              <w:rPr>
                <w:sz w:val="18"/>
              </w:rPr>
              <w:t>able</w:t>
            </w:r>
            <w:r>
              <w:rPr>
                <w:spacing w:val="-3"/>
                <w:sz w:val="18"/>
              </w:rPr>
              <w:t> </w:t>
            </w:r>
            <w:r>
              <w:rPr>
                <w:sz w:val="18"/>
              </w:rPr>
              <w:t>to</w:t>
            </w:r>
            <w:r>
              <w:rPr>
                <w:spacing w:val="-2"/>
                <w:sz w:val="18"/>
              </w:rPr>
              <w:t> </w:t>
            </w:r>
            <w:r>
              <w:rPr>
                <w:sz w:val="18"/>
              </w:rPr>
              <w:t>carry</w:t>
            </w:r>
            <w:r>
              <w:rPr>
                <w:spacing w:val="-2"/>
                <w:sz w:val="18"/>
              </w:rPr>
              <w:t> </w:t>
            </w:r>
            <w:r>
              <w:rPr>
                <w:sz w:val="18"/>
              </w:rPr>
              <w:t>out</w:t>
            </w:r>
            <w:r>
              <w:rPr>
                <w:spacing w:val="-2"/>
                <w:sz w:val="18"/>
              </w:rPr>
              <w:t> </w:t>
            </w:r>
            <w:r>
              <w:rPr>
                <w:sz w:val="18"/>
              </w:rPr>
              <w:t>the</w:t>
            </w:r>
            <w:r>
              <w:rPr>
                <w:spacing w:val="-1"/>
                <w:sz w:val="18"/>
              </w:rPr>
              <w:t> </w:t>
            </w:r>
            <w:r>
              <w:rPr>
                <w:sz w:val="18"/>
              </w:rPr>
              <w:t>duties</w:t>
            </w:r>
            <w:r>
              <w:rPr>
                <w:spacing w:val="-3"/>
                <w:sz w:val="18"/>
              </w:rPr>
              <w:t> </w:t>
            </w:r>
            <w:r>
              <w:rPr>
                <w:sz w:val="18"/>
              </w:rPr>
              <w:t>described</w:t>
            </w:r>
            <w:r>
              <w:rPr>
                <w:spacing w:val="-1"/>
                <w:sz w:val="18"/>
              </w:rPr>
              <w:t> </w:t>
            </w:r>
            <w:r>
              <w:rPr>
                <w:sz w:val="18"/>
              </w:rPr>
              <w:t>in</w:t>
            </w:r>
            <w:r>
              <w:rPr>
                <w:spacing w:val="-3"/>
                <w:sz w:val="18"/>
              </w:rPr>
              <w:t> </w:t>
            </w:r>
            <w:r>
              <w:rPr>
                <w:sz w:val="18"/>
              </w:rPr>
              <w:t>par.</w:t>
            </w:r>
            <w:r>
              <w:rPr>
                <w:spacing w:val="-3"/>
                <w:sz w:val="18"/>
              </w:rPr>
              <w:t> </w:t>
            </w:r>
            <w:r>
              <w:rPr>
                <w:sz w:val="18"/>
              </w:rPr>
              <w:t>(6)(A),</w:t>
            </w:r>
            <w:r>
              <w:rPr>
                <w:spacing w:val="-2"/>
                <w:sz w:val="18"/>
              </w:rPr>
              <w:t> </w:t>
            </w:r>
            <w:r>
              <w:rPr>
                <w:sz w:val="18"/>
              </w:rPr>
              <w:t>who</w:t>
            </w:r>
            <w:r>
              <w:rPr>
                <w:spacing w:val="-2"/>
                <w:sz w:val="18"/>
              </w:rPr>
              <w:t> </w:t>
            </w:r>
            <w:r>
              <w:rPr>
                <w:sz w:val="18"/>
              </w:rPr>
              <w:t>may</w:t>
            </w:r>
            <w:r>
              <w:rPr>
                <w:spacing w:val="-2"/>
                <w:sz w:val="18"/>
              </w:rPr>
              <w:t> </w:t>
            </w:r>
            <w:r>
              <w:rPr>
                <w:sz w:val="18"/>
              </w:rPr>
              <w:t>also</w:t>
            </w:r>
            <w:r>
              <w:rPr>
                <w:spacing w:val="-2"/>
                <w:sz w:val="18"/>
              </w:rPr>
              <w:t> </w:t>
            </w:r>
            <w:r>
              <w:rPr>
                <w:sz w:val="18"/>
              </w:rPr>
              <w:t>be</w:t>
            </w:r>
            <w:r>
              <w:rPr>
                <w:spacing w:val="-3"/>
                <w:sz w:val="18"/>
              </w:rPr>
              <w:t> </w:t>
            </w:r>
            <w:r>
              <w:rPr>
                <w:sz w:val="18"/>
              </w:rPr>
              <w:t>a coordinator for other Federal programs, as a LEA liaison for homeless children and youths.</w:t>
            </w:r>
          </w:p>
        </w:tc>
      </w:tr>
      <w:tr>
        <w:trPr>
          <w:trHeight w:val="3328" w:hRule="atLeast"/>
        </w:trPr>
        <w:tc>
          <w:tcPr>
            <w:tcW w:w="742" w:type="dxa"/>
          </w:tcPr>
          <w:p>
            <w:pPr>
              <w:pStyle w:val="TableParagraph"/>
              <w:spacing w:line="218" w:lineRule="exact"/>
              <w:ind w:left="0" w:right="86"/>
              <w:jc w:val="right"/>
              <w:rPr>
                <w:sz w:val="18"/>
              </w:rPr>
            </w:pPr>
            <w:r>
              <w:rPr>
                <w:spacing w:val="-5"/>
                <w:sz w:val="18"/>
              </w:rPr>
              <w:t>O.</w:t>
            </w:r>
          </w:p>
        </w:tc>
        <w:tc>
          <w:tcPr>
            <w:tcW w:w="2166" w:type="dxa"/>
          </w:tcPr>
          <w:p>
            <w:pPr>
              <w:pStyle w:val="TableParagraph"/>
              <w:spacing w:line="218" w:lineRule="exact"/>
              <w:ind w:left="107"/>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ind w:left="107"/>
              <w:rPr>
                <w:sz w:val="18"/>
              </w:rPr>
            </w:pPr>
            <w:r>
              <w:rPr>
                <w:sz w:val="18"/>
              </w:rPr>
              <w:t>§</w:t>
            </w:r>
            <w:r>
              <w:rPr>
                <w:spacing w:val="-1"/>
                <w:sz w:val="18"/>
              </w:rPr>
              <w:t> </w:t>
            </w:r>
            <w:r>
              <w:rPr>
                <w:spacing w:val="-2"/>
                <w:sz w:val="18"/>
              </w:rPr>
              <w:t>722(g)(1)(J)(iii)</w:t>
            </w:r>
          </w:p>
        </w:tc>
        <w:tc>
          <w:tcPr>
            <w:tcW w:w="11828" w:type="dxa"/>
          </w:tcPr>
          <w:p>
            <w:pPr>
              <w:pStyle w:val="TableParagraph"/>
              <w:ind w:left="106" w:right="160"/>
              <w:rPr>
                <w:sz w:val="18"/>
              </w:rPr>
            </w:pPr>
            <w:r>
              <w:rPr>
                <w:sz w:val="18"/>
              </w:rPr>
              <w:t>Must</w:t>
            </w:r>
            <w:r>
              <w:rPr>
                <w:spacing w:val="-1"/>
                <w:sz w:val="18"/>
              </w:rPr>
              <w:t> </w:t>
            </w:r>
            <w:r>
              <w:rPr>
                <w:sz w:val="18"/>
              </w:rPr>
              <w:t>provide</w:t>
            </w:r>
            <w:r>
              <w:rPr>
                <w:spacing w:val="-2"/>
                <w:sz w:val="18"/>
              </w:rPr>
              <w:t> </w:t>
            </w:r>
            <w:r>
              <w:rPr>
                <w:sz w:val="18"/>
              </w:rPr>
              <w:t>an</w:t>
            </w:r>
            <w:r>
              <w:rPr>
                <w:spacing w:val="-1"/>
                <w:sz w:val="18"/>
              </w:rPr>
              <w:t> </w:t>
            </w:r>
            <w:r>
              <w:rPr>
                <w:b/>
                <w:sz w:val="18"/>
              </w:rPr>
              <w:t>assurance </w:t>
            </w:r>
            <w:r>
              <w:rPr>
                <w:sz w:val="18"/>
              </w:rPr>
              <w:t>that</w:t>
            </w:r>
            <w:r>
              <w:rPr>
                <w:spacing w:val="-1"/>
                <w:sz w:val="18"/>
              </w:rPr>
              <w:t> </w:t>
            </w:r>
            <w:r>
              <w:rPr>
                <w:sz w:val="18"/>
              </w:rPr>
              <w:t>the</w:t>
            </w:r>
            <w:r>
              <w:rPr>
                <w:spacing w:val="-2"/>
                <w:sz w:val="18"/>
              </w:rPr>
              <w:t> </w:t>
            </w:r>
            <w:r>
              <w:rPr>
                <w:sz w:val="18"/>
              </w:rPr>
              <w:t>State</w:t>
            </w:r>
            <w:r>
              <w:rPr>
                <w:spacing w:val="-2"/>
                <w:sz w:val="18"/>
              </w:rPr>
              <w:t> </w:t>
            </w:r>
            <w:r>
              <w:rPr>
                <w:sz w:val="18"/>
              </w:rPr>
              <w:t>and</w:t>
            </w:r>
            <w:r>
              <w:rPr>
                <w:spacing w:val="-2"/>
                <w:sz w:val="18"/>
              </w:rPr>
              <w:t> </w:t>
            </w:r>
            <w:r>
              <w:rPr>
                <w:sz w:val="18"/>
              </w:rPr>
              <w:t>the</w:t>
            </w:r>
            <w:r>
              <w:rPr>
                <w:spacing w:val="-2"/>
                <w:sz w:val="18"/>
              </w:rPr>
              <w:t> </w:t>
            </w:r>
            <w:r>
              <w:rPr>
                <w:sz w:val="18"/>
              </w:rPr>
              <w:t>LEAs</w:t>
            </w:r>
            <w:r>
              <w:rPr>
                <w:spacing w:val="-2"/>
                <w:sz w:val="18"/>
              </w:rPr>
              <w:t> </w:t>
            </w:r>
            <w:r>
              <w:rPr>
                <w:sz w:val="18"/>
              </w:rPr>
              <w:t>will</w:t>
            </w:r>
            <w:r>
              <w:rPr>
                <w:spacing w:val="-2"/>
                <w:sz w:val="18"/>
              </w:rPr>
              <w:t> </w:t>
            </w:r>
            <w:r>
              <w:rPr>
                <w:sz w:val="18"/>
              </w:rPr>
              <w:t>adopt policies</w:t>
            </w:r>
            <w:r>
              <w:rPr>
                <w:spacing w:val="-2"/>
                <w:sz w:val="18"/>
              </w:rPr>
              <w:t> </w:t>
            </w:r>
            <w:r>
              <w:rPr>
                <w:sz w:val="18"/>
              </w:rPr>
              <w:t>and</w:t>
            </w:r>
            <w:r>
              <w:rPr>
                <w:spacing w:val="-2"/>
                <w:sz w:val="18"/>
              </w:rPr>
              <w:t> </w:t>
            </w:r>
            <w:r>
              <w:rPr>
                <w:sz w:val="18"/>
              </w:rPr>
              <w:t>practices</w:t>
            </w:r>
            <w:r>
              <w:rPr>
                <w:spacing w:val="-2"/>
                <w:sz w:val="18"/>
              </w:rPr>
              <w:t> </w:t>
            </w:r>
            <w:r>
              <w:rPr>
                <w:sz w:val="18"/>
              </w:rPr>
              <w:t>to</w:t>
            </w:r>
            <w:r>
              <w:rPr>
                <w:spacing w:val="-1"/>
                <w:sz w:val="18"/>
              </w:rPr>
              <w:t> </w:t>
            </w:r>
            <w:r>
              <w:rPr>
                <w:sz w:val="18"/>
              </w:rPr>
              <w:t>ensure</w:t>
            </w:r>
            <w:r>
              <w:rPr>
                <w:spacing w:val="-3"/>
                <w:sz w:val="18"/>
              </w:rPr>
              <w:t> </w:t>
            </w:r>
            <w:r>
              <w:rPr>
                <w:sz w:val="18"/>
              </w:rPr>
              <w:t>that</w:t>
            </w:r>
            <w:r>
              <w:rPr>
                <w:spacing w:val="-1"/>
                <w:sz w:val="18"/>
              </w:rPr>
              <w:t> </w:t>
            </w:r>
            <w:r>
              <w:rPr>
                <w:sz w:val="18"/>
              </w:rPr>
              <w:t>transportation</w:t>
            </w:r>
            <w:r>
              <w:rPr>
                <w:spacing w:val="-2"/>
                <w:sz w:val="18"/>
              </w:rPr>
              <w:t> </w:t>
            </w:r>
            <w:r>
              <w:rPr>
                <w:sz w:val="18"/>
              </w:rPr>
              <w:t>is provided,</w:t>
            </w:r>
            <w:r>
              <w:rPr>
                <w:spacing w:val="-1"/>
                <w:sz w:val="18"/>
              </w:rPr>
              <w:t> </w:t>
            </w:r>
            <w:r>
              <w:rPr>
                <w:sz w:val="18"/>
              </w:rPr>
              <w:t>at</w:t>
            </w:r>
            <w:r>
              <w:rPr>
                <w:spacing w:val="-1"/>
                <w:sz w:val="18"/>
              </w:rPr>
              <w:t> </w:t>
            </w:r>
            <w:r>
              <w:rPr>
                <w:sz w:val="18"/>
              </w:rPr>
              <w:t>the</w:t>
            </w:r>
            <w:r>
              <w:rPr>
                <w:spacing w:val="-2"/>
                <w:sz w:val="18"/>
              </w:rPr>
              <w:t> </w:t>
            </w:r>
            <w:r>
              <w:rPr>
                <w:sz w:val="18"/>
              </w:rPr>
              <w:t>request</w:t>
            </w:r>
            <w:r>
              <w:rPr>
                <w:spacing w:val="-1"/>
                <w:sz w:val="18"/>
              </w:rPr>
              <w:t> </w:t>
            </w:r>
            <w:r>
              <w:rPr>
                <w:sz w:val="18"/>
              </w:rPr>
              <w:t>of</w:t>
            </w:r>
            <w:r>
              <w:rPr>
                <w:spacing w:val="-2"/>
                <w:sz w:val="18"/>
              </w:rPr>
              <w:t> </w:t>
            </w:r>
            <w:r>
              <w:rPr>
                <w:sz w:val="18"/>
              </w:rPr>
              <w:t>the</w:t>
            </w:r>
            <w:r>
              <w:rPr>
                <w:spacing w:val="-2"/>
                <w:sz w:val="18"/>
              </w:rPr>
              <w:t> </w:t>
            </w:r>
            <w:r>
              <w:rPr>
                <w:sz w:val="18"/>
              </w:rPr>
              <w:t>parent or guardian (or in the case of an unaccompanied youth, the liaison), to and from the school of origin (see par. (3)), in accordance with the following, as </w:t>
            </w:r>
            <w:r>
              <w:rPr>
                <w:spacing w:val="-2"/>
                <w:sz w:val="18"/>
              </w:rPr>
              <w:t>applicable:</w:t>
            </w:r>
          </w:p>
          <w:p>
            <w:pPr>
              <w:pStyle w:val="TableParagraph"/>
              <w:numPr>
                <w:ilvl w:val="0"/>
                <w:numId w:val="16"/>
              </w:numPr>
              <w:tabs>
                <w:tab w:pos="466" w:val="left" w:leader="none"/>
              </w:tabs>
              <w:spacing w:line="240" w:lineRule="auto" w:before="0" w:after="0"/>
              <w:ind w:left="466" w:right="510" w:hanging="360"/>
              <w:jc w:val="left"/>
              <w:rPr>
                <w:sz w:val="18"/>
              </w:rPr>
            </w:pPr>
            <w:r>
              <w:rPr>
                <w:sz w:val="18"/>
              </w:rPr>
              <w:t>If</w:t>
            </w:r>
            <w:r>
              <w:rPr>
                <w:spacing w:val="-1"/>
                <w:sz w:val="18"/>
              </w:rPr>
              <w:t> </w:t>
            </w:r>
            <w:r>
              <w:rPr>
                <w:sz w:val="18"/>
              </w:rPr>
              <w:t>the</w:t>
            </w:r>
            <w:r>
              <w:rPr>
                <w:spacing w:val="-2"/>
                <w:sz w:val="18"/>
              </w:rPr>
              <w:t> </w:t>
            </w:r>
            <w:r>
              <w:rPr>
                <w:sz w:val="18"/>
              </w:rPr>
              <w:t>child</w:t>
            </w:r>
            <w:r>
              <w:rPr>
                <w:spacing w:val="-2"/>
                <w:sz w:val="18"/>
              </w:rPr>
              <w:t> </w:t>
            </w:r>
            <w:r>
              <w:rPr>
                <w:sz w:val="18"/>
              </w:rPr>
              <w:t>or</w:t>
            </w:r>
            <w:r>
              <w:rPr>
                <w:spacing w:val="-1"/>
                <w:sz w:val="18"/>
              </w:rPr>
              <w:t> </w:t>
            </w:r>
            <w:r>
              <w:rPr>
                <w:sz w:val="18"/>
              </w:rPr>
              <w:t>youth</w:t>
            </w:r>
            <w:r>
              <w:rPr>
                <w:spacing w:val="-3"/>
                <w:sz w:val="18"/>
              </w:rPr>
              <w:t> </w:t>
            </w:r>
            <w:r>
              <w:rPr>
                <w:sz w:val="18"/>
              </w:rPr>
              <w:t>continues</w:t>
            </w:r>
            <w:r>
              <w:rPr>
                <w:spacing w:val="-2"/>
                <w:sz w:val="18"/>
              </w:rPr>
              <w:t> </w:t>
            </w:r>
            <w:r>
              <w:rPr>
                <w:sz w:val="18"/>
              </w:rPr>
              <w:t>to live</w:t>
            </w:r>
            <w:r>
              <w:rPr>
                <w:spacing w:val="-2"/>
                <w:sz w:val="18"/>
              </w:rPr>
              <w:t> </w:t>
            </w:r>
            <w:r>
              <w:rPr>
                <w:sz w:val="18"/>
              </w:rPr>
              <w:t>in</w:t>
            </w:r>
            <w:r>
              <w:rPr>
                <w:spacing w:val="-3"/>
                <w:sz w:val="18"/>
              </w:rPr>
              <w:t> </w:t>
            </w:r>
            <w:r>
              <w:rPr>
                <w:sz w:val="18"/>
              </w:rPr>
              <w:t>the</w:t>
            </w:r>
            <w:r>
              <w:rPr>
                <w:spacing w:val="-2"/>
                <w:sz w:val="18"/>
              </w:rPr>
              <w:t> </w:t>
            </w:r>
            <w:r>
              <w:rPr>
                <w:sz w:val="18"/>
              </w:rPr>
              <w:t>area served</w:t>
            </w:r>
            <w:r>
              <w:rPr>
                <w:spacing w:val="-2"/>
                <w:sz w:val="18"/>
              </w:rPr>
              <w:t> </w:t>
            </w:r>
            <w:r>
              <w:rPr>
                <w:sz w:val="18"/>
              </w:rPr>
              <w:t>by</w:t>
            </w:r>
            <w:r>
              <w:rPr>
                <w:spacing w:val="-1"/>
                <w:sz w:val="18"/>
              </w:rPr>
              <w:t> </w:t>
            </w:r>
            <w:r>
              <w:rPr>
                <w:sz w:val="18"/>
              </w:rPr>
              <w:t>the</w:t>
            </w:r>
            <w:r>
              <w:rPr>
                <w:spacing w:val="-2"/>
                <w:sz w:val="18"/>
              </w:rPr>
              <w:t> </w:t>
            </w:r>
            <w:r>
              <w:rPr>
                <w:sz w:val="18"/>
              </w:rPr>
              <w:t>local</w:t>
            </w:r>
            <w:r>
              <w:rPr>
                <w:spacing w:val="-1"/>
                <w:sz w:val="18"/>
              </w:rPr>
              <w:t> </w:t>
            </w:r>
            <w:r>
              <w:rPr>
                <w:sz w:val="18"/>
              </w:rPr>
              <w:t>educational</w:t>
            </w:r>
            <w:r>
              <w:rPr>
                <w:spacing w:val="-1"/>
                <w:sz w:val="18"/>
              </w:rPr>
              <w:t> </w:t>
            </w:r>
            <w:r>
              <w:rPr>
                <w:sz w:val="18"/>
              </w:rPr>
              <w:t>agency</w:t>
            </w:r>
            <w:r>
              <w:rPr>
                <w:spacing w:val="-1"/>
                <w:sz w:val="18"/>
              </w:rPr>
              <w:t> </w:t>
            </w:r>
            <w:r>
              <w:rPr>
                <w:sz w:val="18"/>
              </w:rPr>
              <w:t>in</w:t>
            </w:r>
            <w:r>
              <w:rPr>
                <w:spacing w:val="-2"/>
                <w:sz w:val="18"/>
              </w:rPr>
              <w:t> </w:t>
            </w:r>
            <w:r>
              <w:rPr>
                <w:sz w:val="18"/>
              </w:rPr>
              <w:t>which</w:t>
            </w:r>
            <w:r>
              <w:rPr>
                <w:spacing w:val="-2"/>
                <w:sz w:val="18"/>
              </w:rPr>
              <w:t> </w:t>
            </w:r>
            <w:r>
              <w:rPr>
                <w:sz w:val="18"/>
              </w:rPr>
              <w:t>the school</w:t>
            </w:r>
            <w:r>
              <w:rPr>
                <w:spacing w:val="-2"/>
                <w:sz w:val="18"/>
              </w:rPr>
              <w:t> </w:t>
            </w:r>
            <w:r>
              <w:rPr>
                <w:sz w:val="18"/>
              </w:rPr>
              <w:t>of</w:t>
            </w:r>
            <w:r>
              <w:rPr>
                <w:spacing w:val="-2"/>
                <w:sz w:val="18"/>
              </w:rPr>
              <w:t> </w:t>
            </w:r>
            <w:r>
              <w:rPr>
                <w:sz w:val="18"/>
              </w:rPr>
              <w:t>origin</w:t>
            </w:r>
            <w:r>
              <w:rPr>
                <w:spacing w:val="-2"/>
                <w:sz w:val="18"/>
              </w:rPr>
              <w:t> </w:t>
            </w:r>
            <w:r>
              <w:rPr>
                <w:sz w:val="18"/>
              </w:rPr>
              <w:t>is</w:t>
            </w:r>
            <w:r>
              <w:rPr>
                <w:spacing w:val="-3"/>
                <w:sz w:val="18"/>
              </w:rPr>
              <w:t> </w:t>
            </w:r>
            <w:r>
              <w:rPr>
                <w:sz w:val="18"/>
              </w:rPr>
              <w:t>located,</w:t>
            </w:r>
            <w:r>
              <w:rPr>
                <w:spacing w:val="-1"/>
                <w:sz w:val="18"/>
              </w:rPr>
              <w:t> </w:t>
            </w:r>
            <w:r>
              <w:rPr>
                <w:sz w:val="18"/>
              </w:rPr>
              <w:t>the</w:t>
            </w:r>
            <w:r>
              <w:rPr>
                <w:spacing w:val="-2"/>
                <w:sz w:val="18"/>
              </w:rPr>
              <w:t> </w:t>
            </w:r>
            <w:r>
              <w:rPr>
                <w:sz w:val="18"/>
              </w:rPr>
              <w:t>child’s</w:t>
            </w:r>
            <w:r>
              <w:rPr>
                <w:spacing w:val="-2"/>
                <w:sz w:val="18"/>
              </w:rPr>
              <w:t> </w:t>
            </w:r>
            <w:r>
              <w:rPr>
                <w:sz w:val="18"/>
              </w:rPr>
              <w:t>or</w:t>
            </w:r>
            <w:r>
              <w:rPr>
                <w:spacing w:val="-1"/>
                <w:sz w:val="18"/>
              </w:rPr>
              <w:t> </w:t>
            </w:r>
            <w:r>
              <w:rPr>
                <w:sz w:val="18"/>
              </w:rPr>
              <w:t>youth’s transportation</w:t>
            </w:r>
            <w:r>
              <w:rPr>
                <w:spacing w:val="-3"/>
                <w:sz w:val="18"/>
              </w:rPr>
              <w:t> </w:t>
            </w:r>
            <w:r>
              <w:rPr>
                <w:sz w:val="18"/>
              </w:rPr>
              <w:t>to</w:t>
            </w:r>
            <w:r>
              <w:rPr>
                <w:spacing w:val="-2"/>
                <w:sz w:val="18"/>
              </w:rPr>
              <w:t> </w:t>
            </w:r>
            <w:r>
              <w:rPr>
                <w:sz w:val="18"/>
              </w:rPr>
              <w:t>and</w:t>
            </w:r>
            <w:r>
              <w:rPr>
                <w:spacing w:val="-3"/>
                <w:sz w:val="18"/>
              </w:rPr>
              <w:t> </w:t>
            </w:r>
            <w:r>
              <w:rPr>
                <w:sz w:val="18"/>
              </w:rPr>
              <w:t>from</w:t>
            </w:r>
            <w:r>
              <w:rPr>
                <w:spacing w:val="-2"/>
                <w:sz w:val="18"/>
              </w:rPr>
              <w:t> </w:t>
            </w:r>
            <w:r>
              <w:rPr>
                <w:sz w:val="18"/>
              </w:rPr>
              <w:t>the</w:t>
            </w:r>
            <w:r>
              <w:rPr>
                <w:spacing w:val="-3"/>
                <w:sz w:val="18"/>
              </w:rPr>
              <w:t> </w:t>
            </w:r>
            <w:r>
              <w:rPr>
                <w:sz w:val="18"/>
              </w:rPr>
              <w:t>school</w:t>
            </w:r>
            <w:r>
              <w:rPr>
                <w:spacing w:val="-3"/>
                <w:sz w:val="18"/>
              </w:rPr>
              <w:t> </w:t>
            </w:r>
            <w:r>
              <w:rPr>
                <w:sz w:val="18"/>
              </w:rPr>
              <w:t>of</w:t>
            </w:r>
            <w:r>
              <w:rPr>
                <w:spacing w:val="-3"/>
                <w:sz w:val="18"/>
              </w:rPr>
              <w:t> </w:t>
            </w:r>
            <w:r>
              <w:rPr>
                <w:sz w:val="18"/>
              </w:rPr>
              <w:t>origin</w:t>
            </w:r>
            <w:r>
              <w:rPr>
                <w:spacing w:val="-3"/>
                <w:sz w:val="18"/>
              </w:rPr>
              <w:t> </w:t>
            </w:r>
            <w:r>
              <w:rPr>
                <w:sz w:val="18"/>
              </w:rPr>
              <w:t>shall</w:t>
            </w:r>
            <w:r>
              <w:rPr>
                <w:spacing w:val="-3"/>
                <w:sz w:val="18"/>
              </w:rPr>
              <w:t> </w:t>
            </w:r>
            <w:r>
              <w:rPr>
                <w:sz w:val="18"/>
              </w:rPr>
              <w:t>be</w:t>
            </w:r>
            <w:r>
              <w:rPr>
                <w:spacing w:val="-3"/>
                <w:sz w:val="18"/>
              </w:rPr>
              <w:t> </w:t>
            </w:r>
            <w:r>
              <w:rPr>
                <w:sz w:val="18"/>
              </w:rPr>
              <w:t>provided</w:t>
            </w:r>
            <w:r>
              <w:rPr>
                <w:spacing w:val="-3"/>
                <w:sz w:val="18"/>
              </w:rPr>
              <w:t> </w:t>
            </w:r>
            <w:r>
              <w:rPr>
                <w:sz w:val="18"/>
              </w:rPr>
              <w:t>or</w:t>
            </w:r>
            <w:r>
              <w:rPr>
                <w:spacing w:val="-2"/>
                <w:sz w:val="18"/>
              </w:rPr>
              <w:t> </w:t>
            </w:r>
            <w:r>
              <w:rPr>
                <w:sz w:val="18"/>
              </w:rPr>
              <w:t>arranged</w:t>
            </w:r>
            <w:r>
              <w:rPr>
                <w:spacing w:val="-3"/>
                <w:sz w:val="18"/>
              </w:rPr>
              <w:t> </w:t>
            </w:r>
            <w:r>
              <w:rPr>
                <w:sz w:val="18"/>
              </w:rPr>
              <w:t>by</w:t>
            </w:r>
            <w:r>
              <w:rPr>
                <w:spacing w:val="-2"/>
                <w:sz w:val="18"/>
              </w:rPr>
              <w:t> </w:t>
            </w:r>
            <w:r>
              <w:rPr>
                <w:sz w:val="18"/>
              </w:rPr>
              <w:t>the</w:t>
            </w:r>
            <w:r>
              <w:rPr>
                <w:spacing w:val="-3"/>
                <w:sz w:val="18"/>
              </w:rPr>
              <w:t> </w:t>
            </w:r>
            <w:r>
              <w:rPr>
                <w:sz w:val="18"/>
              </w:rPr>
              <w:t>local</w:t>
            </w:r>
            <w:r>
              <w:rPr>
                <w:spacing w:val="-2"/>
                <w:sz w:val="18"/>
              </w:rPr>
              <w:t> </w:t>
            </w:r>
            <w:r>
              <w:rPr>
                <w:sz w:val="18"/>
              </w:rPr>
              <w:t>educational</w:t>
            </w:r>
            <w:r>
              <w:rPr>
                <w:spacing w:val="-2"/>
                <w:sz w:val="18"/>
              </w:rPr>
              <w:t> </w:t>
            </w:r>
            <w:r>
              <w:rPr>
                <w:sz w:val="18"/>
              </w:rPr>
              <w:t>agency</w:t>
            </w:r>
            <w:r>
              <w:rPr>
                <w:spacing w:val="-2"/>
                <w:sz w:val="18"/>
              </w:rPr>
              <w:t> </w:t>
            </w:r>
            <w:r>
              <w:rPr>
                <w:sz w:val="18"/>
              </w:rPr>
              <w:t>in</w:t>
            </w:r>
            <w:r>
              <w:rPr>
                <w:spacing w:val="-4"/>
                <w:sz w:val="18"/>
              </w:rPr>
              <w:t> </w:t>
            </w:r>
            <w:r>
              <w:rPr>
                <w:sz w:val="18"/>
              </w:rPr>
              <w:t>which</w:t>
            </w:r>
            <w:r>
              <w:rPr>
                <w:spacing w:val="-3"/>
                <w:sz w:val="18"/>
              </w:rPr>
              <w:t> </w:t>
            </w:r>
            <w:r>
              <w:rPr>
                <w:sz w:val="18"/>
              </w:rPr>
              <w:t>the</w:t>
            </w:r>
            <w:r>
              <w:rPr>
                <w:spacing w:val="-1"/>
                <w:sz w:val="18"/>
              </w:rPr>
              <w:t> </w:t>
            </w:r>
            <w:r>
              <w:rPr>
                <w:sz w:val="18"/>
              </w:rPr>
              <w:t>school</w:t>
            </w:r>
            <w:r>
              <w:rPr>
                <w:spacing w:val="-3"/>
                <w:sz w:val="18"/>
              </w:rPr>
              <w:t> </w:t>
            </w:r>
            <w:r>
              <w:rPr>
                <w:sz w:val="18"/>
              </w:rPr>
              <w:t>of</w:t>
            </w:r>
            <w:r>
              <w:rPr>
                <w:spacing w:val="-3"/>
                <w:sz w:val="18"/>
              </w:rPr>
              <w:t> </w:t>
            </w:r>
            <w:r>
              <w:rPr>
                <w:sz w:val="18"/>
              </w:rPr>
              <w:t>origin</w:t>
            </w:r>
            <w:r>
              <w:rPr>
                <w:spacing w:val="-3"/>
                <w:sz w:val="18"/>
              </w:rPr>
              <w:t> </w:t>
            </w:r>
            <w:r>
              <w:rPr>
                <w:sz w:val="18"/>
              </w:rPr>
              <w:t>is</w:t>
            </w:r>
            <w:r>
              <w:rPr>
                <w:spacing w:val="-1"/>
                <w:sz w:val="18"/>
              </w:rPr>
              <w:t> </w:t>
            </w:r>
            <w:r>
              <w:rPr>
                <w:sz w:val="18"/>
              </w:rPr>
              <w:t>located.</w:t>
            </w:r>
          </w:p>
          <w:p>
            <w:pPr>
              <w:pStyle w:val="TableParagraph"/>
              <w:numPr>
                <w:ilvl w:val="0"/>
                <w:numId w:val="16"/>
              </w:numPr>
              <w:tabs>
                <w:tab w:pos="462" w:val="left" w:leader="none"/>
                <w:tab w:pos="466" w:val="left" w:leader="none"/>
              </w:tabs>
              <w:spacing w:line="240" w:lineRule="auto" w:before="0" w:after="0"/>
              <w:ind w:left="466" w:right="802" w:hanging="360"/>
              <w:jc w:val="left"/>
              <w:rPr>
                <w:sz w:val="18"/>
              </w:rPr>
            </w:pPr>
            <w:r>
              <w:rPr>
                <w:sz w:val="18"/>
              </w:rPr>
              <w:t>If</w:t>
            </w:r>
            <w:r>
              <w:rPr>
                <w:spacing w:val="-1"/>
                <w:sz w:val="18"/>
              </w:rPr>
              <w:t> </w:t>
            </w:r>
            <w:r>
              <w:rPr>
                <w:sz w:val="18"/>
              </w:rPr>
              <w:t>the</w:t>
            </w:r>
            <w:r>
              <w:rPr>
                <w:spacing w:val="-2"/>
                <w:sz w:val="18"/>
              </w:rPr>
              <w:t> </w:t>
            </w:r>
            <w:r>
              <w:rPr>
                <w:sz w:val="18"/>
              </w:rPr>
              <w:t>child’s</w:t>
            </w:r>
            <w:r>
              <w:rPr>
                <w:spacing w:val="-2"/>
                <w:sz w:val="18"/>
              </w:rPr>
              <w:t> </w:t>
            </w:r>
            <w:r>
              <w:rPr>
                <w:sz w:val="18"/>
              </w:rPr>
              <w:t>or</w:t>
            </w:r>
            <w:r>
              <w:rPr>
                <w:spacing w:val="-1"/>
                <w:sz w:val="18"/>
              </w:rPr>
              <w:t> </w:t>
            </w:r>
            <w:r>
              <w:rPr>
                <w:sz w:val="18"/>
              </w:rPr>
              <w:t>youth’s</w:t>
            </w:r>
            <w:r>
              <w:rPr>
                <w:spacing w:val="-2"/>
                <w:sz w:val="18"/>
              </w:rPr>
              <w:t> </w:t>
            </w:r>
            <w:r>
              <w:rPr>
                <w:sz w:val="18"/>
              </w:rPr>
              <w:t>living</w:t>
            </w:r>
            <w:r>
              <w:rPr>
                <w:spacing w:val="-2"/>
                <w:sz w:val="18"/>
              </w:rPr>
              <w:t> </w:t>
            </w:r>
            <w:r>
              <w:rPr>
                <w:sz w:val="18"/>
              </w:rPr>
              <w:t>arrangements</w:t>
            </w:r>
            <w:r>
              <w:rPr>
                <w:spacing w:val="-3"/>
                <w:sz w:val="18"/>
              </w:rPr>
              <w:t> </w:t>
            </w:r>
            <w:r>
              <w:rPr>
                <w:sz w:val="18"/>
              </w:rPr>
              <w:t>in</w:t>
            </w:r>
            <w:r>
              <w:rPr>
                <w:spacing w:val="-2"/>
                <w:sz w:val="18"/>
              </w:rPr>
              <w:t> </w:t>
            </w:r>
            <w:r>
              <w:rPr>
                <w:sz w:val="18"/>
              </w:rPr>
              <w:t>the</w:t>
            </w:r>
            <w:r>
              <w:rPr>
                <w:spacing w:val="-2"/>
                <w:sz w:val="18"/>
              </w:rPr>
              <w:t> </w:t>
            </w:r>
            <w:r>
              <w:rPr>
                <w:sz w:val="18"/>
              </w:rPr>
              <w:t>area</w:t>
            </w:r>
            <w:r>
              <w:rPr>
                <w:spacing w:val="-2"/>
                <w:sz w:val="18"/>
              </w:rPr>
              <w:t> </w:t>
            </w:r>
            <w:r>
              <w:rPr>
                <w:sz w:val="18"/>
              </w:rPr>
              <w:t>served</w:t>
            </w:r>
            <w:r>
              <w:rPr>
                <w:spacing w:val="-1"/>
                <w:sz w:val="18"/>
              </w:rPr>
              <w:t> </w:t>
            </w:r>
            <w:r>
              <w:rPr>
                <w:sz w:val="18"/>
              </w:rPr>
              <w:t>by</w:t>
            </w:r>
            <w:r>
              <w:rPr>
                <w:spacing w:val="-1"/>
                <w:sz w:val="18"/>
              </w:rPr>
              <w:t> </w:t>
            </w:r>
            <w:r>
              <w:rPr>
                <w:sz w:val="18"/>
              </w:rPr>
              <w:t>the</w:t>
            </w:r>
            <w:r>
              <w:rPr>
                <w:spacing w:val="-2"/>
                <w:sz w:val="18"/>
              </w:rPr>
              <w:t> </w:t>
            </w:r>
            <w:r>
              <w:rPr>
                <w:sz w:val="18"/>
              </w:rPr>
              <w:t>local</w:t>
            </w:r>
            <w:r>
              <w:rPr>
                <w:spacing w:val="-1"/>
                <w:sz w:val="18"/>
              </w:rPr>
              <w:t> </w:t>
            </w:r>
            <w:r>
              <w:rPr>
                <w:sz w:val="18"/>
              </w:rPr>
              <w:t>educational</w:t>
            </w:r>
            <w:r>
              <w:rPr>
                <w:spacing w:val="-1"/>
                <w:sz w:val="18"/>
              </w:rPr>
              <w:t> </w:t>
            </w:r>
            <w:r>
              <w:rPr>
                <w:sz w:val="18"/>
              </w:rPr>
              <w:t>agency</w:t>
            </w:r>
            <w:r>
              <w:rPr>
                <w:spacing w:val="-2"/>
                <w:sz w:val="18"/>
              </w:rPr>
              <w:t> </w:t>
            </w:r>
            <w:r>
              <w:rPr>
                <w:sz w:val="18"/>
              </w:rPr>
              <w:t>of</w:t>
            </w:r>
            <w:r>
              <w:rPr>
                <w:spacing w:val="-2"/>
                <w:sz w:val="18"/>
              </w:rPr>
              <w:t> </w:t>
            </w:r>
            <w:r>
              <w:rPr>
                <w:sz w:val="18"/>
              </w:rPr>
              <w:t>origin</w:t>
            </w:r>
            <w:r>
              <w:rPr>
                <w:spacing w:val="-2"/>
                <w:sz w:val="18"/>
              </w:rPr>
              <w:t> </w:t>
            </w:r>
            <w:r>
              <w:rPr>
                <w:sz w:val="18"/>
              </w:rPr>
              <w:t>terminate</w:t>
            </w:r>
            <w:r>
              <w:rPr>
                <w:spacing w:val="-2"/>
                <w:sz w:val="18"/>
              </w:rPr>
              <w:t> </w:t>
            </w:r>
            <w:r>
              <w:rPr>
                <w:sz w:val="18"/>
              </w:rPr>
              <w:t>and</w:t>
            </w:r>
            <w:r>
              <w:rPr>
                <w:spacing w:val="-2"/>
                <w:sz w:val="18"/>
              </w:rPr>
              <w:t> </w:t>
            </w:r>
            <w:r>
              <w:rPr>
                <w:sz w:val="18"/>
              </w:rPr>
              <w:t>the child</w:t>
            </w:r>
            <w:r>
              <w:rPr>
                <w:spacing w:val="-2"/>
                <w:sz w:val="18"/>
              </w:rPr>
              <w:t> </w:t>
            </w:r>
            <w:r>
              <w:rPr>
                <w:sz w:val="18"/>
              </w:rPr>
              <w:t>or</w:t>
            </w:r>
            <w:r>
              <w:rPr>
                <w:spacing w:val="-1"/>
                <w:sz w:val="18"/>
              </w:rPr>
              <w:t> </w:t>
            </w:r>
            <w:r>
              <w:rPr>
                <w:sz w:val="18"/>
              </w:rPr>
              <w:t>youth,</w:t>
            </w:r>
            <w:r>
              <w:rPr>
                <w:spacing w:val="-1"/>
                <w:sz w:val="18"/>
              </w:rPr>
              <w:t> </w:t>
            </w:r>
            <w:r>
              <w:rPr>
                <w:sz w:val="18"/>
              </w:rPr>
              <w:t>though continuing the child’s or youth’s education in the school of origin, begins living in an area served by another local educational agency, the local educational agency of origin and the local educational agency in which the child or youth is living shall agree upon a method to apportion the</w:t>
            </w:r>
          </w:p>
          <w:p>
            <w:pPr>
              <w:pStyle w:val="TableParagraph"/>
              <w:ind w:left="466" w:right="160"/>
              <w:rPr>
                <w:sz w:val="18"/>
              </w:rPr>
            </w:pPr>
            <w:r>
              <w:rPr>
                <w:sz w:val="18"/>
              </w:rPr>
              <w:t>responsibility</w:t>
            </w:r>
            <w:r>
              <w:rPr>
                <w:spacing w:val="-2"/>
                <w:sz w:val="18"/>
              </w:rPr>
              <w:t> </w:t>
            </w:r>
            <w:r>
              <w:rPr>
                <w:sz w:val="18"/>
              </w:rPr>
              <w:t>and</w:t>
            </w:r>
            <w:r>
              <w:rPr>
                <w:spacing w:val="-3"/>
                <w:sz w:val="18"/>
              </w:rPr>
              <w:t> </w:t>
            </w:r>
            <w:r>
              <w:rPr>
                <w:sz w:val="18"/>
              </w:rPr>
              <w:t>costs</w:t>
            </w:r>
            <w:r>
              <w:rPr>
                <w:spacing w:val="-4"/>
                <w:sz w:val="18"/>
              </w:rPr>
              <w:t> </w:t>
            </w:r>
            <w:r>
              <w:rPr>
                <w:sz w:val="18"/>
              </w:rPr>
              <w:t>for</w:t>
            </w:r>
            <w:r>
              <w:rPr>
                <w:spacing w:val="-2"/>
                <w:sz w:val="18"/>
              </w:rPr>
              <w:t> </w:t>
            </w:r>
            <w:r>
              <w:rPr>
                <w:sz w:val="18"/>
              </w:rPr>
              <w:t>providing</w:t>
            </w:r>
            <w:r>
              <w:rPr>
                <w:spacing w:val="-3"/>
                <w:sz w:val="18"/>
              </w:rPr>
              <w:t> </w:t>
            </w:r>
            <w:r>
              <w:rPr>
                <w:sz w:val="18"/>
              </w:rPr>
              <w:t>the</w:t>
            </w:r>
            <w:r>
              <w:rPr>
                <w:spacing w:val="-3"/>
                <w:sz w:val="18"/>
              </w:rPr>
              <w:t> </w:t>
            </w:r>
            <w:r>
              <w:rPr>
                <w:sz w:val="18"/>
              </w:rPr>
              <w:t>child</w:t>
            </w:r>
            <w:r>
              <w:rPr>
                <w:spacing w:val="-3"/>
                <w:sz w:val="18"/>
              </w:rPr>
              <w:t> </w:t>
            </w:r>
            <w:r>
              <w:rPr>
                <w:sz w:val="18"/>
              </w:rPr>
              <w:t>or</w:t>
            </w:r>
            <w:r>
              <w:rPr>
                <w:spacing w:val="-2"/>
                <w:sz w:val="18"/>
              </w:rPr>
              <w:t> </w:t>
            </w:r>
            <w:r>
              <w:rPr>
                <w:sz w:val="18"/>
              </w:rPr>
              <w:t>youth</w:t>
            </w:r>
            <w:r>
              <w:rPr>
                <w:spacing w:val="-4"/>
                <w:sz w:val="18"/>
              </w:rPr>
              <w:t> </w:t>
            </w:r>
            <w:r>
              <w:rPr>
                <w:sz w:val="18"/>
              </w:rPr>
              <w:t>with</w:t>
            </w:r>
            <w:r>
              <w:rPr>
                <w:spacing w:val="-1"/>
                <w:sz w:val="18"/>
              </w:rPr>
              <w:t> </w:t>
            </w:r>
            <w:r>
              <w:rPr>
                <w:sz w:val="18"/>
              </w:rPr>
              <w:t>transportation</w:t>
            </w:r>
            <w:r>
              <w:rPr>
                <w:spacing w:val="-3"/>
                <w:sz w:val="18"/>
              </w:rPr>
              <w:t> </w:t>
            </w:r>
            <w:r>
              <w:rPr>
                <w:sz w:val="18"/>
              </w:rPr>
              <w:t>to</w:t>
            </w:r>
            <w:r>
              <w:rPr>
                <w:spacing w:val="-2"/>
                <w:sz w:val="18"/>
              </w:rPr>
              <w:t> </w:t>
            </w:r>
            <w:r>
              <w:rPr>
                <w:sz w:val="18"/>
              </w:rPr>
              <w:t>and</w:t>
            </w:r>
            <w:r>
              <w:rPr>
                <w:spacing w:val="-3"/>
                <w:sz w:val="18"/>
              </w:rPr>
              <w:t> </w:t>
            </w:r>
            <w:r>
              <w:rPr>
                <w:sz w:val="18"/>
              </w:rPr>
              <w:t>from</w:t>
            </w:r>
            <w:r>
              <w:rPr>
                <w:spacing w:val="-2"/>
                <w:sz w:val="18"/>
              </w:rPr>
              <w:t> </w:t>
            </w:r>
            <w:r>
              <w:rPr>
                <w:sz w:val="18"/>
              </w:rPr>
              <w:t>the</w:t>
            </w:r>
            <w:r>
              <w:rPr>
                <w:spacing w:val="-3"/>
                <w:sz w:val="18"/>
              </w:rPr>
              <w:t> </w:t>
            </w:r>
            <w:r>
              <w:rPr>
                <w:sz w:val="18"/>
              </w:rPr>
              <w:t>school</w:t>
            </w:r>
            <w:r>
              <w:rPr>
                <w:spacing w:val="-1"/>
                <w:sz w:val="18"/>
              </w:rPr>
              <w:t> </w:t>
            </w:r>
            <w:r>
              <w:rPr>
                <w:sz w:val="18"/>
              </w:rPr>
              <w:t>of</w:t>
            </w:r>
            <w:r>
              <w:rPr>
                <w:spacing w:val="-3"/>
                <w:sz w:val="18"/>
              </w:rPr>
              <w:t> </w:t>
            </w:r>
            <w:r>
              <w:rPr>
                <w:sz w:val="18"/>
              </w:rPr>
              <w:t>origin.</w:t>
            </w:r>
            <w:r>
              <w:rPr>
                <w:spacing w:val="-3"/>
                <w:sz w:val="18"/>
              </w:rPr>
              <w:t> </w:t>
            </w:r>
            <w:r>
              <w:rPr>
                <w:sz w:val="18"/>
              </w:rPr>
              <w:t>If</w:t>
            </w:r>
            <w:r>
              <w:rPr>
                <w:spacing w:val="-3"/>
                <w:sz w:val="18"/>
              </w:rPr>
              <w:t> </w:t>
            </w:r>
            <w:r>
              <w:rPr>
                <w:sz w:val="18"/>
              </w:rPr>
              <w:t>the</w:t>
            </w:r>
            <w:r>
              <w:rPr>
                <w:spacing w:val="-3"/>
                <w:sz w:val="18"/>
              </w:rPr>
              <w:t> </w:t>
            </w:r>
            <w:r>
              <w:rPr>
                <w:sz w:val="18"/>
              </w:rPr>
              <w:t>local educational agencies</w:t>
            </w:r>
            <w:r>
              <w:rPr>
                <w:spacing w:val="-3"/>
                <w:sz w:val="18"/>
              </w:rPr>
              <w:t> </w:t>
            </w:r>
            <w:r>
              <w:rPr>
                <w:sz w:val="18"/>
              </w:rPr>
              <w:t>are</w:t>
            </w:r>
            <w:r>
              <w:rPr>
                <w:spacing w:val="-3"/>
                <w:sz w:val="18"/>
              </w:rPr>
              <w:t> </w:t>
            </w:r>
            <w:r>
              <w:rPr>
                <w:sz w:val="18"/>
              </w:rPr>
              <w:t>unable to agree upon such method, the responsibility and costs for transportation shall be shared equally.</w:t>
            </w:r>
          </w:p>
          <w:p>
            <w:pPr>
              <w:pStyle w:val="TableParagraph"/>
              <w:numPr>
                <w:ilvl w:val="0"/>
                <w:numId w:val="16"/>
              </w:numPr>
              <w:tabs>
                <w:tab w:pos="464" w:val="left" w:leader="none"/>
                <w:tab w:pos="466" w:val="left" w:leader="none"/>
              </w:tabs>
              <w:spacing w:line="240" w:lineRule="auto" w:before="0" w:after="0"/>
              <w:ind w:left="466" w:right="492" w:hanging="360"/>
              <w:jc w:val="left"/>
              <w:rPr>
                <w:sz w:val="18"/>
              </w:rPr>
            </w:pPr>
            <w:r>
              <w:rPr>
                <w:sz w:val="18"/>
              </w:rPr>
              <w:t>The</w:t>
            </w:r>
            <w:r>
              <w:rPr>
                <w:spacing w:val="-2"/>
                <w:sz w:val="18"/>
              </w:rPr>
              <w:t> </w:t>
            </w:r>
            <w:r>
              <w:rPr>
                <w:sz w:val="18"/>
              </w:rPr>
              <w:t>State</w:t>
            </w:r>
            <w:r>
              <w:rPr>
                <w:spacing w:val="-3"/>
                <w:sz w:val="18"/>
              </w:rPr>
              <w:t> </w:t>
            </w:r>
            <w:r>
              <w:rPr>
                <w:sz w:val="18"/>
              </w:rPr>
              <w:t>and</w:t>
            </w:r>
            <w:r>
              <w:rPr>
                <w:spacing w:val="-2"/>
                <w:sz w:val="18"/>
              </w:rPr>
              <w:t> </w:t>
            </w:r>
            <w:r>
              <w:rPr>
                <w:sz w:val="18"/>
              </w:rPr>
              <w:t>the</w:t>
            </w:r>
            <w:r>
              <w:rPr>
                <w:spacing w:val="-2"/>
                <w:sz w:val="18"/>
              </w:rPr>
              <w:t> </w:t>
            </w:r>
            <w:r>
              <w:rPr>
                <w:sz w:val="18"/>
              </w:rPr>
              <w:t>local</w:t>
            </w:r>
            <w:r>
              <w:rPr>
                <w:spacing w:val="-1"/>
                <w:sz w:val="18"/>
              </w:rPr>
              <w:t> </w:t>
            </w:r>
            <w:r>
              <w:rPr>
                <w:sz w:val="18"/>
              </w:rPr>
              <w:t>educational</w:t>
            </w:r>
            <w:r>
              <w:rPr>
                <w:spacing w:val="-1"/>
                <w:sz w:val="18"/>
              </w:rPr>
              <w:t> </w:t>
            </w:r>
            <w:r>
              <w:rPr>
                <w:sz w:val="18"/>
              </w:rPr>
              <w:t>agencies</w:t>
            </w:r>
            <w:r>
              <w:rPr>
                <w:spacing w:val="-2"/>
                <w:sz w:val="18"/>
              </w:rPr>
              <w:t> </w:t>
            </w:r>
            <w:r>
              <w:rPr>
                <w:sz w:val="18"/>
              </w:rPr>
              <w:t>in</w:t>
            </w:r>
            <w:r>
              <w:rPr>
                <w:spacing w:val="-3"/>
                <w:sz w:val="18"/>
              </w:rPr>
              <w:t> </w:t>
            </w:r>
            <w:r>
              <w:rPr>
                <w:sz w:val="18"/>
              </w:rPr>
              <w:t>the</w:t>
            </w:r>
            <w:r>
              <w:rPr>
                <w:spacing w:val="-2"/>
                <w:sz w:val="18"/>
              </w:rPr>
              <w:t> </w:t>
            </w:r>
            <w:r>
              <w:rPr>
                <w:sz w:val="18"/>
              </w:rPr>
              <w:t>State</w:t>
            </w:r>
            <w:r>
              <w:rPr>
                <w:spacing w:val="-3"/>
                <w:sz w:val="18"/>
              </w:rPr>
              <w:t> </w:t>
            </w:r>
            <w:r>
              <w:rPr>
                <w:sz w:val="18"/>
              </w:rPr>
              <w:t>will</w:t>
            </w:r>
            <w:r>
              <w:rPr>
                <w:spacing w:val="-2"/>
                <w:sz w:val="18"/>
              </w:rPr>
              <w:t> </w:t>
            </w:r>
            <w:r>
              <w:rPr>
                <w:sz w:val="18"/>
              </w:rPr>
              <w:t>adopt policies</w:t>
            </w:r>
            <w:r>
              <w:rPr>
                <w:spacing w:val="-2"/>
                <w:sz w:val="18"/>
              </w:rPr>
              <w:t> </w:t>
            </w:r>
            <w:r>
              <w:rPr>
                <w:sz w:val="18"/>
              </w:rPr>
              <w:t>and</w:t>
            </w:r>
            <w:r>
              <w:rPr>
                <w:spacing w:val="-2"/>
                <w:sz w:val="18"/>
              </w:rPr>
              <w:t> </w:t>
            </w:r>
            <w:r>
              <w:rPr>
                <w:sz w:val="18"/>
              </w:rPr>
              <w:t>practices to</w:t>
            </w:r>
            <w:r>
              <w:rPr>
                <w:spacing w:val="-1"/>
                <w:sz w:val="18"/>
              </w:rPr>
              <w:t> </w:t>
            </w:r>
            <w:r>
              <w:rPr>
                <w:sz w:val="18"/>
              </w:rPr>
              <w:t>ensure participation by</w:t>
            </w:r>
            <w:r>
              <w:rPr>
                <w:spacing w:val="-1"/>
                <w:sz w:val="18"/>
              </w:rPr>
              <w:t> </w:t>
            </w:r>
            <w:r>
              <w:rPr>
                <w:sz w:val="18"/>
              </w:rPr>
              <w:t>liaisons</w:t>
            </w:r>
            <w:r>
              <w:rPr>
                <w:spacing w:val="-2"/>
                <w:sz w:val="18"/>
              </w:rPr>
              <w:t> </w:t>
            </w:r>
            <w:r>
              <w:rPr>
                <w:sz w:val="18"/>
              </w:rPr>
              <w:t>described</w:t>
            </w:r>
            <w:r>
              <w:rPr>
                <w:spacing w:val="-2"/>
                <w:sz w:val="18"/>
              </w:rPr>
              <w:t> </w:t>
            </w:r>
            <w:r>
              <w:rPr>
                <w:sz w:val="18"/>
              </w:rPr>
              <w:t>in</w:t>
            </w:r>
            <w:r>
              <w:rPr>
                <w:spacing w:val="-3"/>
                <w:sz w:val="18"/>
              </w:rPr>
              <w:t> </w:t>
            </w:r>
            <w:r>
              <w:rPr>
                <w:sz w:val="18"/>
              </w:rPr>
              <w:t>clause</w:t>
            </w:r>
            <w:r>
              <w:rPr>
                <w:spacing w:val="-2"/>
                <w:sz w:val="18"/>
              </w:rPr>
              <w:t> </w:t>
            </w:r>
            <w:r>
              <w:rPr>
                <w:sz w:val="18"/>
              </w:rPr>
              <w:t>(ii)</w:t>
            </w:r>
            <w:r>
              <w:rPr>
                <w:spacing w:val="-1"/>
                <w:sz w:val="18"/>
              </w:rPr>
              <w:t> </w:t>
            </w:r>
            <w:r>
              <w:rPr>
                <w:sz w:val="18"/>
              </w:rPr>
              <w:t>in professional development and other technical assistance activities provided pursuant to paragraphs (5) and (6) of subsection (f), as determined appropriate by the Office of the Coordinator.</w:t>
            </w:r>
          </w:p>
        </w:tc>
      </w:tr>
    </w:tbl>
    <w:p>
      <w:pPr>
        <w:pStyle w:val="BodyText"/>
        <w:rPr>
          <w:rFonts w:ascii="Times New Roman"/>
        </w:rPr>
      </w:pPr>
    </w:p>
    <w:p>
      <w:pPr>
        <w:pStyle w:val="BodyText"/>
        <w:spacing w:before="160"/>
        <w:rPr>
          <w:rFonts w:ascii="Times New Roman"/>
        </w:r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834"/>
      </w:tblGrid>
      <w:tr>
        <w:trPr>
          <w:trHeight w:val="452" w:hRule="atLeast"/>
        </w:trPr>
        <w:tc>
          <w:tcPr>
            <w:tcW w:w="14733" w:type="dxa"/>
            <w:gridSpan w:val="3"/>
            <w:tcBorders>
              <w:bottom w:val="single" w:sz="18" w:space="0" w:color="4F81BC"/>
            </w:tcBorders>
          </w:tcPr>
          <w:p>
            <w:pPr>
              <w:pStyle w:val="TableParagraph"/>
              <w:spacing w:before="116"/>
              <w:ind w:left="107"/>
              <w:rPr>
                <w:b/>
                <w:sz w:val="18"/>
              </w:rPr>
            </w:pPr>
            <w:r>
              <w:rPr>
                <w:b/>
                <w:sz w:val="18"/>
              </w:rPr>
              <w:t>Additional</w:t>
            </w:r>
            <w:r>
              <w:rPr>
                <w:b/>
                <w:spacing w:val="-6"/>
                <w:sz w:val="18"/>
              </w:rPr>
              <w:t> </w:t>
            </w:r>
            <w:r>
              <w:rPr>
                <w:b/>
                <w:sz w:val="18"/>
              </w:rPr>
              <w:t>Assurances</w:t>
            </w:r>
            <w:r>
              <w:rPr>
                <w:b/>
                <w:spacing w:val="-3"/>
                <w:sz w:val="18"/>
              </w:rPr>
              <w:t> </w:t>
            </w:r>
            <w:r>
              <w:rPr>
                <w:b/>
                <w:sz w:val="18"/>
              </w:rPr>
              <w:t>from</w:t>
            </w:r>
            <w:r>
              <w:rPr>
                <w:b/>
                <w:spacing w:val="-4"/>
                <w:sz w:val="18"/>
              </w:rPr>
              <w:t> </w:t>
            </w:r>
            <w:r>
              <w:rPr>
                <w:b/>
                <w:sz w:val="18"/>
              </w:rPr>
              <w:t>Proposed</w:t>
            </w:r>
            <w:r>
              <w:rPr>
                <w:b/>
                <w:spacing w:val="-4"/>
                <w:sz w:val="18"/>
              </w:rPr>
              <w:t> </w:t>
            </w:r>
            <w:r>
              <w:rPr>
                <w:b/>
                <w:spacing w:val="-2"/>
                <w:sz w:val="18"/>
              </w:rPr>
              <w:t>Regulations</w:t>
            </w:r>
          </w:p>
        </w:tc>
      </w:tr>
      <w:tr>
        <w:trPr>
          <w:trHeight w:val="262" w:hRule="atLeast"/>
        </w:trPr>
        <w:tc>
          <w:tcPr>
            <w:tcW w:w="739" w:type="dxa"/>
            <w:tcBorders>
              <w:top w:val="single" w:sz="18" w:space="0" w:color="4F81BC"/>
            </w:tcBorders>
            <w:shd w:val="clear" w:color="auto" w:fill="D2DFED"/>
          </w:tcPr>
          <w:p>
            <w:pPr>
              <w:pStyle w:val="TableParagraph"/>
              <w:ind w:left="0"/>
              <w:rPr>
                <w:rFonts w:ascii="Times New Roman"/>
                <w:sz w:val="18"/>
              </w:rPr>
            </w:pPr>
          </w:p>
        </w:tc>
        <w:tc>
          <w:tcPr>
            <w:tcW w:w="2160" w:type="dxa"/>
            <w:tcBorders>
              <w:top w:val="single" w:sz="18" w:space="0" w:color="4F81BC"/>
            </w:tcBorders>
            <w:shd w:val="clear" w:color="auto" w:fill="D2DFED"/>
          </w:tcPr>
          <w:p>
            <w:pPr>
              <w:pStyle w:val="TableParagraph"/>
              <w:spacing w:before="22"/>
              <w:ind w:left="13"/>
              <w:jc w:val="center"/>
              <w:rPr>
                <w:b/>
                <w:sz w:val="18"/>
              </w:rPr>
            </w:pPr>
            <w:r>
              <w:rPr>
                <w:b/>
                <w:spacing w:val="-2"/>
                <w:sz w:val="18"/>
              </w:rPr>
              <w:t>Citation</w:t>
            </w:r>
          </w:p>
        </w:tc>
        <w:tc>
          <w:tcPr>
            <w:tcW w:w="11834" w:type="dxa"/>
            <w:tcBorders>
              <w:top w:val="single" w:sz="18" w:space="0" w:color="4F81BC"/>
            </w:tcBorders>
            <w:shd w:val="clear" w:color="auto" w:fill="D2DFED"/>
          </w:tcPr>
          <w:p>
            <w:pPr>
              <w:pStyle w:val="TableParagraph"/>
              <w:spacing w:before="22"/>
              <w:ind w:left="17" w:right="3"/>
              <w:jc w:val="center"/>
              <w:rPr>
                <w:b/>
                <w:sz w:val="18"/>
              </w:rPr>
            </w:pPr>
            <w:r>
              <w:rPr>
                <w:b/>
                <w:spacing w:val="-2"/>
                <w:sz w:val="18"/>
              </w:rPr>
              <w:t>Requirement</w:t>
            </w:r>
          </w:p>
        </w:tc>
      </w:tr>
      <w:tr>
        <w:trPr>
          <w:trHeight w:val="659" w:hRule="atLeast"/>
        </w:trPr>
        <w:tc>
          <w:tcPr>
            <w:tcW w:w="739" w:type="dxa"/>
          </w:tcPr>
          <w:p>
            <w:pPr>
              <w:pStyle w:val="TableParagraph"/>
              <w:ind w:left="0"/>
              <w:rPr>
                <w:rFonts w:ascii="Times New Roman"/>
                <w:sz w:val="18"/>
              </w:rPr>
            </w:pPr>
          </w:p>
        </w:tc>
        <w:tc>
          <w:tcPr>
            <w:tcW w:w="2160" w:type="dxa"/>
          </w:tcPr>
          <w:p>
            <w:pPr>
              <w:pStyle w:val="TableParagraph"/>
              <w:spacing w:before="12"/>
              <w:ind w:left="0"/>
              <w:rPr>
                <w:rFonts w:ascii="Times New Roman"/>
                <w:sz w:val="18"/>
              </w:rPr>
            </w:pPr>
          </w:p>
          <w:p>
            <w:pPr>
              <w:pStyle w:val="TableParagraph"/>
              <w:rPr>
                <w:sz w:val="18"/>
              </w:rPr>
            </w:pPr>
            <w:r>
              <w:rPr>
                <w:sz w:val="18"/>
              </w:rPr>
              <w:t>§</w:t>
            </w:r>
            <w:r>
              <w:rPr>
                <w:spacing w:val="-1"/>
                <w:sz w:val="18"/>
              </w:rPr>
              <w:t> </w:t>
            </w:r>
            <w:r>
              <w:rPr>
                <w:spacing w:val="-2"/>
                <w:sz w:val="18"/>
              </w:rPr>
              <w:t>200.24(b)(9)</w:t>
            </w:r>
          </w:p>
        </w:tc>
        <w:tc>
          <w:tcPr>
            <w:tcW w:w="11834" w:type="dxa"/>
          </w:tcPr>
          <w:p>
            <w:pPr>
              <w:pStyle w:val="TableParagraph"/>
              <w:ind w:right="89"/>
              <w:rPr>
                <w:sz w:val="18"/>
              </w:rPr>
            </w:pPr>
            <w:r>
              <w:rPr>
                <w:sz w:val="18"/>
              </w:rPr>
              <w:t>An</w:t>
            </w:r>
            <w:r>
              <w:rPr>
                <w:spacing w:val="-2"/>
                <w:sz w:val="18"/>
              </w:rPr>
              <w:t> </w:t>
            </w:r>
            <w:r>
              <w:rPr>
                <w:sz w:val="18"/>
              </w:rPr>
              <w:t>assurance</w:t>
            </w:r>
            <w:r>
              <w:rPr>
                <w:spacing w:val="-2"/>
                <w:sz w:val="18"/>
              </w:rPr>
              <w:t> </w:t>
            </w:r>
            <w:r>
              <w:rPr>
                <w:sz w:val="18"/>
              </w:rPr>
              <w:t>that</w:t>
            </w:r>
            <w:r>
              <w:rPr>
                <w:spacing w:val="-1"/>
                <w:sz w:val="18"/>
              </w:rPr>
              <w:t> </w:t>
            </w:r>
            <w:r>
              <w:rPr>
                <w:sz w:val="18"/>
              </w:rPr>
              <w:t>each</w:t>
            </w:r>
            <w:r>
              <w:rPr>
                <w:spacing w:val="-1"/>
                <w:sz w:val="18"/>
              </w:rPr>
              <w:t> </w:t>
            </w:r>
            <w:r>
              <w:rPr>
                <w:sz w:val="18"/>
              </w:rPr>
              <w:t>school</w:t>
            </w:r>
            <w:r>
              <w:rPr>
                <w:spacing w:val="-2"/>
                <w:sz w:val="18"/>
              </w:rPr>
              <w:t> </w:t>
            </w:r>
            <w:r>
              <w:rPr>
                <w:sz w:val="18"/>
              </w:rPr>
              <w:t>the</w:t>
            </w:r>
            <w:r>
              <w:rPr>
                <w:spacing w:val="-2"/>
                <w:sz w:val="18"/>
              </w:rPr>
              <w:t> </w:t>
            </w:r>
            <w:r>
              <w:rPr>
                <w:sz w:val="18"/>
              </w:rPr>
              <w:t>LEA</w:t>
            </w:r>
            <w:r>
              <w:rPr>
                <w:spacing w:val="-3"/>
                <w:sz w:val="18"/>
              </w:rPr>
              <w:t> </w:t>
            </w:r>
            <w:r>
              <w:rPr>
                <w:sz w:val="18"/>
              </w:rPr>
              <w:t>proposes</w:t>
            </w:r>
            <w:r>
              <w:rPr>
                <w:spacing w:val="-2"/>
                <w:sz w:val="18"/>
              </w:rPr>
              <w:t> </w:t>
            </w:r>
            <w:r>
              <w:rPr>
                <w:sz w:val="18"/>
              </w:rPr>
              <w:t>to</w:t>
            </w:r>
            <w:r>
              <w:rPr>
                <w:spacing w:val="-1"/>
                <w:sz w:val="18"/>
              </w:rPr>
              <w:t> </w:t>
            </w:r>
            <w:r>
              <w:rPr>
                <w:sz w:val="18"/>
              </w:rPr>
              <w:t>serve</w:t>
            </w:r>
            <w:r>
              <w:rPr>
                <w:spacing w:val="-3"/>
                <w:sz w:val="18"/>
              </w:rPr>
              <w:t> </w:t>
            </w:r>
            <w:r>
              <w:rPr>
                <w:sz w:val="18"/>
              </w:rPr>
              <w:t>will</w:t>
            </w:r>
            <w:r>
              <w:rPr>
                <w:spacing w:val="-2"/>
                <w:sz w:val="18"/>
              </w:rPr>
              <w:t> </w:t>
            </w:r>
            <w:r>
              <w:rPr>
                <w:sz w:val="18"/>
              </w:rPr>
              <w:t>receive</w:t>
            </w:r>
            <w:r>
              <w:rPr>
                <w:spacing w:val="-2"/>
                <w:sz w:val="18"/>
              </w:rPr>
              <w:t> </w:t>
            </w:r>
            <w:r>
              <w:rPr>
                <w:sz w:val="18"/>
              </w:rPr>
              <w:t>all</w:t>
            </w:r>
            <w:r>
              <w:rPr>
                <w:spacing w:val="-2"/>
                <w:sz w:val="18"/>
              </w:rPr>
              <w:t> </w:t>
            </w:r>
            <w:r>
              <w:rPr>
                <w:sz w:val="18"/>
              </w:rPr>
              <w:t>of</w:t>
            </w:r>
            <w:r>
              <w:rPr>
                <w:spacing w:val="-2"/>
                <w:sz w:val="18"/>
              </w:rPr>
              <w:t> </w:t>
            </w:r>
            <w:r>
              <w:rPr>
                <w:sz w:val="18"/>
              </w:rPr>
              <w:t>the</w:t>
            </w:r>
            <w:r>
              <w:rPr>
                <w:spacing w:val="-2"/>
                <w:sz w:val="18"/>
              </w:rPr>
              <w:t> </w:t>
            </w:r>
            <w:r>
              <w:rPr>
                <w:sz w:val="18"/>
              </w:rPr>
              <w:t>State</w:t>
            </w:r>
            <w:r>
              <w:rPr>
                <w:spacing w:val="-2"/>
                <w:sz w:val="18"/>
              </w:rPr>
              <w:t> </w:t>
            </w:r>
            <w:r>
              <w:rPr>
                <w:sz w:val="18"/>
              </w:rPr>
              <w:t>and local</w:t>
            </w:r>
            <w:r>
              <w:rPr>
                <w:spacing w:val="-1"/>
                <w:sz w:val="18"/>
              </w:rPr>
              <w:t> </w:t>
            </w:r>
            <w:r>
              <w:rPr>
                <w:sz w:val="18"/>
              </w:rPr>
              <w:t>funds it</w:t>
            </w:r>
            <w:r>
              <w:rPr>
                <w:spacing w:val="-2"/>
                <w:sz w:val="18"/>
              </w:rPr>
              <w:t> </w:t>
            </w:r>
            <w:r>
              <w:rPr>
                <w:sz w:val="18"/>
              </w:rPr>
              <w:t>would</w:t>
            </w:r>
            <w:r>
              <w:rPr>
                <w:spacing w:val="-2"/>
                <w:sz w:val="18"/>
              </w:rPr>
              <w:t> </w:t>
            </w:r>
            <w:r>
              <w:rPr>
                <w:sz w:val="18"/>
              </w:rPr>
              <w:t>have</w:t>
            </w:r>
            <w:r>
              <w:rPr>
                <w:spacing w:val="-1"/>
                <w:sz w:val="18"/>
              </w:rPr>
              <w:t> </w:t>
            </w:r>
            <w:r>
              <w:rPr>
                <w:sz w:val="18"/>
              </w:rPr>
              <w:t>received</w:t>
            </w:r>
            <w:r>
              <w:rPr>
                <w:spacing w:val="-2"/>
                <w:sz w:val="18"/>
              </w:rPr>
              <w:t> </w:t>
            </w:r>
            <w:r>
              <w:rPr>
                <w:sz w:val="18"/>
              </w:rPr>
              <w:t>in</w:t>
            </w:r>
            <w:r>
              <w:rPr>
                <w:spacing w:val="-2"/>
                <w:sz w:val="18"/>
              </w:rPr>
              <w:t> </w:t>
            </w:r>
            <w:r>
              <w:rPr>
                <w:sz w:val="18"/>
              </w:rPr>
              <w:t>the</w:t>
            </w:r>
            <w:r>
              <w:rPr>
                <w:spacing w:val="-2"/>
                <w:sz w:val="18"/>
              </w:rPr>
              <w:t> </w:t>
            </w:r>
            <w:r>
              <w:rPr>
                <w:sz w:val="18"/>
              </w:rPr>
              <w:t>absence</w:t>
            </w:r>
            <w:r>
              <w:rPr>
                <w:spacing w:val="-2"/>
                <w:sz w:val="18"/>
              </w:rPr>
              <w:t> </w:t>
            </w:r>
            <w:r>
              <w:rPr>
                <w:sz w:val="18"/>
              </w:rPr>
              <w:t>of funds</w:t>
            </w:r>
            <w:r>
              <w:rPr>
                <w:spacing w:val="-2"/>
                <w:sz w:val="18"/>
              </w:rPr>
              <w:t> </w:t>
            </w:r>
            <w:r>
              <w:rPr>
                <w:sz w:val="18"/>
              </w:rPr>
              <w:t>received under this section.</w:t>
            </w:r>
          </w:p>
        </w:tc>
      </w:tr>
      <w:tr>
        <w:trPr>
          <w:trHeight w:val="880" w:hRule="atLeast"/>
        </w:trPr>
        <w:tc>
          <w:tcPr>
            <w:tcW w:w="739" w:type="dxa"/>
            <w:shd w:val="clear" w:color="auto" w:fill="D2DFED"/>
          </w:tcPr>
          <w:p>
            <w:pPr>
              <w:pStyle w:val="TableParagraph"/>
              <w:ind w:left="0"/>
              <w:rPr>
                <w:rFonts w:ascii="Times New Roman"/>
                <w:sz w:val="18"/>
              </w:rPr>
            </w:pPr>
          </w:p>
        </w:tc>
        <w:tc>
          <w:tcPr>
            <w:tcW w:w="2160" w:type="dxa"/>
            <w:shd w:val="clear" w:color="auto" w:fill="D2DFED"/>
          </w:tcPr>
          <w:p>
            <w:pPr>
              <w:pStyle w:val="TableParagraph"/>
              <w:spacing w:before="122"/>
              <w:ind w:left="0"/>
              <w:rPr>
                <w:rFonts w:ascii="Times New Roman"/>
                <w:sz w:val="18"/>
              </w:rPr>
            </w:pPr>
          </w:p>
          <w:p>
            <w:pPr>
              <w:pStyle w:val="TableParagraph"/>
              <w:spacing w:before="1"/>
              <w:rPr>
                <w:sz w:val="18"/>
              </w:rPr>
            </w:pPr>
            <w:r>
              <w:rPr>
                <w:sz w:val="18"/>
              </w:rPr>
              <w:t>§</w:t>
            </w:r>
            <w:r>
              <w:rPr>
                <w:spacing w:val="-1"/>
                <w:sz w:val="18"/>
              </w:rPr>
              <w:t> </w:t>
            </w:r>
            <w:r>
              <w:rPr>
                <w:spacing w:val="-2"/>
                <w:sz w:val="18"/>
              </w:rPr>
              <w:t>299.13(c)</w:t>
            </w:r>
          </w:p>
        </w:tc>
        <w:tc>
          <w:tcPr>
            <w:tcW w:w="11834" w:type="dxa"/>
            <w:shd w:val="clear" w:color="auto" w:fill="D2DFED"/>
          </w:tcPr>
          <w:p>
            <w:pPr>
              <w:pStyle w:val="TableParagraph"/>
              <w:ind w:right="89"/>
              <w:rPr>
                <w:sz w:val="18"/>
              </w:rPr>
            </w:pPr>
            <w:r>
              <w:rPr>
                <w:sz w:val="18"/>
              </w:rPr>
              <w:t>An</w:t>
            </w:r>
            <w:r>
              <w:rPr>
                <w:spacing w:val="-3"/>
                <w:sz w:val="18"/>
              </w:rPr>
              <w:t> </w:t>
            </w:r>
            <w:r>
              <w:rPr>
                <w:sz w:val="18"/>
              </w:rPr>
              <w:t>SEA</w:t>
            </w:r>
            <w:r>
              <w:rPr>
                <w:spacing w:val="-4"/>
                <w:sz w:val="18"/>
              </w:rPr>
              <w:t> </w:t>
            </w:r>
            <w:r>
              <w:rPr>
                <w:sz w:val="18"/>
              </w:rPr>
              <w:t>that</w:t>
            </w:r>
            <w:r>
              <w:rPr>
                <w:spacing w:val="-2"/>
                <w:sz w:val="18"/>
              </w:rPr>
              <w:t> </w:t>
            </w:r>
            <w:r>
              <w:rPr>
                <w:sz w:val="18"/>
              </w:rPr>
              <w:t>submits</w:t>
            </w:r>
            <w:r>
              <w:rPr>
                <w:spacing w:val="-1"/>
                <w:sz w:val="18"/>
              </w:rPr>
              <w:t> </w:t>
            </w:r>
            <w:r>
              <w:rPr>
                <w:sz w:val="18"/>
              </w:rPr>
              <w:t>either</w:t>
            </w:r>
            <w:r>
              <w:rPr>
                <w:spacing w:val="-2"/>
                <w:sz w:val="18"/>
              </w:rPr>
              <w:t> </w:t>
            </w:r>
            <w:r>
              <w:rPr>
                <w:sz w:val="18"/>
              </w:rPr>
              <w:t>a</w:t>
            </w:r>
            <w:r>
              <w:rPr>
                <w:spacing w:val="-3"/>
                <w:sz w:val="18"/>
              </w:rPr>
              <w:t> </w:t>
            </w:r>
            <w:r>
              <w:rPr>
                <w:sz w:val="18"/>
              </w:rPr>
              <w:t>consolidated</w:t>
            </w:r>
            <w:r>
              <w:rPr>
                <w:spacing w:val="-1"/>
                <w:sz w:val="18"/>
              </w:rPr>
              <w:t> </w:t>
            </w:r>
            <w:r>
              <w:rPr>
                <w:sz w:val="18"/>
              </w:rPr>
              <w:t>State</w:t>
            </w:r>
            <w:r>
              <w:rPr>
                <w:spacing w:val="-4"/>
                <w:sz w:val="18"/>
              </w:rPr>
              <w:t> </w:t>
            </w:r>
            <w:r>
              <w:rPr>
                <w:sz w:val="18"/>
              </w:rPr>
              <w:t>plan</w:t>
            </w:r>
            <w:r>
              <w:rPr>
                <w:spacing w:val="-3"/>
                <w:sz w:val="18"/>
              </w:rPr>
              <w:t> </w:t>
            </w:r>
            <w:r>
              <w:rPr>
                <w:sz w:val="18"/>
              </w:rPr>
              <w:t>or</w:t>
            </w:r>
            <w:r>
              <w:rPr>
                <w:spacing w:val="-2"/>
                <w:sz w:val="18"/>
              </w:rPr>
              <w:t> </w:t>
            </w:r>
            <w:r>
              <w:rPr>
                <w:sz w:val="18"/>
              </w:rPr>
              <w:t>an</w:t>
            </w:r>
            <w:r>
              <w:rPr>
                <w:spacing w:val="-4"/>
                <w:sz w:val="18"/>
              </w:rPr>
              <w:t> </w:t>
            </w:r>
            <w:r>
              <w:rPr>
                <w:sz w:val="18"/>
              </w:rPr>
              <w:t>individual</w:t>
            </w:r>
            <w:r>
              <w:rPr>
                <w:spacing w:val="-2"/>
                <w:sz w:val="18"/>
              </w:rPr>
              <w:t> </w:t>
            </w:r>
            <w:r>
              <w:rPr>
                <w:sz w:val="18"/>
              </w:rPr>
              <w:t>program</w:t>
            </w:r>
            <w:r>
              <w:rPr>
                <w:spacing w:val="-2"/>
                <w:sz w:val="18"/>
              </w:rPr>
              <w:t> </w:t>
            </w:r>
            <w:r>
              <w:rPr>
                <w:sz w:val="18"/>
              </w:rPr>
              <w:t>State plan</w:t>
            </w:r>
            <w:r>
              <w:rPr>
                <w:spacing w:val="-3"/>
                <w:sz w:val="18"/>
              </w:rPr>
              <w:t> </w:t>
            </w:r>
            <w:r>
              <w:rPr>
                <w:sz w:val="18"/>
              </w:rPr>
              <w:t>must</w:t>
            </w:r>
            <w:r>
              <w:rPr>
                <w:spacing w:val="-2"/>
                <w:sz w:val="18"/>
              </w:rPr>
              <w:t> </w:t>
            </w:r>
            <w:r>
              <w:rPr>
                <w:sz w:val="18"/>
              </w:rPr>
              <w:t>submit</w:t>
            </w:r>
            <w:r>
              <w:rPr>
                <w:spacing w:val="-2"/>
                <w:sz w:val="18"/>
              </w:rPr>
              <w:t> </w:t>
            </w:r>
            <w:r>
              <w:rPr>
                <w:sz w:val="18"/>
              </w:rPr>
              <w:t>to</w:t>
            </w:r>
            <w:r>
              <w:rPr>
                <w:spacing w:val="-2"/>
                <w:sz w:val="18"/>
              </w:rPr>
              <w:t> </w:t>
            </w:r>
            <w:r>
              <w:rPr>
                <w:sz w:val="18"/>
              </w:rPr>
              <w:t>the</w:t>
            </w:r>
            <w:r>
              <w:rPr>
                <w:spacing w:val="-3"/>
                <w:sz w:val="18"/>
              </w:rPr>
              <w:t> </w:t>
            </w:r>
            <w:r>
              <w:rPr>
                <w:sz w:val="18"/>
              </w:rPr>
              <w:t>Secretary</w:t>
            </w:r>
            <w:r>
              <w:rPr>
                <w:spacing w:val="-2"/>
                <w:sz w:val="18"/>
              </w:rPr>
              <w:t> </w:t>
            </w:r>
            <w:r>
              <w:rPr>
                <w:sz w:val="18"/>
              </w:rPr>
              <w:t>the</w:t>
            </w:r>
            <w:r>
              <w:rPr>
                <w:spacing w:val="-3"/>
                <w:sz w:val="18"/>
              </w:rPr>
              <w:t> </w:t>
            </w:r>
            <w:r>
              <w:rPr>
                <w:sz w:val="18"/>
              </w:rPr>
              <w:t>assurances</w:t>
            </w:r>
            <w:r>
              <w:rPr>
                <w:spacing w:val="-1"/>
                <w:sz w:val="18"/>
              </w:rPr>
              <w:t> </w:t>
            </w:r>
            <w:r>
              <w:rPr>
                <w:sz w:val="18"/>
              </w:rPr>
              <w:t>included</w:t>
            </w:r>
            <w:r>
              <w:rPr>
                <w:spacing w:val="-3"/>
                <w:sz w:val="18"/>
              </w:rPr>
              <w:t> </w:t>
            </w:r>
            <w:r>
              <w:rPr>
                <w:sz w:val="18"/>
              </w:rPr>
              <w:t>in</w:t>
            </w:r>
            <w:r>
              <w:rPr>
                <w:spacing w:val="-3"/>
                <w:sz w:val="18"/>
              </w:rPr>
              <w:t> </w:t>
            </w:r>
            <w:r>
              <w:rPr>
                <w:sz w:val="18"/>
              </w:rPr>
              <w:t>section</w:t>
            </w:r>
            <w:r>
              <w:rPr>
                <w:spacing w:val="-3"/>
                <w:sz w:val="18"/>
              </w:rPr>
              <w:t> </w:t>
            </w:r>
            <w:r>
              <w:rPr>
                <w:sz w:val="18"/>
              </w:rPr>
              <w:t>8304 of the Act. An SEA also must include the following assurances when submitting either a consolidated State plan or an individual program State plan for the following</w:t>
            </w:r>
            <w:r>
              <w:rPr>
                <w:spacing w:val="-2"/>
                <w:sz w:val="18"/>
              </w:rPr>
              <w:t> </w:t>
            </w:r>
            <w:r>
              <w:rPr>
                <w:sz w:val="18"/>
              </w:rPr>
              <w:t>programs:</w:t>
            </w:r>
          </w:p>
        </w:tc>
      </w:tr>
      <w:tr>
        <w:trPr>
          <w:trHeight w:val="2637" w:hRule="atLeast"/>
        </w:trPr>
        <w:tc>
          <w:tcPr>
            <w:tcW w:w="739" w:type="dxa"/>
          </w:tcPr>
          <w:p>
            <w:pPr>
              <w:pStyle w:val="TableParagraph"/>
              <w:ind w:left="0"/>
              <w:rPr>
                <w:rFonts w:ascii="Times New Roman"/>
                <w:sz w:val="18"/>
              </w:rPr>
            </w:pPr>
          </w:p>
        </w:tc>
        <w:tc>
          <w:tcPr>
            <w:tcW w:w="2160" w:type="dxa"/>
          </w:tcPr>
          <w:p>
            <w:pPr>
              <w:pStyle w:val="TableParagraph"/>
              <w:ind w:left="0"/>
              <w:rPr>
                <w:rFonts w:ascii="Times New Roman"/>
                <w:sz w:val="18"/>
              </w:rPr>
            </w:pPr>
          </w:p>
        </w:tc>
        <w:tc>
          <w:tcPr>
            <w:tcW w:w="11834" w:type="dxa"/>
          </w:tcPr>
          <w:p>
            <w:pPr>
              <w:pStyle w:val="TableParagraph"/>
              <w:numPr>
                <w:ilvl w:val="0"/>
                <w:numId w:val="17"/>
              </w:numPr>
              <w:tabs>
                <w:tab w:pos="345" w:val="left" w:leader="none"/>
              </w:tabs>
              <w:spacing w:line="218" w:lineRule="exact" w:before="0" w:after="0"/>
              <w:ind w:left="345" w:right="0" w:hanging="240"/>
              <w:jc w:val="left"/>
              <w:rPr>
                <w:sz w:val="18"/>
              </w:rPr>
            </w:pPr>
            <w:r>
              <w:rPr>
                <w:sz w:val="18"/>
              </w:rPr>
              <w:t>Title</w:t>
            </w:r>
            <w:r>
              <w:rPr>
                <w:spacing w:val="-2"/>
                <w:sz w:val="18"/>
              </w:rPr>
              <w:t> </w:t>
            </w:r>
            <w:r>
              <w:rPr>
                <w:sz w:val="18"/>
              </w:rPr>
              <w:t>I,</w:t>
            </w:r>
            <w:r>
              <w:rPr>
                <w:spacing w:val="-1"/>
                <w:sz w:val="18"/>
              </w:rPr>
              <w:t> </w:t>
            </w:r>
            <w:r>
              <w:rPr>
                <w:sz w:val="18"/>
              </w:rPr>
              <w:t>part</w:t>
            </w:r>
            <w:r>
              <w:rPr>
                <w:spacing w:val="-2"/>
                <w:sz w:val="18"/>
              </w:rPr>
              <w:t> </w:t>
            </w:r>
            <w:r>
              <w:rPr>
                <w:spacing w:val="-5"/>
                <w:sz w:val="18"/>
              </w:rPr>
              <w:t>A.</w:t>
            </w:r>
          </w:p>
          <w:p>
            <w:pPr>
              <w:pStyle w:val="TableParagraph"/>
              <w:numPr>
                <w:ilvl w:val="1"/>
                <w:numId w:val="17"/>
              </w:numPr>
              <w:tabs>
                <w:tab w:pos="1015" w:val="left" w:leader="none"/>
              </w:tabs>
              <w:spacing w:line="240" w:lineRule="auto" w:before="1" w:after="0"/>
              <w:ind w:left="825" w:right="366" w:firstLine="0"/>
              <w:jc w:val="left"/>
              <w:rPr>
                <w:sz w:val="18"/>
              </w:rPr>
            </w:pPr>
            <w:r>
              <w:rPr>
                <w:sz w:val="18"/>
              </w:rPr>
              <w:t>The</w:t>
            </w:r>
            <w:r>
              <w:rPr>
                <w:spacing w:val="-2"/>
                <w:sz w:val="18"/>
              </w:rPr>
              <w:t> </w:t>
            </w:r>
            <w:r>
              <w:rPr>
                <w:sz w:val="18"/>
              </w:rPr>
              <w:t>SEA</w:t>
            </w:r>
            <w:r>
              <w:rPr>
                <w:spacing w:val="-3"/>
                <w:sz w:val="18"/>
              </w:rPr>
              <w:t> </w:t>
            </w:r>
            <w:r>
              <w:rPr>
                <w:sz w:val="18"/>
              </w:rPr>
              <w:t>will</w:t>
            </w:r>
            <w:r>
              <w:rPr>
                <w:spacing w:val="-2"/>
                <w:sz w:val="18"/>
              </w:rPr>
              <w:t> </w:t>
            </w:r>
            <w:r>
              <w:rPr>
                <w:sz w:val="18"/>
              </w:rPr>
              <w:t>assure</w:t>
            </w:r>
            <w:r>
              <w:rPr>
                <w:spacing w:val="-3"/>
                <w:sz w:val="18"/>
              </w:rPr>
              <w:t> </w:t>
            </w:r>
            <w:r>
              <w:rPr>
                <w:sz w:val="18"/>
              </w:rPr>
              <w:t>that,</w:t>
            </w:r>
            <w:r>
              <w:rPr>
                <w:spacing w:val="-2"/>
                <w:sz w:val="18"/>
              </w:rPr>
              <w:t> </w:t>
            </w:r>
            <w:r>
              <w:rPr>
                <w:sz w:val="18"/>
              </w:rPr>
              <w:t>in</w:t>
            </w:r>
            <w:r>
              <w:rPr>
                <w:spacing w:val="-2"/>
                <w:sz w:val="18"/>
              </w:rPr>
              <w:t> </w:t>
            </w:r>
            <w:r>
              <w:rPr>
                <w:sz w:val="18"/>
              </w:rPr>
              <w:t>applying</w:t>
            </w:r>
            <w:r>
              <w:rPr>
                <w:spacing w:val="-1"/>
                <w:sz w:val="18"/>
              </w:rPr>
              <w:t> </w:t>
            </w:r>
            <w:r>
              <w:rPr>
                <w:sz w:val="18"/>
              </w:rPr>
              <w:t>the</w:t>
            </w:r>
            <w:r>
              <w:rPr>
                <w:spacing w:val="-1"/>
                <w:sz w:val="18"/>
              </w:rPr>
              <w:t> </w:t>
            </w:r>
            <w:r>
              <w:rPr>
                <w:sz w:val="18"/>
              </w:rPr>
              <w:t>same</w:t>
            </w:r>
            <w:r>
              <w:rPr>
                <w:spacing w:val="-2"/>
                <w:sz w:val="18"/>
              </w:rPr>
              <w:t> </w:t>
            </w:r>
            <w:r>
              <w:rPr>
                <w:sz w:val="18"/>
              </w:rPr>
              <w:t>approach</w:t>
            </w:r>
            <w:r>
              <w:rPr>
                <w:spacing w:val="-2"/>
                <w:sz w:val="18"/>
              </w:rPr>
              <w:t> </w:t>
            </w:r>
            <w:r>
              <w:rPr>
                <w:sz w:val="18"/>
              </w:rPr>
              <w:t>in</w:t>
            </w:r>
            <w:r>
              <w:rPr>
                <w:spacing w:val="-3"/>
                <w:sz w:val="18"/>
              </w:rPr>
              <w:t> </w:t>
            </w:r>
            <w:r>
              <w:rPr>
                <w:sz w:val="18"/>
              </w:rPr>
              <w:t>all</w:t>
            </w:r>
            <w:r>
              <w:rPr>
                <w:spacing w:val="-2"/>
                <w:sz w:val="18"/>
              </w:rPr>
              <w:t> </w:t>
            </w:r>
            <w:r>
              <w:rPr>
                <w:sz w:val="18"/>
              </w:rPr>
              <w:t>LEAs</w:t>
            </w:r>
            <w:r>
              <w:rPr>
                <w:spacing w:val="-3"/>
                <w:sz w:val="18"/>
              </w:rPr>
              <w:t> </w:t>
            </w:r>
            <w:r>
              <w:rPr>
                <w:sz w:val="18"/>
              </w:rPr>
              <w:t>to</w:t>
            </w:r>
            <w:r>
              <w:rPr>
                <w:spacing w:val="-2"/>
                <w:sz w:val="18"/>
              </w:rPr>
              <w:t> </w:t>
            </w:r>
            <w:r>
              <w:rPr>
                <w:sz w:val="18"/>
              </w:rPr>
              <w:t>determine</w:t>
            </w:r>
            <w:r>
              <w:rPr>
                <w:spacing w:val="-2"/>
                <w:sz w:val="18"/>
              </w:rPr>
              <w:t> </w:t>
            </w:r>
            <w:r>
              <w:rPr>
                <w:sz w:val="18"/>
              </w:rPr>
              <w:t>whether students</w:t>
            </w:r>
            <w:r>
              <w:rPr>
                <w:spacing w:val="-3"/>
                <w:sz w:val="18"/>
              </w:rPr>
              <w:t> </w:t>
            </w:r>
            <w:r>
              <w:rPr>
                <w:sz w:val="18"/>
              </w:rPr>
              <w:t>who</w:t>
            </w:r>
            <w:r>
              <w:rPr>
                <w:spacing w:val="-2"/>
                <w:sz w:val="18"/>
              </w:rPr>
              <w:t> </w:t>
            </w:r>
            <w:r>
              <w:rPr>
                <w:sz w:val="18"/>
              </w:rPr>
              <w:t>are</w:t>
            </w:r>
            <w:r>
              <w:rPr>
                <w:spacing w:val="-2"/>
                <w:sz w:val="18"/>
              </w:rPr>
              <w:t> </w:t>
            </w:r>
            <w:r>
              <w:rPr>
                <w:sz w:val="18"/>
              </w:rPr>
              <w:t>enrolled</w:t>
            </w:r>
            <w:r>
              <w:rPr>
                <w:spacing w:val="-3"/>
                <w:sz w:val="18"/>
              </w:rPr>
              <w:t> </w:t>
            </w:r>
            <w:r>
              <w:rPr>
                <w:sz w:val="18"/>
              </w:rPr>
              <w:t>in</w:t>
            </w:r>
            <w:r>
              <w:rPr>
                <w:spacing w:val="-2"/>
                <w:sz w:val="18"/>
              </w:rPr>
              <w:t> </w:t>
            </w:r>
            <w:r>
              <w:rPr>
                <w:sz w:val="18"/>
              </w:rPr>
              <w:t>the same</w:t>
            </w:r>
            <w:r>
              <w:rPr>
                <w:spacing w:val="-1"/>
                <w:sz w:val="18"/>
              </w:rPr>
              <w:t> </w:t>
            </w:r>
            <w:r>
              <w:rPr>
                <w:sz w:val="18"/>
              </w:rPr>
              <w:t>school</w:t>
            </w:r>
            <w:r>
              <w:rPr>
                <w:spacing w:val="-2"/>
                <w:sz w:val="18"/>
              </w:rPr>
              <w:t> </w:t>
            </w:r>
            <w:r>
              <w:rPr>
                <w:sz w:val="18"/>
              </w:rPr>
              <w:t>for</w:t>
            </w:r>
            <w:r>
              <w:rPr>
                <w:spacing w:val="-2"/>
                <w:sz w:val="18"/>
              </w:rPr>
              <w:t> </w:t>
            </w:r>
            <w:r>
              <w:rPr>
                <w:sz w:val="18"/>
              </w:rPr>
              <w:t>less than half of the academic year as described in § 200.20(b) who exit high school without a regular high school diploma and do not transfer into another high school that grants a regular high school diploma are counted in the denominator for reporting the adjusted cohort graduation rate using one of the following:</w:t>
            </w:r>
          </w:p>
          <w:p>
            <w:pPr>
              <w:pStyle w:val="TableParagraph"/>
              <w:numPr>
                <w:ilvl w:val="2"/>
                <w:numId w:val="17"/>
              </w:numPr>
              <w:tabs>
                <w:tab w:pos="1798" w:val="left" w:leader="none"/>
              </w:tabs>
              <w:spacing w:line="219" w:lineRule="exact" w:before="0" w:after="0"/>
              <w:ind w:left="1798" w:right="0" w:hanging="252"/>
              <w:jc w:val="left"/>
              <w:rPr>
                <w:sz w:val="18"/>
              </w:rPr>
            </w:pPr>
            <w:r>
              <w:rPr>
                <w:sz w:val="18"/>
              </w:rPr>
              <w:t>At</w:t>
            </w:r>
            <w:r>
              <w:rPr>
                <w:spacing w:val="-4"/>
                <w:sz w:val="18"/>
              </w:rPr>
              <w:t> </w:t>
            </w:r>
            <w:r>
              <w:rPr>
                <w:sz w:val="18"/>
              </w:rPr>
              <w:t>the</w:t>
            </w:r>
            <w:r>
              <w:rPr>
                <w:spacing w:val="-3"/>
                <w:sz w:val="18"/>
              </w:rPr>
              <w:t> </w:t>
            </w:r>
            <w:r>
              <w:rPr>
                <w:sz w:val="18"/>
              </w:rPr>
              <w:t>school</w:t>
            </w:r>
            <w:r>
              <w:rPr>
                <w:spacing w:val="-2"/>
                <w:sz w:val="18"/>
              </w:rPr>
              <w:t> </w:t>
            </w:r>
            <w:r>
              <w:rPr>
                <w:sz w:val="18"/>
              </w:rPr>
              <w:t>in</w:t>
            </w:r>
            <w:r>
              <w:rPr>
                <w:spacing w:val="-4"/>
                <w:sz w:val="18"/>
              </w:rPr>
              <w:t> </w:t>
            </w:r>
            <w:r>
              <w:rPr>
                <w:sz w:val="18"/>
              </w:rPr>
              <w:t>which</w:t>
            </w:r>
            <w:r>
              <w:rPr>
                <w:spacing w:val="-2"/>
                <w:sz w:val="18"/>
              </w:rPr>
              <w:t> </w:t>
            </w:r>
            <w:r>
              <w:rPr>
                <w:sz w:val="18"/>
              </w:rPr>
              <w:t>such</w:t>
            </w:r>
            <w:r>
              <w:rPr>
                <w:spacing w:val="-3"/>
                <w:sz w:val="18"/>
              </w:rPr>
              <w:t> </w:t>
            </w:r>
            <w:r>
              <w:rPr>
                <w:sz w:val="18"/>
              </w:rPr>
              <w:t>student</w:t>
            </w:r>
            <w:r>
              <w:rPr>
                <w:spacing w:val="-1"/>
                <w:sz w:val="18"/>
              </w:rPr>
              <w:t> </w:t>
            </w:r>
            <w:r>
              <w:rPr>
                <w:sz w:val="18"/>
              </w:rPr>
              <w:t>was</w:t>
            </w:r>
            <w:r>
              <w:rPr>
                <w:spacing w:val="-3"/>
                <w:sz w:val="18"/>
              </w:rPr>
              <w:t> </w:t>
            </w:r>
            <w:r>
              <w:rPr>
                <w:sz w:val="18"/>
              </w:rPr>
              <w:t>enrolled</w:t>
            </w:r>
            <w:r>
              <w:rPr>
                <w:spacing w:val="-2"/>
                <w:sz w:val="18"/>
              </w:rPr>
              <w:t> </w:t>
            </w:r>
            <w:r>
              <w:rPr>
                <w:sz w:val="18"/>
              </w:rPr>
              <w:t>for</w:t>
            </w:r>
            <w:r>
              <w:rPr>
                <w:spacing w:val="-2"/>
                <w:sz w:val="18"/>
              </w:rPr>
              <w:t> </w:t>
            </w:r>
            <w:r>
              <w:rPr>
                <w:sz w:val="18"/>
              </w:rPr>
              <w:t>the greatest</w:t>
            </w:r>
            <w:r>
              <w:rPr>
                <w:spacing w:val="-2"/>
                <w:sz w:val="18"/>
              </w:rPr>
              <w:t> </w:t>
            </w:r>
            <w:r>
              <w:rPr>
                <w:sz w:val="18"/>
              </w:rPr>
              <w:t>proportion</w:t>
            </w:r>
            <w:r>
              <w:rPr>
                <w:spacing w:val="-2"/>
                <w:sz w:val="18"/>
              </w:rPr>
              <w:t> </w:t>
            </w:r>
            <w:r>
              <w:rPr>
                <w:sz w:val="18"/>
              </w:rPr>
              <w:t>of</w:t>
            </w:r>
            <w:r>
              <w:rPr>
                <w:spacing w:val="-3"/>
                <w:sz w:val="18"/>
              </w:rPr>
              <w:t> </w:t>
            </w:r>
            <w:r>
              <w:rPr>
                <w:sz w:val="18"/>
              </w:rPr>
              <w:t>school</w:t>
            </w:r>
            <w:r>
              <w:rPr>
                <w:spacing w:val="-2"/>
                <w:sz w:val="18"/>
              </w:rPr>
              <w:t> </w:t>
            </w:r>
            <w:r>
              <w:rPr>
                <w:sz w:val="18"/>
              </w:rPr>
              <w:t>days</w:t>
            </w:r>
            <w:r>
              <w:rPr>
                <w:spacing w:val="-3"/>
                <w:sz w:val="18"/>
              </w:rPr>
              <w:t> </w:t>
            </w:r>
            <w:r>
              <w:rPr>
                <w:sz w:val="18"/>
              </w:rPr>
              <w:t>while</w:t>
            </w:r>
            <w:r>
              <w:rPr>
                <w:spacing w:val="-2"/>
                <w:sz w:val="18"/>
              </w:rPr>
              <w:t> </w:t>
            </w:r>
            <w:r>
              <w:rPr>
                <w:sz w:val="18"/>
              </w:rPr>
              <w:t>enrolled</w:t>
            </w:r>
            <w:r>
              <w:rPr>
                <w:spacing w:val="-3"/>
                <w:sz w:val="18"/>
              </w:rPr>
              <w:t> </w:t>
            </w:r>
            <w:r>
              <w:rPr>
                <w:sz w:val="18"/>
              </w:rPr>
              <w:t>in</w:t>
            </w:r>
            <w:r>
              <w:rPr>
                <w:spacing w:val="-2"/>
                <w:sz w:val="18"/>
              </w:rPr>
              <w:t> </w:t>
            </w:r>
            <w:r>
              <w:rPr>
                <w:sz w:val="18"/>
              </w:rPr>
              <w:t>grades</w:t>
            </w:r>
            <w:r>
              <w:rPr>
                <w:spacing w:val="-3"/>
                <w:sz w:val="18"/>
              </w:rPr>
              <w:t> </w:t>
            </w:r>
            <w:r>
              <w:rPr>
                <w:sz w:val="18"/>
              </w:rPr>
              <w:t>9</w:t>
            </w:r>
            <w:r>
              <w:rPr>
                <w:spacing w:val="-1"/>
                <w:sz w:val="18"/>
              </w:rPr>
              <w:t> </w:t>
            </w:r>
            <w:r>
              <w:rPr>
                <w:sz w:val="18"/>
              </w:rPr>
              <w:t>through</w:t>
            </w:r>
            <w:r>
              <w:rPr>
                <w:spacing w:val="-3"/>
                <w:sz w:val="18"/>
              </w:rPr>
              <w:t> </w:t>
            </w:r>
            <w:r>
              <w:rPr>
                <w:sz w:val="18"/>
              </w:rPr>
              <w:t>12;</w:t>
            </w:r>
            <w:r>
              <w:rPr>
                <w:spacing w:val="-1"/>
                <w:sz w:val="18"/>
              </w:rPr>
              <w:t> </w:t>
            </w:r>
            <w:r>
              <w:rPr>
                <w:spacing w:val="-5"/>
                <w:sz w:val="18"/>
              </w:rPr>
              <w:t>or</w:t>
            </w:r>
          </w:p>
          <w:p>
            <w:pPr>
              <w:pStyle w:val="TableParagraph"/>
              <w:numPr>
                <w:ilvl w:val="2"/>
                <w:numId w:val="17"/>
              </w:numPr>
              <w:tabs>
                <w:tab w:pos="1792" w:val="left" w:leader="none"/>
              </w:tabs>
              <w:spacing w:line="219" w:lineRule="exact" w:before="0" w:after="0"/>
              <w:ind w:left="1792" w:right="0" w:hanging="246"/>
              <w:jc w:val="left"/>
              <w:rPr>
                <w:sz w:val="18"/>
              </w:rPr>
            </w:pPr>
            <w:r>
              <w:rPr>
                <w:sz w:val="18"/>
              </w:rPr>
              <w:t>At</w:t>
            </w:r>
            <w:r>
              <w:rPr>
                <w:spacing w:val="-2"/>
                <w:sz w:val="18"/>
              </w:rPr>
              <w:t> </w:t>
            </w:r>
            <w:r>
              <w:rPr>
                <w:sz w:val="18"/>
              </w:rPr>
              <w:t>the</w:t>
            </w:r>
            <w:r>
              <w:rPr>
                <w:spacing w:val="-3"/>
                <w:sz w:val="18"/>
              </w:rPr>
              <w:t> </w:t>
            </w:r>
            <w:r>
              <w:rPr>
                <w:sz w:val="18"/>
              </w:rPr>
              <w:t>school</w:t>
            </w:r>
            <w:r>
              <w:rPr>
                <w:spacing w:val="-2"/>
                <w:sz w:val="18"/>
              </w:rPr>
              <w:t> </w:t>
            </w:r>
            <w:r>
              <w:rPr>
                <w:sz w:val="18"/>
              </w:rPr>
              <w:t>in</w:t>
            </w:r>
            <w:r>
              <w:rPr>
                <w:spacing w:val="-4"/>
                <w:sz w:val="18"/>
              </w:rPr>
              <w:t> </w:t>
            </w:r>
            <w:r>
              <w:rPr>
                <w:sz w:val="18"/>
              </w:rPr>
              <w:t>which</w:t>
            </w:r>
            <w:r>
              <w:rPr>
                <w:spacing w:val="-2"/>
                <w:sz w:val="18"/>
              </w:rPr>
              <w:t> </w:t>
            </w:r>
            <w:r>
              <w:rPr>
                <w:sz w:val="18"/>
              </w:rPr>
              <w:t>the</w:t>
            </w:r>
            <w:r>
              <w:rPr>
                <w:spacing w:val="-3"/>
                <w:sz w:val="18"/>
              </w:rPr>
              <w:t> </w:t>
            </w:r>
            <w:r>
              <w:rPr>
                <w:sz w:val="18"/>
              </w:rPr>
              <w:t>student</w:t>
            </w:r>
            <w:r>
              <w:rPr>
                <w:spacing w:val="-2"/>
                <w:sz w:val="18"/>
              </w:rPr>
              <w:t> </w:t>
            </w:r>
            <w:r>
              <w:rPr>
                <w:sz w:val="18"/>
              </w:rPr>
              <w:t>was</w:t>
            </w:r>
            <w:r>
              <w:rPr>
                <w:spacing w:val="-2"/>
                <w:sz w:val="18"/>
              </w:rPr>
              <w:t> </w:t>
            </w:r>
            <w:r>
              <w:rPr>
                <w:sz w:val="18"/>
              </w:rPr>
              <w:t>most</w:t>
            </w:r>
            <w:r>
              <w:rPr>
                <w:spacing w:val="-2"/>
                <w:sz w:val="18"/>
              </w:rPr>
              <w:t> </w:t>
            </w:r>
            <w:r>
              <w:rPr>
                <w:sz w:val="18"/>
              </w:rPr>
              <w:t>recently</w:t>
            </w:r>
            <w:r>
              <w:rPr>
                <w:spacing w:val="-1"/>
                <w:sz w:val="18"/>
              </w:rPr>
              <w:t> </w:t>
            </w:r>
            <w:r>
              <w:rPr>
                <w:spacing w:val="-2"/>
                <w:sz w:val="18"/>
              </w:rPr>
              <w:t>enrolled.</w:t>
            </w:r>
          </w:p>
          <w:p>
            <w:pPr>
              <w:pStyle w:val="TableParagraph"/>
              <w:numPr>
                <w:ilvl w:val="1"/>
                <w:numId w:val="17"/>
              </w:numPr>
              <w:tabs>
                <w:tab w:pos="1055" w:val="left" w:leader="none"/>
              </w:tabs>
              <w:spacing w:line="240" w:lineRule="auto" w:before="1" w:after="0"/>
              <w:ind w:left="825" w:right="237" w:firstLine="0"/>
              <w:jc w:val="left"/>
              <w:rPr>
                <w:sz w:val="18"/>
              </w:rPr>
            </w:pPr>
            <w:r>
              <w:rPr>
                <w:sz w:val="18"/>
              </w:rPr>
              <w:t>The</w:t>
            </w:r>
            <w:r>
              <w:rPr>
                <w:spacing w:val="-2"/>
                <w:sz w:val="18"/>
              </w:rPr>
              <w:t> </w:t>
            </w:r>
            <w:r>
              <w:rPr>
                <w:sz w:val="18"/>
              </w:rPr>
              <w:t>SEA</w:t>
            </w:r>
            <w:r>
              <w:rPr>
                <w:spacing w:val="-3"/>
                <w:sz w:val="18"/>
              </w:rPr>
              <w:t> </w:t>
            </w:r>
            <w:r>
              <w:rPr>
                <w:sz w:val="18"/>
              </w:rPr>
              <w:t>will</w:t>
            </w:r>
            <w:r>
              <w:rPr>
                <w:spacing w:val="-2"/>
                <w:sz w:val="18"/>
              </w:rPr>
              <w:t> </w:t>
            </w:r>
            <w:r>
              <w:rPr>
                <w:sz w:val="18"/>
              </w:rPr>
              <w:t>ensure</w:t>
            </w:r>
            <w:r>
              <w:rPr>
                <w:spacing w:val="-2"/>
                <w:sz w:val="18"/>
              </w:rPr>
              <w:t> </w:t>
            </w:r>
            <w:r>
              <w:rPr>
                <w:sz w:val="18"/>
              </w:rPr>
              <w:t>that</w:t>
            </w:r>
            <w:r>
              <w:rPr>
                <w:spacing w:val="-1"/>
                <w:sz w:val="18"/>
              </w:rPr>
              <w:t> </w:t>
            </w:r>
            <w:r>
              <w:rPr>
                <w:sz w:val="18"/>
              </w:rPr>
              <w:t>an</w:t>
            </w:r>
            <w:r>
              <w:rPr>
                <w:spacing w:val="-2"/>
                <w:sz w:val="18"/>
              </w:rPr>
              <w:t> </w:t>
            </w:r>
            <w:r>
              <w:rPr>
                <w:sz w:val="18"/>
              </w:rPr>
              <w:t>LEA</w:t>
            </w:r>
            <w:r>
              <w:rPr>
                <w:spacing w:val="-3"/>
                <w:sz w:val="18"/>
              </w:rPr>
              <w:t> </w:t>
            </w:r>
            <w:r>
              <w:rPr>
                <w:sz w:val="18"/>
              </w:rPr>
              <w:t>receiving</w:t>
            </w:r>
            <w:r>
              <w:rPr>
                <w:spacing w:val="-2"/>
                <w:sz w:val="18"/>
              </w:rPr>
              <w:t> </w:t>
            </w:r>
            <w:r>
              <w:rPr>
                <w:sz w:val="18"/>
              </w:rPr>
              <w:t>funds under</w:t>
            </w:r>
            <w:r>
              <w:rPr>
                <w:spacing w:val="-1"/>
                <w:sz w:val="18"/>
              </w:rPr>
              <w:t> </w:t>
            </w:r>
            <w:r>
              <w:rPr>
                <w:sz w:val="18"/>
              </w:rPr>
              <w:t>title</w:t>
            </w:r>
            <w:r>
              <w:rPr>
                <w:spacing w:val="-2"/>
                <w:sz w:val="18"/>
              </w:rPr>
              <w:t> </w:t>
            </w:r>
            <w:r>
              <w:rPr>
                <w:sz w:val="18"/>
              </w:rPr>
              <w:t>I,</w:t>
            </w:r>
            <w:r>
              <w:rPr>
                <w:spacing w:val="-1"/>
                <w:sz w:val="18"/>
              </w:rPr>
              <w:t> </w:t>
            </w:r>
            <w:r>
              <w:rPr>
                <w:sz w:val="18"/>
              </w:rPr>
              <w:t>part</w:t>
            </w:r>
            <w:r>
              <w:rPr>
                <w:spacing w:val="-2"/>
                <w:sz w:val="18"/>
              </w:rPr>
              <w:t> </w:t>
            </w:r>
            <w:r>
              <w:rPr>
                <w:sz w:val="18"/>
              </w:rPr>
              <w:t>A</w:t>
            </w:r>
            <w:r>
              <w:rPr>
                <w:spacing w:val="-2"/>
                <w:sz w:val="18"/>
              </w:rPr>
              <w:t> </w:t>
            </w:r>
            <w:r>
              <w:rPr>
                <w:sz w:val="18"/>
              </w:rPr>
              <w:t>of</w:t>
            </w:r>
            <w:r>
              <w:rPr>
                <w:spacing w:val="-2"/>
                <w:sz w:val="18"/>
              </w:rPr>
              <w:t> </w:t>
            </w:r>
            <w:r>
              <w:rPr>
                <w:sz w:val="18"/>
              </w:rPr>
              <w:t>the</w:t>
            </w:r>
            <w:r>
              <w:rPr>
                <w:spacing w:val="-2"/>
                <w:sz w:val="18"/>
              </w:rPr>
              <w:t> </w:t>
            </w:r>
            <w:r>
              <w:rPr>
                <w:sz w:val="18"/>
              </w:rPr>
              <w:t>Act</w:t>
            </w:r>
            <w:r>
              <w:rPr>
                <w:spacing w:val="-1"/>
                <w:sz w:val="18"/>
              </w:rPr>
              <w:t> </w:t>
            </w:r>
            <w:r>
              <w:rPr>
                <w:sz w:val="18"/>
              </w:rPr>
              <w:t>will provide</w:t>
            </w:r>
            <w:r>
              <w:rPr>
                <w:spacing w:val="-2"/>
                <w:sz w:val="18"/>
              </w:rPr>
              <w:t> </w:t>
            </w:r>
            <w:r>
              <w:rPr>
                <w:sz w:val="18"/>
              </w:rPr>
              <w:t>children</w:t>
            </w:r>
            <w:r>
              <w:rPr>
                <w:spacing w:val="-2"/>
                <w:sz w:val="18"/>
              </w:rPr>
              <w:t> </w:t>
            </w:r>
            <w:r>
              <w:rPr>
                <w:sz w:val="18"/>
              </w:rPr>
              <w:t>in</w:t>
            </w:r>
            <w:r>
              <w:rPr>
                <w:spacing w:val="-3"/>
                <w:sz w:val="18"/>
              </w:rPr>
              <w:t> </w:t>
            </w:r>
            <w:r>
              <w:rPr>
                <w:sz w:val="18"/>
              </w:rPr>
              <w:t>foster</w:t>
            </w:r>
            <w:r>
              <w:rPr>
                <w:spacing w:val="-1"/>
                <w:sz w:val="18"/>
              </w:rPr>
              <w:t> </w:t>
            </w:r>
            <w:r>
              <w:rPr>
                <w:sz w:val="18"/>
              </w:rPr>
              <w:t>care</w:t>
            </w:r>
            <w:r>
              <w:rPr>
                <w:spacing w:val="-3"/>
                <w:sz w:val="18"/>
              </w:rPr>
              <w:t> </w:t>
            </w:r>
            <w:r>
              <w:rPr>
                <w:sz w:val="18"/>
              </w:rPr>
              <w:t>transportation, as</w:t>
            </w:r>
            <w:r>
              <w:rPr>
                <w:spacing w:val="-2"/>
                <w:sz w:val="18"/>
              </w:rPr>
              <w:t> </w:t>
            </w:r>
            <w:r>
              <w:rPr>
                <w:sz w:val="18"/>
              </w:rPr>
              <w:t>necessary,</w:t>
            </w:r>
            <w:r>
              <w:rPr>
                <w:spacing w:val="-1"/>
                <w:sz w:val="18"/>
              </w:rPr>
              <w:t> </w:t>
            </w:r>
            <w:r>
              <w:rPr>
                <w:sz w:val="18"/>
              </w:rPr>
              <w:t>to and from their schools of origin, consistent with the procedures developed by the LEA in collaboration with the State or local child welfare agency under section 1112(c)(5)(B) of the Act, even if the LEA and local child welfare agency do not agree on which agency or agencies will pay any additional costs incurred to provide such transportation.</w:t>
            </w:r>
          </w:p>
        </w:tc>
      </w:tr>
      <w:tr>
        <w:trPr>
          <w:trHeight w:val="260" w:hRule="atLeast"/>
        </w:trPr>
        <w:tc>
          <w:tcPr>
            <w:tcW w:w="739" w:type="dxa"/>
            <w:shd w:val="clear" w:color="auto" w:fill="D2DFED"/>
          </w:tcPr>
          <w:p>
            <w:pPr>
              <w:pStyle w:val="TableParagraph"/>
              <w:ind w:left="0"/>
              <w:rPr>
                <w:rFonts w:ascii="Times New Roman"/>
                <w:sz w:val="18"/>
              </w:rPr>
            </w:pPr>
          </w:p>
        </w:tc>
        <w:tc>
          <w:tcPr>
            <w:tcW w:w="2160" w:type="dxa"/>
            <w:shd w:val="clear" w:color="auto" w:fill="D2DFED"/>
          </w:tcPr>
          <w:p>
            <w:pPr>
              <w:pStyle w:val="TableParagraph"/>
              <w:ind w:left="0"/>
              <w:rPr>
                <w:rFonts w:ascii="Times New Roman"/>
                <w:sz w:val="18"/>
              </w:rPr>
            </w:pPr>
          </w:p>
        </w:tc>
        <w:tc>
          <w:tcPr>
            <w:tcW w:w="11834" w:type="dxa"/>
            <w:shd w:val="clear" w:color="auto" w:fill="D2DFED"/>
          </w:tcPr>
          <w:p>
            <w:pPr>
              <w:pStyle w:val="TableParagraph"/>
              <w:spacing w:before="20"/>
              <w:rPr>
                <w:sz w:val="18"/>
              </w:rPr>
            </w:pPr>
            <w:r>
              <w:rPr>
                <w:sz w:val="18"/>
              </w:rPr>
              <w:t>(2)</w:t>
            </w:r>
            <w:r>
              <w:rPr>
                <w:spacing w:val="-4"/>
                <w:sz w:val="18"/>
              </w:rPr>
              <w:t> </w:t>
            </w:r>
            <w:r>
              <w:rPr>
                <w:sz w:val="18"/>
              </w:rPr>
              <w:t>I</w:t>
            </w:r>
            <w:r>
              <w:rPr>
                <w:spacing w:val="-1"/>
                <w:sz w:val="18"/>
              </w:rPr>
              <w:t> </w:t>
            </w:r>
            <w:r>
              <w:rPr>
                <w:sz w:val="18"/>
              </w:rPr>
              <w:t>Title</w:t>
            </w:r>
            <w:r>
              <w:rPr>
                <w:spacing w:val="-3"/>
                <w:sz w:val="18"/>
              </w:rPr>
              <w:t> </w:t>
            </w:r>
            <w:r>
              <w:rPr>
                <w:sz w:val="18"/>
              </w:rPr>
              <w:t>III,</w:t>
            </w:r>
            <w:r>
              <w:rPr>
                <w:spacing w:val="-1"/>
                <w:sz w:val="18"/>
              </w:rPr>
              <w:t> </w:t>
            </w:r>
            <w:r>
              <w:rPr>
                <w:sz w:val="18"/>
              </w:rPr>
              <w:t>part</w:t>
            </w:r>
            <w:r>
              <w:rPr>
                <w:spacing w:val="-2"/>
                <w:sz w:val="18"/>
              </w:rPr>
              <w:t> </w:t>
            </w:r>
            <w:r>
              <w:rPr>
                <w:sz w:val="18"/>
              </w:rPr>
              <w:t>A.</w:t>
            </w:r>
            <w:r>
              <w:rPr>
                <w:spacing w:val="-3"/>
                <w:sz w:val="18"/>
              </w:rPr>
              <w:t> </w:t>
            </w:r>
            <w:r>
              <w:rPr>
                <w:sz w:val="18"/>
              </w:rPr>
              <w:t>In</w:t>
            </w:r>
            <w:r>
              <w:rPr>
                <w:spacing w:val="-2"/>
                <w:sz w:val="18"/>
              </w:rPr>
              <w:t> </w:t>
            </w:r>
            <w:r>
              <w:rPr>
                <w:sz w:val="18"/>
              </w:rPr>
              <w:t>establishing</w:t>
            </w:r>
            <w:r>
              <w:rPr>
                <w:spacing w:val="-3"/>
                <w:sz w:val="18"/>
              </w:rPr>
              <w:t> </w:t>
            </w:r>
            <w:r>
              <w:rPr>
                <w:sz w:val="18"/>
              </w:rPr>
              <w:t>the</w:t>
            </w:r>
            <w:r>
              <w:rPr>
                <w:spacing w:val="-2"/>
                <w:sz w:val="18"/>
              </w:rPr>
              <w:t> </w:t>
            </w:r>
            <w:r>
              <w:rPr>
                <w:sz w:val="18"/>
              </w:rPr>
              <w:t>statewide entrance</w:t>
            </w:r>
            <w:r>
              <w:rPr>
                <w:spacing w:val="-3"/>
                <w:sz w:val="18"/>
              </w:rPr>
              <w:t> </w:t>
            </w:r>
            <w:r>
              <w:rPr>
                <w:sz w:val="18"/>
              </w:rPr>
              <w:t>procedures</w:t>
            </w:r>
            <w:r>
              <w:rPr>
                <w:spacing w:val="-2"/>
                <w:sz w:val="18"/>
              </w:rPr>
              <w:t> </w:t>
            </w:r>
            <w:r>
              <w:rPr>
                <w:sz w:val="18"/>
              </w:rPr>
              <w:t>required</w:t>
            </w:r>
            <w:r>
              <w:rPr>
                <w:spacing w:val="-3"/>
                <w:sz w:val="18"/>
              </w:rPr>
              <w:t> </w:t>
            </w:r>
            <w:r>
              <w:rPr>
                <w:sz w:val="18"/>
              </w:rPr>
              <w:t>under</w:t>
            </w:r>
            <w:r>
              <w:rPr>
                <w:spacing w:val="3"/>
                <w:sz w:val="18"/>
              </w:rPr>
              <w:t> </w:t>
            </w:r>
            <w:r>
              <w:rPr>
                <w:sz w:val="18"/>
              </w:rPr>
              <w:t>section</w:t>
            </w:r>
            <w:r>
              <w:rPr>
                <w:spacing w:val="-2"/>
                <w:sz w:val="18"/>
              </w:rPr>
              <w:t> </w:t>
            </w:r>
            <w:r>
              <w:rPr>
                <w:sz w:val="18"/>
              </w:rPr>
              <w:t>3113(b)(2)</w:t>
            </w:r>
            <w:r>
              <w:rPr>
                <w:spacing w:val="-2"/>
                <w:sz w:val="18"/>
              </w:rPr>
              <w:t> </w:t>
            </w:r>
            <w:r>
              <w:rPr>
                <w:sz w:val="18"/>
              </w:rPr>
              <w:t>of</w:t>
            </w:r>
            <w:r>
              <w:rPr>
                <w:spacing w:val="-2"/>
                <w:sz w:val="18"/>
              </w:rPr>
              <w:t> </w:t>
            </w:r>
            <w:r>
              <w:rPr>
                <w:sz w:val="18"/>
              </w:rPr>
              <w:t>the</w:t>
            </w:r>
            <w:r>
              <w:rPr>
                <w:spacing w:val="-3"/>
                <w:sz w:val="18"/>
              </w:rPr>
              <w:t> </w:t>
            </w:r>
            <w:r>
              <w:rPr>
                <w:sz w:val="18"/>
              </w:rPr>
              <w:t>Act,</w:t>
            </w:r>
            <w:r>
              <w:rPr>
                <w:spacing w:val="-1"/>
                <w:sz w:val="18"/>
              </w:rPr>
              <w:t> </w:t>
            </w:r>
            <w:r>
              <w:rPr>
                <w:sz w:val="18"/>
              </w:rPr>
              <w:t>the</w:t>
            </w:r>
            <w:r>
              <w:rPr>
                <w:spacing w:val="-2"/>
                <w:sz w:val="18"/>
              </w:rPr>
              <w:t> </w:t>
            </w:r>
            <w:r>
              <w:rPr>
                <w:sz w:val="18"/>
              </w:rPr>
              <w:t>SEA</w:t>
            </w:r>
            <w:r>
              <w:rPr>
                <w:spacing w:val="-4"/>
                <w:sz w:val="18"/>
              </w:rPr>
              <w:t> </w:t>
            </w:r>
            <w:r>
              <w:rPr>
                <w:sz w:val="18"/>
              </w:rPr>
              <w:t>will</w:t>
            </w:r>
            <w:r>
              <w:rPr>
                <w:spacing w:val="-2"/>
                <w:sz w:val="18"/>
              </w:rPr>
              <w:t> </w:t>
            </w:r>
            <w:r>
              <w:rPr>
                <w:sz w:val="18"/>
              </w:rPr>
              <w:t>ensure</w:t>
            </w:r>
            <w:r>
              <w:rPr>
                <w:spacing w:val="-3"/>
                <w:sz w:val="18"/>
              </w:rPr>
              <w:t> </w:t>
            </w:r>
            <w:r>
              <w:rPr>
                <w:spacing w:val="-2"/>
                <w:sz w:val="18"/>
              </w:rPr>
              <w:t>that:</w:t>
            </w:r>
          </w:p>
        </w:tc>
      </w:tr>
    </w:tbl>
    <w:p>
      <w:pPr>
        <w:spacing w:after="0"/>
        <w:rPr>
          <w:sz w:val="18"/>
        </w:rPr>
        <w:sectPr>
          <w:type w:val="continuous"/>
          <w:pgSz w:w="15840" w:h="12240" w:orient="landscape"/>
          <w:pgMar w:header="493" w:footer="921" w:top="920" w:bottom="1120" w:left="500" w:right="380"/>
        </w:sectPr>
      </w:pPr>
    </w:p>
    <w:tbl>
      <w:tblPr>
        <w:tblW w:w="0" w:type="auto"/>
        <w:jc w:val="left"/>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11834"/>
      </w:tblGrid>
      <w:tr>
        <w:trPr>
          <w:trHeight w:val="1538" w:hRule="atLeast"/>
        </w:trPr>
        <w:tc>
          <w:tcPr>
            <w:tcW w:w="739" w:type="dxa"/>
            <w:shd w:val="clear" w:color="auto" w:fill="D2DFED"/>
          </w:tcPr>
          <w:p>
            <w:pPr>
              <w:pStyle w:val="TableParagraph"/>
              <w:ind w:left="0"/>
              <w:rPr>
                <w:rFonts w:ascii="Times New Roman"/>
                <w:sz w:val="18"/>
              </w:rPr>
            </w:pPr>
          </w:p>
        </w:tc>
        <w:tc>
          <w:tcPr>
            <w:tcW w:w="2160" w:type="dxa"/>
            <w:shd w:val="clear" w:color="auto" w:fill="D2DFED"/>
          </w:tcPr>
          <w:p>
            <w:pPr>
              <w:pStyle w:val="TableParagraph"/>
              <w:ind w:left="0"/>
              <w:rPr>
                <w:rFonts w:ascii="Times New Roman"/>
                <w:sz w:val="18"/>
              </w:rPr>
            </w:pPr>
          </w:p>
        </w:tc>
        <w:tc>
          <w:tcPr>
            <w:tcW w:w="11834" w:type="dxa"/>
            <w:shd w:val="clear" w:color="auto" w:fill="D2DFED"/>
          </w:tcPr>
          <w:p>
            <w:pPr>
              <w:pStyle w:val="TableParagraph"/>
              <w:numPr>
                <w:ilvl w:val="0"/>
                <w:numId w:val="18"/>
              </w:numPr>
              <w:tabs>
                <w:tab w:pos="1015" w:val="left" w:leader="none"/>
              </w:tabs>
              <w:spacing w:line="240" w:lineRule="auto" w:before="0" w:after="0"/>
              <w:ind w:left="825" w:right="389" w:firstLine="0"/>
              <w:jc w:val="left"/>
              <w:rPr>
                <w:sz w:val="18"/>
              </w:rPr>
            </w:pPr>
            <w:r>
              <w:rPr>
                <w:sz w:val="18"/>
              </w:rPr>
              <w:t>All</w:t>
            </w:r>
            <w:r>
              <w:rPr>
                <w:spacing w:val="-2"/>
                <w:sz w:val="18"/>
              </w:rPr>
              <w:t> </w:t>
            </w:r>
            <w:r>
              <w:rPr>
                <w:sz w:val="18"/>
              </w:rPr>
              <w:t>students</w:t>
            </w:r>
            <w:r>
              <w:rPr>
                <w:spacing w:val="-3"/>
                <w:sz w:val="18"/>
              </w:rPr>
              <w:t> </w:t>
            </w:r>
            <w:r>
              <w:rPr>
                <w:sz w:val="18"/>
              </w:rPr>
              <w:t>who</w:t>
            </w:r>
            <w:r>
              <w:rPr>
                <w:spacing w:val="-1"/>
                <w:sz w:val="18"/>
              </w:rPr>
              <w:t> </w:t>
            </w:r>
            <w:r>
              <w:rPr>
                <w:sz w:val="18"/>
              </w:rPr>
              <w:t>may</w:t>
            </w:r>
            <w:r>
              <w:rPr>
                <w:spacing w:val="-1"/>
                <w:sz w:val="18"/>
              </w:rPr>
              <w:t> </w:t>
            </w:r>
            <w:r>
              <w:rPr>
                <w:sz w:val="18"/>
              </w:rPr>
              <w:t>be</w:t>
            </w:r>
            <w:r>
              <w:rPr>
                <w:spacing w:val="-2"/>
                <w:sz w:val="18"/>
              </w:rPr>
              <w:t> </w:t>
            </w:r>
            <w:r>
              <w:rPr>
                <w:sz w:val="18"/>
              </w:rPr>
              <w:t>English</w:t>
            </w:r>
            <w:r>
              <w:rPr>
                <w:spacing w:val="-2"/>
                <w:sz w:val="18"/>
              </w:rPr>
              <w:t> </w:t>
            </w:r>
            <w:r>
              <w:rPr>
                <w:sz w:val="18"/>
              </w:rPr>
              <w:t>learners</w:t>
            </w:r>
            <w:r>
              <w:rPr>
                <w:spacing w:val="-3"/>
                <w:sz w:val="18"/>
              </w:rPr>
              <w:t> </w:t>
            </w:r>
            <w:r>
              <w:rPr>
                <w:sz w:val="18"/>
              </w:rPr>
              <w:t>are</w:t>
            </w:r>
            <w:r>
              <w:rPr>
                <w:spacing w:val="-2"/>
                <w:sz w:val="18"/>
              </w:rPr>
              <w:t> </w:t>
            </w:r>
            <w:r>
              <w:rPr>
                <w:sz w:val="18"/>
              </w:rPr>
              <w:t>assessed</w:t>
            </w:r>
            <w:r>
              <w:rPr>
                <w:spacing w:val="-2"/>
                <w:sz w:val="18"/>
              </w:rPr>
              <w:t> </w:t>
            </w:r>
            <w:r>
              <w:rPr>
                <w:sz w:val="18"/>
              </w:rPr>
              <w:t>for</w:t>
            </w:r>
            <w:r>
              <w:rPr>
                <w:spacing w:val="-1"/>
                <w:sz w:val="18"/>
              </w:rPr>
              <w:t> </w:t>
            </w:r>
            <w:r>
              <w:rPr>
                <w:sz w:val="18"/>
              </w:rPr>
              <w:t>such</w:t>
            </w:r>
            <w:r>
              <w:rPr>
                <w:spacing w:val="-2"/>
                <w:sz w:val="18"/>
              </w:rPr>
              <w:t> </w:t>
            </w:r>
            <w:r>
              <w:rPr>
                <w:sz w:val="18"/>
              </w:rPr>
              <w:t>status</w:t>
            </w:r>
            <w:r>
              <w:rPr>
                <w:spacing w:val="-2"/>
                <w:sz w:val="18"/>
              </w:rPr>
              <w:t> </w:t>
            </w:r>
            <w:r>
              <w:rPr>
                <w:sz w:val="18"/>
              </w:rPr>
              <w:t>using</w:t>
            </w:r>
            <w:r>
              <w:rPr>
                <w:spacing w:val="-2"/>
                <w:sz w:val="18"/>
              </w:rPr>
              <w:t> </w:t>
            </w:r>
            <w:r>
              <w:rPr>
                <w:sz w:val="18"/>
              </w:rPr>
              <w:t>a</w:t>
            </w:r>
            <w:r>
              <w:rPr>
                <w:spacing w:val="-2"/>
                <w:sz w:val="18"/>
              </w:rPr>
              <w:t> </w:t>
            </w:r>
            <w:r>
              <w:rPr>
                <w:sz w:val="18"/>
              </w:rPr>
              <w:t>valid</w:t>
            </w:r>
            <w:r>
              <w:rPr>
                <w:spacing w:val="-2"/>
                <w:sz w:val="18"/>
              </w:rPr>
              <w:t> </w:t>
            </w:r>
            <w:r>
              <w:rPr>
                <w:sz w:val="18"/>
              </w:rPr>
              <w:t>and</w:t>
            </w:r>
            <w:r>
              <w:rPr>
                <w:spacing w:val="-2"/>
                <w:sz w:val="18"/>
              </w:rPr>
              <w:t> </w:t>
            </w:r>
            <w:r>
              <w:rPr>
                <w:sz w:val="18"/>
              </w:rPr>
              <w:t>reliable instrument</w:t>
            </w:r>
            <w:r>
              <w:rPr>
                <w:spacing w:val="-1"/>
                <w:sz w:val="18"/>
              </w:rPr>
              <w:t> </w:t>
            </w:r>
            <w:r>
              <w:rPr>
                <w:sz w:val="18"/>
              </w:rPr>
              <w:t>within</w:t>
            </w:r>
            <w:r>
              <w:rPr>
                <w:spacing w:val="-2"/>
                <w:sz w:val="18"/>
              </w:rPr>
              <w:t> </w:t>
            </w:r>
            <w:r>
              <w:rPr>
                <w:sz w:val="18"/>
              </w:rPr>
              <w:t>30</w:t>
            </w:r>
            <w:r>
              <w:rPr>
                <w:spacing w:val="-1"/>
                <w:sz w:val="18"/>
              </w:rPr>
              <w:t> </w:t>
            </w:r>
            <w:r>
              <w:rPr>
                <w:sz w:val="18"/>
              </w:rPr>
              <w:t>days</w:t>
            </w:r>
            <w:r>
              <w:rPr>
                <w:spacing w:val="-2"/>
                <w:sz w:val="18"/>
              </w:rPr>
              <w:t> </w:t>
            </w:r>
            <w:r>
              <w:rPr>
                <w:sz w:val="18"/>
              </w:rPr>
              <w:t>after</w:t>
            </w:r>
            <w:r>
              <w:rPr>
                <w:spacing w:val="-1"/>
                <w:sz w:val="18"/>
              </w:rPr>
              <w:t> </w:t>
            </w:r>
            <w:r>
              <w:rPr>
                <w:sz w:val="18"/>
              </w:rPr>
              <w:t>enrollment</w:t>
            </w:r>
            <w:r>
              <w:rPr>
                <w:spacing w:val="-1"/>
                <w:sz w:val="18"/>
              </w:rPr>
              <w:t> </w:t>
            </w:r>
            <w:r>
              <w:rPr>
                <w:sz w:val="18"/>
              </w:rPr>
              <w:t>in</w:t>
            </w:r>
            <w:r>
              <w:rPr>
                <w:spacing w:val="-2"/>
                <w:sz w:val="18"/>
              </w:rPr>
              <w:t> </w:t>
            </w:r>
            <w:r>
              <w:rPr>
                <w:sz w:val="18"/>
              </w:rPr>
              <w:t>a school in the State;</w:t>
            </w:r>
          </w:p>
          <w:p>
            <w:pPr>
              <w:pStyle w:val="TableParagraph"/>
              <w:numPr>
                <w:ilvl w:val="0"/>
                <w:numId w:val="18"/>
              </w:numPr>
              <w:tabs>
                <w:tab w:pos="1055" w:val="left" w:leader="none"/>
              </w:tabs>
              <w:spacing w:line="240" w:lineRule="auto" w:before="0" w:after="0"/>
              <w:ind w:left="825" w:right="174" w:firstLine="0"/>
              <w:jc w:val="left"/>
              <w:rPr>
                <w:sz w:val="18"/>
              </w:rPr>
            </w:pPr>
            <w:r>
              <w:rPr>
                <w:sz w:val="18"/>
              </w:rPr>
              <w:t>It</w:t>
            </w:r>
            <w:r>
              <w:rPr>
                <w:spacing w:val="-2"/>
                <w:sz w:val="18"/>
              </w:rPr>
              <w:t> </w:t>
            </w:r>
            <w:r>
              <w:rPr>
                <w:sz w:val="18"/>
              </w:rPr>
              <w:t>has</w:t>
            </w:r>
            <w:r>
              <w:rPr>
                <w:spacing w:val="-3"/>
                <w:sz w:val="18"/>
              </w:rPr>
              <w:t> </w:t>
            </w:r>
            <w:r>
              <w:rPr>
                <w:sz w:val="18"/>
              </w:rPr>
              <w:t>established</w:t>
            </w:r>
            <w:r>
              <w:rPr>
                <w:spacing w:val="-1"/>
                <w:sz w:val="18"/>
              </w:rPr>
              <w:t> </w:t>
            </w:r>
            <w:r>
              <w:rPr>
                <w:sz w:val="18"/>
              </w:rPr>
              <w:t>procedures</w:t>
            </w:r>
            <w:r>
              <w:rPr>
                <w:spacing w:val="-1"/>
                <w:sz w:val="18"/>
              </w:rPr>
              <w:t> </w:t>
            </w:r>
            <w:r>
              <w:rPr>
                <w:sz w:val="18"/>
              </w:rPr>
              <w:t>for</w:t>
            </w:r>
            <w:r>
              <w:rPr>
                <w:spacing w:val="-2"/>
                <w:sz w:val="18"/>
              </w:rPr>
              <w:t> </w:t>
            </w:r>
            <w:r>
              <w:rPr>
                <w:sz w:val="18"/>
              </w:rPr>
              <w:t>the</w:t>
            </w:r>
            <w:r>
              <w:rPr>
                <w:spacing w:val="-3"/>
                <w:sz w:val="18"/>
              </w:rPr>
              <w:t> </w:t>
            </w:r>
            <w:r>
              <w:rPr>
                <w:sz w:val="18"/>
              </w:rPr>
              <w:t>timely</w:t>
            </w:r>
            <w:r>
              <w:rPr>
                <w:spacing w:val="-2"/>
                <w:sz w:val="18"/>
              </w:rPr>
              <w:t> </w:t>
            </w:r>
            <w:r>
              <w:rPr>
                <w:sz w:val="18"/>
              </w:rPr>
              <w:t>identification</w:t>
            </w:r>
            <w:r>
              <w:rPr>
                <w:spacing w:val="-3"/>
                <w:sz w:val="18"/>
              </w:rPr>
              <w:t> </w:t>
            </w:r>
            <w:r>
              <w:rPr>
                <w:sz w:val="18"/>
              </w:rPr>
              <w:t>of</w:t>
            </w:r>
            <w:r>
              <w:rPr>
                <w:spacing w:val="-3"/>
                <w:sz w:val="18"/>
              </w:rPr>
              <w:t> </w:t>
            </w:r>
            <w:r>
              <w:rPr>
                <w:sz w:val="18"/>
              </w:rPr>
              <w:t>English</w:t>
            </w:r>
            <w:r>
              <w:rPr>
                <w:spacing w:val="-1"/>
                <w:sz w:val="18"/>
              </w:rPr>
              <w:t> </w:t>
            </w:r>
            <w:r>
              <w:rPr>
                <w:sz w:val="18"/>
              </w:rPr>
              <w:t>learners</w:t>
            </w:r>
            <w:r>
              <w:rPr>
                <w:spacing w:val="-4"/>
                <w:sz w:val="18"/>
              </w:rPr>
              <w:t> </w:t>
            </w:r>
            <w:r>
              <w:rPr>
                <w:sz w:val="18"/>
              </w:rPr>
              <w:t>after</w:t>
            </w:r>
            <w:r>
              <w:rPr>
                <w:spacing w:val="-2"/>
                <w:sz w:val="18"/>
              </w:rPr>
              <w:t> </w:t>
            </w:r>
            <w:r>
              <w:rPr>
                <w:sz w:val="18"/>
              </w:rPr>
              <w:t>the</w:t>
            </w:r>
            <w:r>
              <w:rPr>
                <w:spacing w:val="-1"/>
                <w:sz w:val="18"/>
              </w:rPr>
              <w:t> </w:t>
            </w:r>
            <w:r>
              <w:rPr>
                <w:sz w:val="18"/>
              </w:rPr>
              <w:t>initial</w:t>
            </w:r>
            <w:r>
              <w:rPr>
                <w:spacing w:val="-2"/>
                <w:sz w:val="18"/>
              </w:rPr>
              <w:t> </w:t>
            </w:r>
            <w:r>
              <w:rPr>
                <w:sz w:val="18"/>
              </w:rPr>
              <w:t>identification</w:t>
            </w:r>
            <w:r>
              <w:rPr>
                <w:spacing w:val="-3"/>
                <w:sz w:val="18"/>
              </w:rPr>
              <w:t> </w:t>
            </w:r>
            <w:r>
              <w:rPr>
                <w:sz w:val="18"/>
              </w:rPr>
              <w:t>period</w:t>
            </w:r>
            <w:r>
              <w:rPr>
                <w:spacing w:val="-3"/>
                <w:sz w:val="18"/>
              </w:rPr>
              <w:t> </w:t>
            </w:r>
            <w:r>
              <w:rPr>
                <w:sz w:val="18"/>
              </w:rPr>
              <w:t>for</w:t>
            </w:r>
            <w:r>
              <w:rPr>
                <w:spacing w:val="-2"/>
                <w:sz w:val="18"/>
              </w:rPr>
              <w:t> </w:t>
            </w:r>
            <w:r>
              <w:rPr>
                <w:sz w:val="18"/>
              </w:rPr>
              <w:t>students</w:t>
            </w:r>
            <w:r>
              <w:rPr>
                <w:spacing w:val="-3"/>
                <w:sz w:val="18"/>
              </w:rPr>
              <w:t> </w:t>
            </w:r>
            <w:r>
              <w:rPr>
                <w:sz w:val="18"/>
              </w:rPr>
              <w:t>who</w:t>
            </w:r>
            <w:r>
              <w:rPr>
                <w:spacing w:val="-2"/>
                <w:sz w:val="18"/>
              </w:rPr>
              <w:t> </w:t>
            </w:r>
            <w:r>
              <w:rPr>
                <w:sz w:val="18"/>
              </w:rPr>
              <w:t>were</w:t>
            </w:r>
            <w:r>
              <w:rPr>
                <w:spacing w:val="-4"/>
                <w:sz w:val="18"/>
              </w:rPr>
              <w:t> </w:t>
            </w:r>
            <w:r>
              <w:rPr>
                <w:sz w:val="18"/>
              </w:rPr>
              <w:t>enrolled at that time but were not previously identified; and</w:t>
            </w:r>
          </w:p>
          <w:p>
            <w:pPr>
              <w:pStyle w:val="TableParagraph"/>
              <w:numPr>
                <w:ilvl w:val="0"/>
                <w:numId w:val="18"/>
              </w:numPr>
              <w:tabs>
                <w:tab w:pos="1095" w:val="left" w:leader="none"/>
              </w:tabs>
              <w:spacing w:line="240" w:lineRule="auto" w:before="0" w:after="0"/>
              <w:ind w:left="825" w:right="662" w:firstLine="0"/>
              <w:jc w:val="left"/>
              <w:rPr>
                <w:sz w:val="18"/>
              </w:rPr>
            </w:pPr>
            <w:r>
              <w:rPr>
                <w:sz w:val="18"/>
              </w:rPr>
              <w:t>It</w:t>
            </w:r>
            <w:r>
              <w:rPr>
                <w:spacing w:val="-2"/>
                <w:sz w:val="18"/>
              </w:rPr>
              <w:t> </w:t>
            </w:r>
            <w:r>
              <w:rPr>
                <w:sz w:val="18"/>
              </w:rPr>
              <w:t>has</w:t>
            </w:r>
            <w:r>
              <w:rPr>
                <w:spacing w:val="-3"/>
                <w:sz w:val="18"/>
              </w:rPr>
              <w:t> </w:t>
            </w:r>
            <w:r>
              <w:rPr>
                <w:sz w:val="18"/>
              </w:rPr>
              <w:t>established</w:t>
            </w:r>
            <w:r>
              <w:rPr>
                <w:spacing w:val="-3"/>
                <w:sz w:val="18"/>
              </w:rPr>
              <w:t> </w:t>
            </w:r>
            <w:r>
              <w:rPr>
                <w:sz w:val="18"/>
              </w:rPr>
              <w:t>procedures</w:t>
            </w:r>
            <w:r>
              <w:rPr>
                <w:spacing w:val="-1"/>
                <w:sz w:val="18"/>
              </w:rPr>
              <w:t> </w:t>
            </w:r>
            <w:r>
              <w:rPr>
                <w:sz w:val="18"/>
              </w:rPr>
              <w:t>for</w:t>
            </w:r>
            <w:r>
              <w:rPr>
                <w:spacing w:val="-2"/>
                <w:sz w:val="18"/>
              </w:rPr>
              <w:t> </w:t>
            </w:r>
            <w:r>
              <w:rPr>
                <w:sz w:val="18"/>
              </w:rPr>
              <w:t>removing</w:t>
            </w:r>
            <w:r>
              <w:rPr>
                <w:spacing w:val="-3"/>
                <w:sz w:val="18"/>
              </w:rPr>
              <w:t> </w:t>
            </w:r>
            <w:r>
              <w:rPr>
                <w:sz w:val="18"/>
              </w:rPr>
              <w:t>the</w:t>
            </w:r>
            <w:r>
              <w:rPr>
                <w:spacing w:val="-3"/>
                <w:sz w:val="18"/>
              </w:rPr>
              <w:t> </w:t>
            </w:r>
            <w:r>
              <w:rPr>
                <w:sz w:val="18"/>
              </w:rPr>
              <w:t>English</w:t>
            </w:r>
            <w:r>
              <w:rPr>
                <w:spacing w:val="-3"/>
                <w:sz w:val="18"/>
              </w:rPr>
              <w:t> </w:t>
            </w:r>
            <w:r>
              <w:rPr>
                <w:sz w:val="18"/>
              </w:rPr>
              <w:t>learner designation</w:t>
            </w:r>
            <w:r>
              <w:rPr>
                <w:spacing w:val="-3"/>
                <w:sz w:val="18"/>
              </w:rPr>
              <w:t> </w:t>
            </w:r>
            <w:r>
              <w:rPr>
                <w:sz w:val="18"/>
              </w:rPr>
              <w:t>from</w:t>
            </w:r>
            <w:r>
              <w:rPr>
                <w:spacing w:val="-2"/>
                <w:sz w:val="18"/>
              </w:rPr>
              <w:t> </w:t>
            </w:r>
            <w:r>
              <w:rPr>
                <w:sz w:val="18"/>
              </w:rPr>
              <w:t>any</w:t>
            </w:r>
            <w:r>
              <w:rPr>
                <w:spacing w:val="-2"/>
                <w:sz w:val="18"/>
              </w:rPr>
              <w:t> </w:t>
            </w:r>
            <w:r>
              <w:rPr>
                <w:sz w:val="18"/>
              </w:rPr>
              <w:t>student</w:t>
            </w:r>
            <w:r>
              <w:rPr>
                <w:spacing w:val="-2"/>
                <w:sz w:val="18"/>
              </w:rPr>
              <w:t> </w:t>
            </w:r>
            <w:r>
              <w:rPr>
                <w:sz w:val="18"/>
              </w:rPr>
              <w:t>who</w:t>
            </w:r>
            <w:r>
              <w:rPr>
                <w:spacing w:val="-2"/>
                <w:sz w:val="18"/>
              </w:rPr>
              <w:t> </w:t>
            </w:r>
            <w:r>
              <w:rPr>
                <w:sz w:val="18"/>
              </w:rPr>
              <w:t>was</w:t>
            </w:r>
            <w:r>
              <w:rPr>
                <w:spacing w:val="-3"/>
                <w:sz w:val="18"/>
              </w:rPr>
              <w:t> </w:t>
            </w:r>
            <w:r>
              <w:rPr>
                <w:sz w:val="18"/>
              </w:rPr>
              <w:t>erroneously</w:t>
            </w:r>
            <w:r>
              <w:rPr>
                <w:spacing w:val="-2"/>
                <w:sz w:val="18"/>
              </w:rPr>
              <w:t> </w:t>
            </w:r>
            <w:r>
              <w:rPr>
                <w:sz w:val="18"/>
              </w:rPr>
              <w:t>identified</w:t>
            </w:r>
            <w:r>
              <w:rPr>
                <w:spacing w:val="-3"/>
                <w:sz w:val="18"/>
              </w:rPr>
              <w:t> </w:t>
            </w:r>
            <w:r>
              <w:rPr>
                <w:sz w:val="18"/>
              </w:rPr>
              <w:t>as</w:t>
            </w:r>
            <w:r>
              <w:rPr>
                <w:spacing w:val="-3"/>
                <w:sz w:val="18"/>
              </w:rPr>
              <w:t> </w:t>
            </w:r>
            <w:r>
              <w:rPr>
                <w:sz w:val="18"/>
              </w:rPr>
              <w:t>an</w:t>
            </w:r>
            <w:r>
              <w:rPr>
                <w:spacing w:val="-3"/>
                <w:sz w:val="18"/>
              </w:rPr>
              <w:t> </w:t>
            </w:r>
            <w:r>
              <w:rPr>
                <w:sz w:val="18"/>
              </w:rPr>
              <w:t>English learner, which must be consistent with Federal civil rights obligations.</w:t>
            </w:r>
          </w:p>
        </w:tc>
      </w:tr>
      <w:tr>
        <w:trPr>
          <w:trHeight w:val="880" w:hRule="atLeast"/>
        </w:trPr>
        <w:tc>
          <w:tcPr>
            <w:tcW w:w="739" w:type="dxa"/>
          </w:tcPr>
          <w:p>
            <w:pPr>
              <w:pStyle w:val="TableParagraph"/>
              <w:ind w:left="0"/>
              <w:rPr>
                <w:rFonts w:ascii="Times New Roman"/>
                <w:sz w:val="18"/>
              </w:rPr>
            </w:pPr>
          </w:p>
        </w:tc>
        <w:tc>
          <w:tcPr>
            <w:tcW w:w="2160" w:type="dxa"/>
          </w:tcPr>
          <w:p>
            <w:pPr>
              <w:pStyle w:val="TableParagraph"/>
              <w:ind w:left="0"/>
              <w:rPr>
                <w:rFonts w:ascii="Times New Roman"/>
                <w:sz w:val="18"/>
              </w:rPr>
            </w:pPr>
          </w:p>
        </w:tc>
        <w:tc>
          <w:tcPr>
            <w:tcW w:w="11834" w:type="dxa"/>
          </w:tcPr>
          <w:p>
            <w:pPr>
              <w:pStyle w:val="TableParagraph"/>
              <w:ind w:right="89"/>
              <w:rPr>
                <w:sz w:val="18"/>
              </w:rPr>
            </w:pPr>
            <w:r>
              <w:rPr>
                <w:sz w:val="18"/>
              </w:rPr>
              <w:t>(3) Title V, part b, subpart 2. The SEA will assure that, no later than March of each year, it will submit data to the Secretary on the number of students in average</w:t>
            </w:r>
            <w:r>
              <w:rPr>
                <w:spacing w:val="-3"/>
                <w:sz w:val="18"/>
              </w:rPr>
              <w:t> </w:t>
            </w:r>
            <w:r>
              <w:rPr>
                <w:sz w:val="18"/>
              </w:rPr>
              <w:t>daily</w:t>
            </w:r>
            <w:r>
              <w:rPr>
                <w:spacing w:val="-2"/>
                <w:sz w:val="18"/>
              </w:rPr>
              <w:t> </w:t>
            </w:r>
            <w:r>
              <w:rPr>
                <w:sz w:val="18"/>
              </w:rPr>
              <w:t>attendance</w:t>
            </w:r>
            <w:r>
              <w:rPr>
                <w:spacing w:val="-3"/>
                <w:sz w:val="18"/>
              </w:rPr>
              <w:t> </w:t>
            </w:r>
            <w:r>
              <w:rPr>
                <w:sz w:val="18"/>
              </w:rPr>
              <w:t>for</w:t>
            </w:r>
            <w:r>
              <w:rPr>
                <w:spacing w:val="-2"/>
                <w:sz w:val="18"/>
              </w:rPr>
              <w:t> </w:t>
            </w:r>
            <w:r>
              <w:rPr>
                <w:sz w:val="18"/>
              </w:rPr>
              <w:t>the</w:t>
            </w:r>
            <w:r>
              <w:rPr>
                <w:spacing w:val="-1"/>
                <w:sz w:val="18"/>
              </w:rPr>
              <w:t> </w:t>
            </w:r>
            <w:r>
              <w:rPr>
                <w:sz w:val="18"/>
              </w:rPr>
              <w:t>preceding</w:t>
            </w:r>
            <w:r>
              <w:rPr>
                <w:spacing w:val="-1"/>
                <w:sz w:val="18"/>
              </w:rPr>
              <w:t> </w:t>
            </w:r>
            <w:r>
              <w:rPr>
                <w:sz w:val="18"/>
              </w:rPr>
              <w:t>school</w:t>
            </w:r>
            <w:r>
              <w:rPr>
                <w:spacing w:val="-3"/>
                <w:sz w:val="18"/>
              </w:rPr>
              <w:t> </w:t>
            </w:r>
            <w:r>
              <w:rPr>
                <w:sz w:val="18"/>
              </w:rPr>
              <w:t>year</w:t>
            </w:r>
            <w:r>
              <w:rPr>
                <w:spacing w:val="-2"/>
                <w:sz w:val="18"/>
              </w:rPr>
              <w:t> </w:t>
            </w:r>
            <w:r>
              <w:rPr>
                <w:sz w:val="18"/>
              </w:rPr>
              <w:t>in</w:t>
            </w:r>
            <w:r>
              <w:rPr>
                <w:spacing w:val="-3"/>
                <w:sz w:val="18"/>
              </w:rPr>
              <w:t> </w:t>
            </w:r>
            <w:r>
              <w:rPr>
                <w:sz w:val="18"/>
              </w:rPr>
              <w:t>kindergarten</w:t>
            </w:r>
            <w:r>
              <w:rPr>
                <w:spacing w:val="-3"/>
                <w:sz w:val="18"/>
              </w:rPr>
              <w:t> </w:t>
            </w:r>
            <w:r>
              <w:rPr>
                <w:sz w:val="18"/>
              </w:rPr>
              <w:t>through</w:t>
            </w:r>
            <w:r>
              <w:rPr>
                <w:spacing w:val="-1"/>
                <w:sz w:val="18"/>
              </w:rPr>
              <w:t> </w:t>
            </w:r>
            <w:r>
              <w:rPr>
                <w:sz w:val="18"/>
              </w:rPr>
              <w:t>grade</w:t>
            </w:r>
            <w:r>
              <w:rPr>
                <w:spacing w:val="-3"/>
                <w:sz w:val="18"/>
              </w:rPr>
              <w:t> </w:t>
            </w:r>
            <w:r>
              <w:rPr>
                <w:sz w:val="18"/>
              </w:rPr>
              <w:t>12</w:t>
            </w:r>
            <w:r>
              <w:rPr>
                <w:spacing w:val="-2"/>
                <w:sz w:val="18"/>
              </w:rPr>
              <w:t> </w:t>
            </w:r>
            <w:r>
              <w:rPr>
                <w:sz w:val="18"/>
              </w:rPr>
              <w:t>for</w:t>
            </w:r>
            <w:r>
              <w:rPr>
                <w:spacing w:val="-2"/>
                <w:sz w:val="18"/>
              </w:rPr>
              <w:t> </w:t>
            </w:r>
            <w:r>
              <w:rPr>
                <w:sz w:val="18"/>
              </w:rPr>
              <w:t>LEAs</w:t>
            </w:r>
            <w:r>
              <w:rPr>
                <w:spacing w:val="-3"/>
                <w:sz w:val="18"/>
              </w:rPr>
              <w:t> </w:t>
            </w:r>
            <w:r>
              <w:rPr>
                <w:sz w:val="18"/>
              </w:rPr>
              <w:t>eligible</w:t>
            </w:r>
            <w:r>
              <w:rPr>
                <w:spacing w:val="-3"/>
                <w:sz w:val="18"/>
              </w:rPr>
              <w:t> </w:t>
            </w:r>
            <w:r>
              <w:rPr>
                <w:sz w:val="18"/>
              </w:rPr>
              <w:t>for</w:t>
            </w:r>
            <w:r>
              <w:rPr>
                <w:spacing w:val="-2"/>
                <w:sz w:val="18"/>
              </w:rPr>
              <w:t> </w:t>
            </w:r>
            <w:r>
              <w:rPr>
                <w:sz w:val="18"/>
              </w:rPr>
              <w:t>funding</w:t>
            </w:r>
            <w:r>
              <w:rPr>
                <w:spacing w:val="-1"/>
                <w:sz w:val="18"/>
              </w:rPr>
              <w:t> </w:t>
            </w:r>
            <w:r>
              <w:rPr>
                <w:sz w:val="18"/>
              </w:rPr>
              <w:t>under</w:t>
            </w:r>
            <w:r>
              <w:rPr>
                <w:spacing w:val="-2"/>
                <w:sz w:val="18"/>
              </w:rPr>
              <w:t> </w:t>
            </w:r>
            <w:r>
              <w:rPr>
                <w:sz w:val="18"/>
              </w:rPr>
              <w:t>the</w:t>
            </w:r>
            <w:r>
              <w:rPr>
                <w:spacing w:val="-3"/>
                <w:sz w:val="18"/>
              </w:rPr>
              <w:t> </w:t>
            </w:r>
            <w:r>
              <w:rPr>
                <w:sz w:val="18"/>
              </w:rPr>
              <w:t>Rural</w:t>
            </w:r>
            <w:r>
              <w:rPr>
                <w:spacing w:val="-1"/>
                <w:sz w:val="18"/>
              </w:rPr>
              <w:t> </w:t>
            </w:r>
            <w:r>
              <w:rPr>
                <w:sz w:val="18"/>
              </w:rPr>
              <w:t>and</w:t>
            </w:r>
            <w:r>
              <w:rPr>
                <w:spacing w:val="-3"/>
                <w:sz w:val="18"/>
              </w:rPr>
              <w:t> </w:t>
            </w:r>
            <w:r>
              <w:rPr>
                <w:sz w:val="18"/>
              </w:rPr>
              <w:t>Low-Income</w:t>
            </w:r>
            <w:r>
              <w:rPr>
                <w:spacing w:val="-3"/>
                <w:sz w:val="18"/>
              </w:rPr>
              <w:t> </w:t>
            </w:r>
            <w:r>
              <w:rPr>
                <w:sz w:val="18"/>
              </w:rPr>
              <w:t>School program, as described under section 5231 of the Act.</w:t>
            </w:r>
          </w:p>
        </w:tc>
      </w:tr>
      <w:tr>
        <w:trPr>
          <w:trHeight w:val="1098" w:hRule="atLeast"/>
        </w:trPr>
        <w:tc>
          <w:tcPr>
            <w:tcW w:w="739" w:type="dxa"/>
            <w:shd w:val="clear" w:color="auto" w:fill="D2DFED"/>
          </w:tcPr>
          <w:p>
            <w:pPr>
              <w:pStyle w:val="TableParagraph"/>
              <w:ind w:left="0"/>
              <w:rPr>
                <w:rFonts w:ascii="Times New Roman"/>
                <w:sz w:val="18"/>
              </w:rPr>
            </w:pPr>
          </w:p>
        </w:tc>
        <w:tc>
          <w:tcPr>
            <w:tcW w:w="2160" w:type="dxa"/>
            <w:shd w:val="clear" w:color="auto" w:fill="D2DFED"/>
          </w:tcPr>
          <w:p>
            <w:pPr>
              <w:pStyle w:val="TableParagraph"/>
              <w:ind w:left="0"/>
              <w:rPr>
                <w:rFonts w:ascii="Times New Roman"/>
                <w:sz w:val="18"/>
              </w:rPr>
            </w:pPr>
          </w:p>
          <w:p>
            <w:pPr>
              <w:pStyle w:val="TableParagraph"/>
              <w:spacing w:before="23"/>
              <w:ind w:left="0"/>
              <w:rPr>
                <w:rFonts w:ascii="Times New Roman"/>
                <w:sz w:val="18"/>
              </w:rPr>
            </w:pPr>
          </w:p>
          <w:p>
            <w:pPr>
              <w:pStyle w:val="TableParagraph"/>
              <w:spacing w:before="1"/>
              <w:rPr>
                <w:sz w:val="18"/>
              </w:rPr>
            </w:pPr>
            <w:r>
              <w:rPr>
                <w:sz w:val="18"/>
              </w:rPr>
              <w:t>§</w:t>
            </w:r>
            <w:r>
              <w:rPr>
                <w:spacing w:val="-1"/>
                <w:sz w:val="18"/>
              </w:rPr>
              <w:t> </w:t>
            </w:r>
            <w:r>
              <w:rPr>
                <w:spacing w:val="-2"/>
                <w:sz w:val="18"/>
              </w:rPr>
              <w:t>299.13(d)</w:t>
            </w:r>
          </w:p>
        </w:tc>
        <w:tc>
          <w:tcPr>
            <w:tcW w:w="11834" w:type="dxa"/>
            <w:shd w:val="clear" w:color="auto" w:fill="D2DFED"/>
          </w:tcPr>
          <w:p>
            <w:pPr>
              <w:pStyle w:val="TableParagraph"/>
              <w:ind w:right="89"/>
              <w:rPr>
                <w:sz w:val="18"/>
              </w:rPr>
            </w:pPr>
            <w:r>
              <w:rPr>
                <w:sz w:val="18"/>
              </w:rPr>
              <w:t>Process</w:t>
            </w:r>
            <w:r>
              <w:rPr>
                <w:spacing w:val="-3"/>
                <w:sz w:val="18"/>
              </w:rPr>
              <w:t> </w:t>
            </w:r>
            <w:r>
              <w:rPr>
                <w:sz w:val="18"/>
              </w:rPr>
              <w:t>for</w:t>
            </w:r>
            <w:r>
              <w:rPr>
                <w:spacing w:val="-2"/>
                <w:sz w:val="18"/>
              </w:rPr>
              <w:t> </w:t>
            </w:r>
            <w:r>
              <w:rPr>
                <w:sz w:val="18"/>
              </w:rPr>
              <w:t>submitting</w:t>
            </w:r>
            <w:r>
              <w:rPr>
                <w:spacing w:val="-3"/>
                <w:sz w:val="18"/>
              </w:rPr>
              <w:t> </w:t>
            </w:r>
            <w:r>
              <w:rPr>
                <w:sz w:val="18"/>
              </w:rPr>
              <w:t>an</w:t>
            </w:r>
            <w:r>
              <w:rPr>
                <w:spacing w:val="-1"/>
                <w:sz w:val="18"/>
              </w:rPr>
              <w:t> </w:t>
            </w:r>
            <w:r>
              <w:rPr>
                <w:sz w:val="18"/>
              </w:rPr>
              <w:t>initial</w:t>
            </w:r>
            <w:r>
              <w:rPr>
                <w:spacing w:val="-2"/>
                <w:sz w:val="18"/>
              </w:rPr>
              <w:t> </w:t>
            </w:r>
            <w:r>
              <w:rPr>
                <w:sz w:val="18"/>
              </w:rPr>
              <w:t>consolidated</w:t>
            </w:r>
            <w:r>
              <w:rPr>
                <w:spacing w:val="-1"/>
                <w:sz w:val="18"/>
              </w:rPr>
              <w:t> </w:t>
            </w:r>
            <w:r>
              <w:rPr>
                <w:sz w:val="18"/>
              </w:rPr>
              <w:t>State</w:t>
            </w:r>
            <w:r>
              <w:rPr>
                <w:spacing w:val="-1"/>
                <w:sz w:val="18"/>
              </w:rPr>
              <w:t> </w:t>
            </w:r>
            <w:r>
              <w:rPr>
                <w:sz w:val="18"/>
              </w:rPr>
              <w:t>plan</w:t>
            </w:r>
            <w:r>
              <w:rPr>
                <w:spacing w:val="-3"/>
                <w:sz w:val="18"/>
              </w:rPr>
              <w:t> </w:t>
            </w:r>
            <w:r>
              <w:rPr>
                <w:sz w:val="18"/>
              </w:rPr>
              <w:t>or</w:t>
            </w:r>
            <w:r>
              <w:rPr>
                <w:spacing w:val="-2"/>
                <w:sz w:val="18"/>
              </w:rPr>
              <w:t> </w:t>
            </w:r>
            <w:r>
              <w:rPr>
                <w:sz w:val="18"/>
              </w:rPr>
              <w:t>individual</w:t>
            </w:r>
            <w:r>
              <w:rPr>
                <w:spacing w:val="-2"/>
                <w:sz w:val="18"/>
              </w:rPr>
              <w:t> </w:t>
            </w:r>
            <w:r>
              <w:rPr>
                <w:sz w:val="18"/>
              </w:rPr>
              <w:t>program</w:t>
            </w:r>
            <w:r>
              <w:rPr>
                <w:spacing w:val="-2"/>
                <w:sz w:val="18"/>
              </w:rPr>
              <w:t> </w:t>
            </w:r>
            <w:r>
              <w:rPr>
                <w:sz w:val="18"/>
              </w:rPr>
              <w:t>State</w:t>
            </w:r>
            <w:r>
              <w:rPr>
                <w:spacing w:val="-4"/>
                <w:sz w:val="18"/>
              </w:rPr>
              <w:t> </w:t>
            </w:r>
            <w:r>
              <w:rPr>
                <w:sz w:val="18"/>
              </w:rPr>
              <w:t>plan.</w:t>
            </w:r>
            <w:r>
              <w:rPr>
                <w:spacing w:val="-3"/>
                <w:sz w:val="18"/>
              </w:rPr>
              <w:t> </w:t>
            </w:r>
            <w:r>
              <w:rPr>
                <w:sz w:val="18"/>
              </w:rPr>
              <w:t>When</w:t>
            </w:r>
            <w:r>
              <w:rPr>
                <w:spacing w:val="-3"/>
                <w:sz w:val="18"/>
              </w:rPr>
              <w:t> </w:t>
            </w:r>
            <w:r>
              <w:rPr>
                <w:sz w:val="18"/>
              </w:rPr>
              <w:t>submitting</w:t>
            </w:r>
            <w:r>
              <w:rPr>
                <w:spacing w:val="-3"/>
                <w:sz w:val="18"/>
              </w:rPr>
              <w:t> </w:t>
            </w:r>
            <w:r>
              <w:rPr>
                <w:sz w:val="18"/>
              </w:rPr>
              <w:t>an</w:t>
            </w:r>
            <w:r>
              <w:rPr>
                <w:spacing w:val="-3"/>
                <w:sz w:val="18"/>
              </w:rPr>
              <w:t> </w:t>
            </w:r>
            <w:r>
              <w:rPr>
                <w:sz w:val="18"/>
              </w:rPr>
              <w:t>initial</w:t>
            </w:r>
            <w:r>
              <w:rPr>
                <w:spacing w:val="-2"/>
                <w:sz w:val="18"/>
              </w:rPr>
              <w:t> </w:t>
            </w:r>
            <w:r>
              <w:rPr>
                <w:sz w:val="18"/>
              </w:rPr>
              <w:t>consolidated</w:t>
            </w:r>
            <w:r>
              <w:rPr>
                <w:spacing w:val="-1"/>
                <w:sz w:val="18"/>
              </w:rPr>
              <w:t> </w:t>
            </w:r>
            <w:r>
              <w:rPr>
                <w:sz w:val="18"/>
              </w:rPr>
              <w:t>State</w:t>
            </w:r>
            <w:r>
              <w:rPr>
                <w:spacing w:val="-3"/>
                <w:sz w:val="18"/>
              </w:rPr>
              <w:t> </w:t>
            </w:r>
            <w:r>
              <w:rPr>
                <w:sz w:val="18"/>
              </w:rPr>
              <w:t>plan</w:t>
            </w:r>
            <w:r>
              <w:rPr>
                <w:spacing w:val="-3"/>
                <w:sz w:val="18"/>
              </w:rPr>
              <w:t> </w:t>
            </w:r>
            <w:r>
              <w:rPr>
                <w:sz w:val="18"/>
              </w:rPr>
              <w:t>or</w:t>
            </w:r>
            <w:r>
              <w:rPr>
                <w:spacing w:val="-2"/>
                <w:sz w:val="18"/>
              </w:rPr>
              <w:t> </w:t>
            </w:r>
            <w:r>
              <w:rPr>
                <w:sz w:val="18"/>
              </w:rPr>
              <w:t>an</w:t>
            </w:r>
            <w:r>
              <w:rPr>
                <w:spacing w:val="-4"/>
                <w:sz w:val="18"/>
              </w:rPr>
              <w:t> </w:t>
            </w:r>
            <w:r>
              <w:rPr>
                <w:sz w:val="18"/>
              </w:rPr>
              <w:t>individual program State plan, an SEA must adhere to the following timeline and process.</w:t>
            </w:r>
          </w:p>
          <w:p>
            <w:pPr>
              <w:pStyle w:val="TableParagraph"/>
              <w:ind w:left="825" w:right="89"/>
              <w:rPr>
                <w:sz w:val="18"/>
              </w:rPr>
            </w:pPr>
            <w:r>
              <w:rPr>
                <w:sz w:val="18"/>
              </w:rPr>
              <w:t>(1)</w:t>
            </w:r>
            <w:r>
              <w:rPr>
                <w:spacing w:val="-2"/>
                <w:sz w:val="18"/>
              </w:rPr>
              <w:t> </w:t>
            </w:r>
            <w:r>
              <w:rPr>
                <w:sz w:val="18"/>
              </w:rPr>
              <w:t>Assurances.</w:t>
            </w:r>
            <w:r>
              <w:rPr>
                <w:spacing w:val="-2"/>
                <w:sz w:val="18"/>
              </w:rPr>
              <w:t> </w:t>
            </w:r>
            <w:r>
              <w:rPr>
                <w:sz w:val="18"/>
              </w:rPr>
              <w:t>In</w:t>
            </w:r>
            <w:r>
              <w:rPr>
                <w:spacing w:val="-2"/>
                <w:sz w:val="18"/>
              </w:rPr>
              <w:t> </w:t>
            </w:r>
            <w:r>
              <w:rPr>
                <w:sz w:val="18"/>
              </w:rPr>
              <w:t>order</w:t>
            </w:r>
            <w:r>
              <w:rPr>
                <w:spacing w:val="-2"/>
                <w:sz w:val="18"/>
              </w:rPr>
              <w:t> </w:t>
            </w:r>
            <w:r>
              <w:rPr>
                <w:sz w:val="18"/>
              </w:rPr>
              <w:t>to</w:t>
            </w:r>
            <w:r>
              <w:rPr>
                <w:spacing w:val="-2"/>
                <w:sz w:val="18"/>
              </w:rPr>
              <w:t> </w:t>
            </w:r>
            <w:r>
              <w:rPr>
                <w:sz w:val="18"/>
              </w:rPr>
              <w:t>receive</w:t>
            </w:r>
            <w:r>
              <w:rPr>
                <w:spacing w:val="-2"/>
                <w:sz w:val="18"/>
              </w:rPr>
              <w:t> </w:t>
            </w:r>
            <w:r>
              <w:rPr>
                <w:sz w:val="18"/>
              </w:rPr>
              <w:t>Federal</w:t>
            </w:r>
            <w:r>
              <w:rPr>
                <w:spacing w:val="-2"/>
                <w:sz w:val="18"/>
              </w:rPr>
              <w:t> </w:t>
            </w:r>
            <w:r>
              <w:rPr>
                <w:sz w:val="18"/>
              </w:rPr>
              <w:t>allocations</w:t>
            </w:r>
            <w:r>
              <w:rPr>
                <w:spacing w:val="-2"/>
                <w:sz w:val="18"/>
              </w:rPr>
              <w:t> </w:t>
            </w:r>
            <w:r>
              <w:rPr>
                <w:sz w:val="18"/>
              </w:rPr>
              <w:t>for</w:t>
            </w:r>
            <w:r>
              <w:rPr>
                <w:spacing w:val="-2"/>
                <w:sz w:val="18"/>
              </w:rPr>
              <w:t> </w:t>
            </w:r>
            <w:r>
              <w:rPr>
                <w:sz w:val="18"/>
              </w:rPr>
              <w:t>the</w:t>
            </w:r>
            <w:r>
              <w:rPr>
                <w:spacing w:val="-2"/>
                <w:sz w:val="18"/>
              </w:rPr>
              <w:t> </w:t>
            </w:r>
            <w:r>
              <w:rPr>
                <w:sz w:val="18"/>
              </w:rPr>
              <w:t>programs</w:t>
            </w:r>
            <w:r>
              <w:rPr>
                <w:spacing w:val="-2"/>
                <w:sz w:val="18"/>
              </w:rPr>
              <w:t> </w:t>
            </w:r>
            <w:r>
              <w:rPr>
                <w:sz w:val="18"/>
              </w:rPr>
              <w:t>included</w:t>
            </w:r>
            <w:r>
              <w:rPr>
                <w:spacing w:val="-1"/>
                <w:sz w:val="18"/>
              </w:rPr>
              <w:t> </w:t>
            </w:r>
            <w:r>
              <w:rPr>
                <w:sz w:val="18"/>
              </w:rPr>
              <w:t>in</w:t>
            </w:r>
            <w:r>
              <w:rPr>
                <w:spacing w:val="-2"/>
                <w:sz w:val="18"/>
              </w:rPr>
              <w:t> </w:t>
            </w:r>
            <w:r>
              <w:rPr>
                <w:sz w:val="18"/>
              </w:rPr>
              <w:t>paragraph</w:t>
            </w:r>
            <w:r>
              <w:rPr>
                <w:spacing w:val="-2"/>
                <w:sz w:val="18"/>
              </w:rPr>
              <w:t> </w:t>
            </w:r>
            <w:r>
              <w:rPr>
                <w:sz w:val="18"/>
              </w:rPr>
              <w:t>(j)</w:t>
            </w:r>
            <w:r>
              <w:rPr>
                <w:spacing w:val="-2"/>
                <w:sz w:val="18"/>
              </w:rPr>
              <w:t> </w:t>
            </w:r>
            <w:r>
              <w:rPr>
                <w:sz w:val="18"/>
              </w:rPr>
              <w:t>of</w:t>
            </w:r>
            <w:r>
              <w:rPr>
                <w:spacing w:val="-4"/>
                <w:sz w:val="18"/>
              </w:rPr>
              <w:t> </w:t>
            </w:r>
            <w:r>
              <w:rPr>
                <w:sz w:val="18"/>
              </w:rPr>
              <w:t>this</w:t>
            </w:r>
            <w:r>
              <w:rPr>
                <w:spacing w:val="-2"/>
                <w:sz w:val="18"/>
              </w:rPr>
              <w:t> </w:t>
            </w:r>
            <w:r>
              <w:rPr>
                <w:sz w:val="18"/>
              </w:rPr>
              <w:t>section</w:t>
            </w:r>
            <w:r>
              <w:rPr>
                <w:spacing w:val="-2"/>
                <w:sz w:val="18"/>
              </w:rPr>
              <w:t> </w:t>
            </w:r>
            <w:r>
              <w:rPr>
                <w:sz w:val="18"/>
              </w:rPr>
              <w:t>for</w:t>
            </w:r>
            <w:r>
              <w:rPr>
                <w:spacing w:val="-2"/>
                <w:sz w:val="18"/>
              </w:rPr>
              <w:t> </w:t>
            </w:r>
            <w:r>
              <w:rPr>
                <w:sz w:val="18"/>
              </w:rPr>
              <w:t>fiscal</w:t>
            </w:r>
            <w:r>
              <w:rPr>
                <w:spacing w:val="-2"/>
                <w:sz w:val="18"/>
              </w:rPr>
              <w:t> </w:t>
            </w:r>
            <w:r>
              <w:rPr>
                <w:sz w:val="18"/>
              </w:rPr>
              <w:t>year</w:t>
            </w:r>
            <w:r>
              <w:rPr>
                <w:spacing w:val="-2"/>
                <w:sz w:val="18"/>
              </w:rPr>
              <w:t> </w:t>
            </w:r>
            <w:r>
              <w:rPr>
                <w:sz w:val="18"/>
              </w:rPr>
              <w:t>2017,</w:t>
            </w:r>
            <w:r>
              <w:rPr>
                <w:spacing w:val="-2"/>
                <w:sz w:val="18"/>
              </w:rPr>
              <w:t> </w:t>
            </w:r>
            <w:r>
              <w:rPr>
                <w:sz w:val="18"/>
              </w:rPr>
              <w:t>no</w:t>
            </w:r>
            <w:r>
              <w:rPr>
                <w:spacing w:val="-2"/>
                <w:sz w:val="18"/>
              </w:rPr>
              <w:t> </w:t>
            </w:r>
            <w:r>
              <w:rPr>
                <w:sz w:val="18"/>
              </w:rPr>
              <w:t>later</w:t>
            </w:r>
            <w:r>
              <w:rPr>
                <w:spacing w:val="-2"/>
                <w:sz w:val="18"/>
              </w:rPr>
              <w:t> </w:t>
            </w:r>
            <w:r>
              <w:rPr>
                <w:sz w:val="18"/>
              </w:rPr>
              <w:t>than March 6, 2017, the SEA must submit the required assurances described in paragraph (c) of this section.</w:t>
            </w:r>
          </w:p>
        </w:tc>
      </w:tr>
    </w:tbl>
    <w:sectPr>
      <w:type w:val="continuous"/>
      <w:pgSz w:w="15840" w:h="12240" w:orient="landscape"/>
      <w:pgMar w:header="493" w:footer="921" w:top="920" w:bottom="1120" w:left="5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33184">
              <wp:simplePos x="0" y="0"/>
              <wp:positionH relativeFrom="page">
                <wp:posOffset>4933822</wp:posOffset>
              </wp:positionH>
              <wp:positionV relativeFrom="page">
                <wp:posOffset>7047610</wp:posOffset>
              </wp:positionV>
              <wp:extent cx="205104"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5104" cy="139700"/>
                      </a:xfrm>
                      <a:prstGeom prst="rect">
                        <a:avLst/>
                      </a:prstGeom>
                    </wps:spPr>
                    <wps:txbx>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388.48999pt;margin-top:554.929993pt;width:16.1500pt;height:11pt;mso-position-horizontal-relative:page;mso-position-vertical-relative:page;z-index:-16183296" type="#_x0000_t202" id="docshape2"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32672">
              <wp:simplePos x="0" y="0"/>
              <wp:positionH relativeFrom="page">
                <wp:posOffset>4296283</wp:posOffset>
              </wp:positionH>
              <wp:positionV relativeFrom="page">
                <wp:posOffset>300863</wp:posOffset>
              </wp:positionV>
              <wp:extent cx="146431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4310" cy="152400"/>
                      </a:xfrm>
                      <a:prstGeom prst="rect">
                        <a:avLst/>
                      </a:prstGeom>
                    </wps:spPr>
                    <wps:txbx>
                      <w:txbxContent>
                        <w:p>
                          <w:pPr>
                            <w:pStyle w:val="BodyText"/>
                            <w:spacing w:line="223" w:lineRule="exact"/>
                            <w:ind w:left="20"/>
                          </w:pPr>
                          <w:r>
                            <w:rPr/>
                            <w:t>ESSA:</w:t>
                          </w:r>
                          <w:r>
                            <w:rPr>
                              <w:spacing w:val="-6"/>
                            </w:rPr>
                            <w:t> </w:t>
                          </w:r>
                          <w:r>
                            <w:rPr/>
                            <w:t>State</w:t>
                          </w:r>
                          <w:r>
                            <w:rPr>
                              <w:spacing w:val="-5"/>
                            </w:rPr>
                            <w:t> </w:t>
                          </w:r>
                          <w:r>
                            <w:rPr/>
                            <w:t>Plan</w:t>
                          </w:r>
                          <w:r>
                            <w:rPr>
                              <w:spacing w:val="-4"/>
                            </w:rPr>
                            <w:t> </w:t>
                          </w:r>
                          <w:r>
                            <w:rPr>
                              <w:spacing w:val="-2"/>
                            </w:rPr>
                            <w:t>Assurances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8.290009pt;margin-top:23.690001pt;width:115.3pt;height:12pt;mso-position-horizontal-relative:page;mso-position-vertical-relative:page;z-index:-16183808" type="#_x0000_t202" id="docshape1" filled="false" stroked="false">
              <v:textbox inset="0,0,0,0">
                <w:txbxContent>
                  <w:p>
                    <w:pPr>
                      <w:pStyle w:val="BodyText"/>
                      <w:spacing w:line="223" w:lineRule="exact"/>
                      <w:ind w:left="20"/>
                    </w:pPr>
                    <w:r>
                      <w:rPr/>
                      <w:t>ESSA:</w:t>
                    </w:r>
                    <w:r>
                      <w:rPr>
                        <w:spacing w:val="-6"/>
                      </w:rPr>
                      <w:t> </w:t>
                    </w:r>
                    <w:r>
                      <w:rPr/>
                      <w:t>State</w:t>
                    </w:r>
                    <w:r>
                      <w:rPr>
                        <w:spacing w:val="-5"/>
                      </w:rPr>
                      <w:t> </w:t>
                    </w:r>
                    <w:r>
                      <w:rPr/>
                      <w:t>Plan</w:t>
                    </w:r>
                    <w:r>
                      <w:rPr>
                        <w:spacing w:val="-4"/>
                      </w:rPr>
                      <w:t> </w:t>
                    </w:r>
                    <w:r>
                      <w:rPr>
                        <w:spacing w:val="-2"/>
                      </w:rPr>
                      <w:t>Assurances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lowerRoman"/>
      <w:lvlText w:val="(%1)"/>
      <w:lvlJc w:val="left"/>
      <w:pPr>
        <w:ind w:left="825" w:hanging="192"/>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919" w:hanging="192"/>
      </w:pPr>
      <w:rPr>
        <w:rFonts w:hint="default"/>
        <w:lang w:val="en-US" w:eastAsia="en-US" w:bidi="ar-SA"/>
      </w:rPr>
    </w:lvl>
    <w:lvl w:ilvl="2">
      <w:start w:val="0"/>
      <w:numFmt w:val="bullet"/>
      <w:lvlText w:val="•"/>
      <w:lvlJc w:val="left"/>
      <w:pPr>
        <w:ind w:left="3018" w:hanging="192"/>
      </w:pPr>
      <w:rPr>
        <w:rFonts w:hint="default"/>
        <w:lang w:val="en-US" w:eastAsia="en-US" w:bidi="ar-SA"/>
      </w:rPr>
    </w:lvl>
    <w:lvl w:ilvl="3">
      <w:start w:val="0"/>
      <w:numFmt w:val="bullet"/>
      <w:lvlText w:val="•"/>
      <w:lvlJc w:val="left"/>
      <w:pPr>
        <w:ind w:left="4118" w:hanging="192"/>
      </w:pPr>
      <w:rPr>
        <w:rFonts w:hint="default"/>
        <w:lang w:val="en-US" w:eastAsia="en-US" w:bidi="ar-SA"/>
      </w:rPr>
    </w:lvl>
    <w:lvl w:ilvl="4">
      <w:start w:val="0"/>
      <w:numFmt w:val="bullet"/>
      <w:lvlText w:val="•"/>
      <w:lvlJc w:val="left"/>
      <w:pPr>
        <w:ind w:left="5217" w:hanging="192"/>
      </w:pPr>
      <w:rPr>
        <w:rFonts w:hint="default"/>
        <w:lang w:val="en-US" w:eastAsia="en-US" w:bidi="ar-SA"/>
      </w:rPr>
    </w:lvl>
    <w:lvl w:ilvl="5">
      <w:start w:val="0"/>
      <w:numFmt w:val="bullet"/>
      <w:lvlText w:val="•"/>
      <w:lvlJc w:val="left"/>
      <w:pPr>
        <w:ind w:left="6317" w:hanging="192"/>
      </w:pPr>
      <w:rPr>
        <w:rFonts w:hint="default"/>
        <w:lang w:val="en-US" w:eastAsia="en-US" w:bidi="ar-SA"/>
      </w:rPr>
    </w:lvl>
    <w:lvl w:ilvl="6">
      <w:start w:val="0"/>
      <w:numFmt w:val="bullet"/>
      <w:lvlText w:val="•"/>
      <w:lvlJc w:val="left"/>
      <w:pPr>
        <w:ind w:left="7416" w:hanging="192"/>
      </w:pPr>
      <w:rPr>
        <w:rFonts w:hint="default"/>
        <w:lang w:val="en-US" w:eastAsia="en-US" w:bidi="ar-SA"/>
      </w:rPr>
    </w:lvl>
    <w:lvl w:ilvl="7">
      <w:start w:val="0"/>
      <w:numFmt w:val="bullet"/>
      <w:lvlText w:val="•"/>
      <w:lvlJc w:val="left"/>
      <w:pPr>
        <w:ind w:left="8515" w:hanging="192"/>
      </w:pPr>
      <w:rPr>
        <w:rFonts w:hint="default"/>
        <w:lang w:val="en-US" w:eastAsia="en-US" w:bidi="ar-SA"/>
      </w:rPr>
    </w:lvl>
    <w:lvl w:ilvl="8">
      <w:start w:val="0"/>
      <w:numFmt w:val="bullet"/>
      <w:lvlText w:val="•"/>
      <w:lvlJc w:val="left"/>
      <w:pPr>
        <w:ind w:left="9615" w:hanging="192"/>
      </w:pPr>
      <w:rPr>
        <w:rFonts w:hint="default"/>
        <w:lang w:val="en-US" w:eastAsia="en-US" w:bidi="ar-SA"/>
      </w:rPr>
    </w:lvl>
  </w:abstractNum>
  <w:abstractNum w:abstractNumId="16">
    <w:multiLevelType w:val="hybridMultilevel"/>
    <w:lvl w:ilvl="0">
      <w:start w:val="1"/>
      <w:numFmt w:val="decimal"/>
      <w:lvlText w:val="(%1)"/>
      <w:lvlJc w:val="left"/>
      <w:pPr>
        <w:ind w:left="348" w:hanging="243"/>
        <w:jc w:val="left"/>
      </w:pPr>
      <w:rPr>
        <w:rFonts w:hint="default" w:ascii="Calibri" w:hAnsi="Calibri" w:eastAsia="Calibri" w:cs="Calibri"/>
        <w:b w:val="0"/>
        <w:bCs w:val="0"/>
        <w:i w:val="0"/>
        <w:iCs w:val="0"/>
        <w:spacing w:val="-1"/>
        <w:w w:val="100"/>
        <w:sz w:val="18"/>
        <w:szCs w:val="18"/>
        <w:lang w:val="en-US" w:eastAsia="en-US" w:bidi="ar-SA"/>
      </w:rPr>
    </w:lvl>
    <w:lvl w:ilvl="1">
      <w:start w:val="1"/>
      <w:numFmt w:val="lowerRoman"/>
      <w:lvlText w:val="(%2)"/>
      <w:lvlJc w:val="left"/>
      <w:pPr>
        <w:ind w:left="825" w:hanging="192"/>
        <w:jc w:val="left"/>
      </w:pPr>
      <w:rPr>
        <w:rFonts w:hint="default" w:ascii="Calibri" w:hAnsi="Calibri" w:eastAsia="Calibri" w:cs="Calibri"/>
        <w:b w:val="0"/>
        <w:bCs w:val="0"/>
        <w:i w:val="0"/>
        <w:iCs w:val="0"/>
        <w:spacing w:val="-1"/>
        <w:w w:val="100"/>
        <w:sz w:val="18"/>
        <w:szCs w:val="18"/>
        <w:lang w:val="en-US" w:eastAsia="en-US" w:bidi="ar-SA"/>
      </w:rPr>
    </w:lvl>
    <w:lvl w:ilvl="2">
      <w:start w:val="1"/>
      <w:numFmt w:val="upperLetter"/>
      <w:lvlText w:val="(%3)"/>
      <w:lvlJc w:val="left"/>
      <w:pPr>
        <w:ind w:left="1800" w:hanging="254"/>
        <w:jc w:val="left"/>
      </w:pPr>
      <w:rPr>
        <w:rFonts w:hint="default" w:ascii="Calibri" w:hAnsi="Calibri" w:eastAsia="Calibri" w:cs="Calibri"/>
        <w:b w:val="0"/>
        <w:bCs w:val="0"/>
        <w:i w:val="0"/>
        <w:iCs w:val="0"/>
        <w:spacing w:val="-2"/>
        <w:w w:val="100"/>
        <w:sz w:val="18"/>
        <w:szCs w:val="18"/>
        <w:lang w:val="en-US" w:eastAsia="en-US" w:bidi="ar-SA"/>
      </w:rPr>
    </w:lvl>
    <w:lvl w:ilvl="3">
      <w:start w:val="0"/>
      <w:numFmt w:val="bullet"/>
      <w:lvlText w:val="•"/>
      <w:lvlJc w:val="left"/>
      <w:pPr>
        <w:ind w:left="3051" w:hanging="254"/>
      </w:pPr>
      <w:rPr>
        <w:rFonts w:hint="default"/>
        <w:lang w:val="en-US" w:eastAsia="en-US" w:bidi="ar-SA"/>
      </w:rPr>
    </w:lvl>
    <w:lvl w:ilvl="4">
      <w:start w:val="0"/>
      <w:numFmt w:val="bullet"/>
      <w:lvlText w:val="•"/>
      <w:lvlJc w:val="left"/>
      <w:pPr>
        <w:ind w:left="4303" w:hanging="254"/>
      </w:pPr>
      <w:rPr>
        <w:rFonts w:hint="default"/>
        <w:lang w:val="en-US" w:eastAsia="en-US" w:bidi="ar-SA"/>
      </w:rPr>
    </w:lvl>
    <w:lvl w:ilvl="5">
      <w:start w:val="0"/>
      <w:numFmt w:val="bullet"/>
      <w:lvlText w:val="•"/>
      <w:lvlJc w:val="left"/>
      <w:pPr>
        <w:ind w:left="5555" w:hanging="254"/>
      </w:pPr>
      <w:rPr>
        <w:rFonts w:hint="default"/>
        <w:lang w:val="en-US" w:eastAsia="en-US" w:bidi="ar-SA"/>
      </w:rPr>
    </w:lvl>
    <w:lvl w:ilvl="6">
      <w:start w:val="0"/>
      <w:numFmt w:val="bullet"/>
      <w:lvlText w:val="•"/>
      <w:lvlJc w:val="left"/>
      <w:pPr>
        <w:ind w:left="6807" w:hanging="254"/>
      </w:pPr>
      <w:rPr>
        <w:rFonts w:hint="default"/>
        <w:lang w:val="en-US" w:eastAsia="en-US" w:bidi="ar-SA"/>
      </w:rPr>
    </w:lvl>
    <w:lvl w:ilvl="7">
      <w:start w:val="0"/>
      <w:numFmt w:val="bullet"/>
      <w:lvlText w:val="•"/>
      <w:lvlJc w:val="left"/>
      <w:pPr>
        <w:ind w:left="8058" w:hanging="254"/>
      </w:pPr>
      <w:rPr>
        <w:rFonts w:hint="default"/>
        <w:lang w:val="en-US" w:eastAsia="en-US" w:bidi="ar-SA"/>
      </w:rPr>
    </w:lvl>
    <w:lvl w:ilvl="8">
      <w:start w:val="0"/>
      <w:numFmt w:val="bullet"/>
      <w:lvlText w:val="•"/>
      <w:lvlJc w:val="left"/>
      <w:pPr>
        <w:ind w:left="9310" w:hanging="254"/>
      </w:pPr>
      <w:rPr>
        <w:rFonts w:hint="default"/>
        <w:lang w:val="en-US" w:eastAsia="en-US" w:bidi="ar-SA"/>
      </w:rPr>
    </w:lvl>
  </w:abstractNum>
  <w:abstractNum w:abstractNumId="15">
    <w:multiLevelType w:val="hybridMultilevel"/>
    <w:lvl w:ilvl="0">
      <w:start w:val="1"/>
      <w:numFmt w:val="upperRoman"/>
      <w:lvlText w:val="(%1)"/>
      <w:lvlJc w:val="left"/>
      <w:pPr>
        <w:ind w:left="466"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59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864" w:hanging="360"/>
      </w:pPr>
      <w:rPr>
        <w:rFonts w:hint="default"/>
        <w:lang w:val="en-US" w:eastAsia="en-US" w:bidi="ar-SA"/>
      </w:rPr>
    </w:lvl>
    <w:lvl w:ilvl="4">
      <w:start w:val="0"/>
      <w:numFmt w:val="bullet"/>
      <w:lvlText w:val="•"/>
      <w:lvlJc w:val="left"/>
      <w:pPr>
        <w:ind w:left="4999" w:hanging="360"/>
      </w:pPr>
      <w:rPr>
        <w:rFonts w:hint="default"/>
        <w:lang w:val="en-US" w:eastAsia="en-US" w:bidi="ar-SA"/>
      </w:rPr>
    </w:lvl>
    <w:lvl w:ilvl="5">
      <w:start w:val="0"/>
      <w:numFmt w:val="bullet"/>
      <w:lvlText w:val="•"/>
      <w:lvlJc w:val="left"/>
      <w:pPr>
        <w:ind w:left="6134" w:hanging="360"/>
      </w:pPr>
      <w:rPr>
        <w:rFonts w:hint="default"/>
        <w:lang w:val="en-US" w:eastAsia="en-US" w:bidi="ar-SA"/>
      </w:rPr>
    </w:lvl>
    <w:lvl w:ilvl="6">
      <w:start w:val="0"/>
      <w:numFmt w:val="bullet"/>
      <w:lvlText w:val="•"/>
      <w:lvlJc w:val="left"/>
      <w:pPr>
        <w:ind w:left="7268" w:hanging="360"/>
      </w:pPr>
      <w:rPr>
        <w:rFonts w:hint="default"/>
        <w:lang w:val="en-US" w:eastAsia="en-US" w:bidi="ar-SA"/>
      </w:rPr>
    </w:lvl>
    <w:lvl w:ilvl="7">
      <w:start w:val="0"/>
      <w:numFmt w:val="bullet"/>
      <w:lvlText w:val="•"/>
      <w:lvlJc w:val="left"/>
      <w:pPr>
        <w:ind w:left="8403" w:hanging="360"/>
      </w:pPr>
      <w:rPr>
        <w:rFonts w:hint="default"/>
        <w:lang w:val="en-US" w:eastAsia="en-US" w:bidi="ar-SA"/>
      </w:rPr>
    </w:lvl>
    <w:lvl w:ilvl="8">
      <w:start w:val="0"/>
      <w:numFmt w:val="bullet"/>
      <w:lvlText w:val="•"/>
      <w:lvlJc w:val="left"/>
      <w:pPr>
        <w:ind w:left="9538" w:hanging="360"/>
      </w:pPr>
      <w:rPr>
        <w:rFonts w:hint="default"/>
        <w:lang w:val="en-US" w:eastAsia="en-US" w:bidi="ar-SA"/>
      </w:rPr>
    </w:lvl>
  </w:abstractNum>
  <w:abstractNum w:abstractNumId="14">
    <w:multiLevelType w:val="hybridMultilevel"/>
    <w:lvl w:ilvl="0">
      <w:start w:val="1"/>
      <w:numFmt w:val="decimal"/>
      <w:lvlText w:val="(%1)"/>
      <w:lvlJc w:val="left"/>
      <w:pPr>
        <w:ind w:left="465" w:hanging="360"/>
        <w:jc w:val="left"/>
      </w:pPr>
      <w:rPr>
        <w:rFonts w:hint="default" w:ascii="Calibri" w:hAnsi="Calibri" w:eastAsia="Calibri" w:cs="Calibri"/>
        <w:b w:val="0"/>
        <w:bCs w:val="0"/>
        <w:i w:val="0"/>
        <w:iCs w:val="0"/>
        <w:spacing w:val="-1"/>
        <w:w w:val="100"/>
        <w:sz w:val="18"/>
        <w:szCs w:val="18"/>
        <w:lang w:val="en-US" w:eastAsia="en-US" w:bidi="ar-SA"/>
      </w:rPr>
    </w:lvl>
    <w:lvl w:ilvl="1">
      <w:start w:val="1"/>
      <w:numFmt w:val="upperLetter"/>
      <w:lvlText w:val="(%2)"/>
      <w:lvlJc w:val="left"/>
      <w:pPr>
        <w:ind w:left="825" w:hanging="254"/>
        <w:jc w:val="left"/>
      </w:pPr>
      <w:rPr>
        <w:rFonts w:hint="default" w:ascii="Calibri" w:hAnsi="Calibri" w:eastAsia="Calibri" w:cs="Calibri"/>
        <w:b w:val="0"/>
        <w:bCs w:val="0"/>
        <w:i w:val="0"/>
        <w:iCs w:val="0"/>
        <w:spacing w:val="-2"/>
        <w:w w:val="100"/>
        <w:sz w:val="18"/>
        <w:szCs w:val="18"/>
        <w:lang w:val="en-US" w:eastAsia="en-US" w:bidi="ar-SA"/>
      </w:rPr>
    </w:lvl>
    <w:lvl w:ilvl="2">
      <w:start w:val="0"/>
      <w:numFmt w:val="bullet"/>
      <w:lvlText w:val="•"/>
      <w:lvlJc w:val="left"/>
      <w:pPr>
        <w:ind w:left="1080" w:hanging="254"/>
      </w:pPr>
      <w:rPr>
        <w:rFonts w:hint="default"/>
        <w:lang w:val="en-US" w:eastAsia="en-US" w:bidi="ar-SA"/>
      </w:rPr>
    </w:lvl>
    <w:lvl w:ilvl="3">
      <w:start w:val="0"/>
      <w:numFmt w:val="bullet"/>
      <w:lvlText w:val="•"/>
      <w:lvlJc w:val="left"/>
      <w:pPr>
        <w:ind w:left="2416" w:hanging="254"/>
      </w:pPr>
      <w:rPr>
        <w:rFonts w:hint="default"/>
        <w:lang w:val="en-US" w:eastAsia="en-US" w:bidi="ar-SA"/>
      </w:rPr>
    </w:lvl>
    <w:lvl w:ilvl="4">
      <w:start w:val="0"/>
      <w:numFmt w:val="bullet"/>
      <w:lvlText w:val="•"/>
      <w:lvlJc w:val="left"/>
      <w:pPr>
        <w:ind w:left="3752" w:hanging="254"/>
      </w:pPr>
      <w:rPr>
        <w:rFonts w:hint="default"/>
        <w:lang w:val="en-US" w:eastAsia="en-US" w:bidi="ar-SA"/>
      </w:rPr>
    </w:lvl>
    <w:lvl w:ilvl="5">
      <w:start w:val="0"/>
      <w:numFmt w:val="bullet"/>
      <w:lvlText w:val="•"/>
      <w:lvlJc w:val="left"/>
      <w:pPr>
        <w:ind w:left="5088" w:hanging="254"/>
      </w:pPr>
      <w:rPr>
        <w:rFonts w:hint="default"/>
        <w:lang w:val="en-US" w:eastAsia="en-US" w:bidi="ar-SA"/>
      </w:rPr>
    </w:lvl>
    <w:lvl w:ilvl="6">
      <w:start w:val="0"/>
      <w:numFmt w:val="bullet"/>
      <w:lvlText w:val="•"/>
      <w:lvlJc w:val="left"/>
      <w:pPr>
        <w:ind w:left="6425" w:hanging="254"/>
      </w:pPr>
      <w:rPr>
        <w:rFonts w:hint="default"/>
        <w:lang w:val="en-US" w:eastAsia="en-US" w:bidi="ar-SA"/>
      </w:rPr>
    </w:lvl>
    <w:lvl w:ilvl="7">
      <w:start w:val="0"/>
      <w:numFmt w:val="bullet"/>
      <w:lvlText w:val="•"/>
      <w:lvlJc w:val="left"/>
      <w:pPr>
        <w:ind w:left="7761" w:hanging="254"/>
      </w:pPr>
      <w:rPr>
        <w:rFonts w:hint="default"/>
        <w:lang w:val="en-US" w:eastAsia="en-US" w:bidi="ar-SA"/>
      </w:rPr>
    </w:lvl>
    <w:lvl w:ilvl="8">
      <w:start w:val="0"/>
      <w:numFmt w:val="bullet"/>
      <w:lvlText w:val="•"/>
      <w:lvlJc w:val="left"/>
      <w:pPr>
        <w:ind w:left="9097" w:hanging="254"/>
      </w:pPr>
      <w:rPr>
        <w:rFonts w:hint="default"/>
        <w:lang w:val="en-US" w:eastAsia="en-US" w:bidi="ar-SA"/>
      </w:rPr>
    </w:lvl>
  </w:abstractNum>
  <w:abstractNum w:abstractNumId="13">
    <w:multiLevelType w:val="hybridMultilevel"/>
    <w:lvl w:ilvl="0">
      <w:start w:val="7"/>
      <w:numFmt w:val="upperLetter"/>
      <w:lvlText w:val="(%1)"/>
      <w:lvlJc w:val="left"/>
      <w:pPr>
        <w:ind w:left="105" w:hanging="264"/>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267" w:hanging="264"/>
      </w:pPr>
      <w:rPr>
        <w:rFonts w:hint="default"/>
        <w:lang w:val="en-US" w:eastAsia="en-US" w:bidi="ar-SA"/>
      </w:rPr>
    </w:lvl>
    <w:lvl w:ilvl="2">
      <w:start w:val="0"/>
      <w:numFmt w:val="bullet"/>
      <w:lvlText w:val="•"/>
      <w:lvlJc w:val="left"/>
      <w:pPr>
        <w:ind w:left="2434" w:hanging="264"/>
      </w:pPr>
      <w:rPr>
        <w:rFonts w:hint="default"/>
        <w:lang w:val="en-US" w:eastAsia="en-US" w:bidi="ar-SA"/>
      </w:rPr>
    </w:lvl>
    <w:lvl w:ilvl="3">
      <w:start w:val="0"/>
      <w:numFmt w:val="bullet"/>
      <w:lvlText w:val="•"/>
      <w:lvlJc w:val="left"/>
      <w:pPr>
        <w:ind w:left="3601" w:hanging="264"/>
      </w:pPr>
      <w:rPr>
        <w:rFonts w:hint="default"/>
        <w:lang w:val="en-US" w:eastAsia="en-US" w:bidi="ar-SA"/>
      </w:rPr>
    </w:lvl>
    <w:lvl w:ilvl="4">
      <w:start w:val="0"/>
      <w:numFmt w:val="bullet"/>
      <w:lvlText w:val="•"/>
      <w:lvlJc w:val="left"/>
      <w:pPr>
        <w:ind w:left="4768" w:hanging="264"/>
      </w:pPr>
      <w:rPr>
        <w:rFonts w:hint="default"/>
        <w:lang w:val="en-US" w:eastAsia="en-US" w:bidi="ar-SA"/>
      </w:rPr>
    </w:lvl>
    <w:lvl w:ilvl="5">
      <w:start w:val="0"/>
      <w:numFmt w:val="bullet"/>
      <w:lvlText w:val="•"/>
      <w:lvlJc w:val="left"/>
      <w:pPr>
        <w:ind w:left="5935" w:hanging="264"/>
      </w:pPr>
      <w:rPr>
        <w:rFonts w:hint="default"/>
        <w:lang w:val="en-US" w:eastAsia="en-US" w:bidi="ar-SA"/>
      </w:rPr>
    </w:lvl>
    <w:lvl w:ilvl="6">
      <w:start w:val="0"/>
      <w:numFmt w:val="bullet"/>
      <w:lvlText w:val="•"/>
      <w:lvlJc w:val="left"/>
      <w:pPr>
        <w:ind w:left="7102" w:hanging="264"/>
      </w:pPr>
      <w:rPr>
        <w:rFonts w:hint="default"/>
        <w:lang w:val="en-US" w:eastAsia="en-US" w:bidi="ar-SA"/>
      </w:rPr>
    </w:lvl>
    <w:lvl w:ilvl="7">
      <w:start w:val="0"/>
      <w:numFmt w:val="bullet"/>
      <w:lvlText w:val="•"/>
      <w:lvlJc w:val="left"/>
      <w:pPr>
        <w:ind w:left="8269" w:hanging="264"/>
      </w:pPr>
      <w:rPr>
        <w:rFonts w:hint="default"/>
        <w:lang w:val="en-US" w:eastAsia="en-US" w:bidi="ar-SA"/>
      </w:rPr>
    </w:lvl>
    <w:lvl w:ilvl="8">
      <w:start w:val="0"/>
      <w:numFmt w:val="bullet"/>
      <w:lvlText w:val="•"/>
      <w:lvlJc w:val="left"/>
      <w:pPr>
        <w:ind w:left="9436" w:hanging="264"/>
      </w:pPr>
      <w:rPr>
        <w:rFonts w:hint="default"/>
        <w:lang w:val="en-US" w:eastAsia="en-US" w:bidi="ar-SA"/>
      </w:rPr>
    </w:lvl>
  </w:abstractNum>
  <w:abstractNum w:abstractNumId="12">
    <w:multiLevelType w:val="hybridMultilevel"/>
    <w:lvl w:ilvl="0">
      <w:start w:val="2"/>
      <w:numFmt w:val="upperLetter"/>
      <w:lvlText w:val="(%1)"/>
      <w:lvlJc w:val="left"/>
      <w:pPr>
        <w:ind w:left="105" w:hanging="250"/>
        <w:jc w:val="left"/>
      </w:pPr>
      <w:rPr>
        <w:rFonts w:hint="default" w:ascii="Calibri" w:hAnsi="Calibri" w:eastAsia="Calibri" w:cs="Calibri"/>
        <w:b w:val="0"/>
        <w:bCs w:val="0"/>
        <w:i w:val="0"/>
        <w:iCs w:val="0"/>
        <w:spacing w:val="-1"/>
        <w:w w:val="100"/>
        <w:sz w:val="18"/>
        <w:szCs w:val="18"/>
        <w:lang w:val="en-US" w:eastAsia="en-US" w:bidi="ar-SA"/>
      </w:rPr>
    </w:lvl>
    <w:lvl w:ilvl="1">
      <w:start w:val="1"/>
      <w:numFmt w:val="lowerRoman"/>
      <w:lvlText w:val="(%2)"/>
      <w:lvlJc w:val="left"/>
      <w:pPr>
        <w:ind w:left="297" w:hanging="192"/>
        <w:jc w:val="left"/>
      </w:pPr>
      <w:rPr>
        <w:rFonts w:hint="default" w:ascii="Calibri" w:hAnsi="Calibri" w:eastAsia="Calibri" w:cs="Calibri"/>
        <w:b w:val="0"/>
        <w:bCs w:val="0"/>
        <w:i w:val="0"/>
        <w:iCs w:val="0"/>
        <w:spacing w:val="-1"/>
        <w:w w:val="100"/>
        <w:sz w:val="18"/>
        <w:szCs w:val="18"/>
        <w:lang w:val="en-US" w:eastAsia="en-US" w:bidi="ar-SA"/>
      </w:rPr>
    </w:lvl>
    <w:lvl w:ilvl="2">
      <w:start w:val="0"/>
      <w:numFmt w:val="bullet"/>
      <w:lvlText w:val="•"/>
      <w:lvlJc w:val="left"/>
      <w:pPr>
        <w:ind w:left="1574" w:hanging="192"/>
      </w:pPr>
      <w:rPr>
        <w:rFonts w:hint="default"/>
        <w:lang w:val="en-US" w:eastAsia="en-US" w:bidi="ar-SA"/>
      </w:rPr>
    </w:lvl>
    <w:lvl w:ilvl="3">
      <w:start w:val="0"/>
      <w:numFmt w:val="bullet"/>
      <w:lvlText w:val="•"/>
      <w:lvlJc w:val="left"/>
      <w:pPr>
        <w:ind w:left="2848" w:hanging="192"/>
      </w:pPr>
      <w:rPr>
        <w:rFonts w:hint="default"/>
        <w:lang w:val="en-US" w:eastAsia="en-US" w:bidi="ar-SA"/>
      </w:rPr>
    </w:lvl>
    <w:lvl w:ilvl="4">
      <w:start w:val="0"/>
      <w:numFmt w:val="bullet"/>
      <w:lvlText w:val="•"/>
      <w:lvlJc w:val="left"/>
      <w:pPr>
        <w:ind w:left="4123" w:hanging="192"/>
      </w:pPr>
      <w:rPr>
        <w:rFonts w:hint="default"/>
        <w:lang w:val="en-US" w:eastAsia="en-US" w:bidi="ar-SA"/>
      </w:rPr>
    </w:lvl>
    <w:lvl w:ilvl="5">
      <w:start w:val="0"/>
      <w:numFmt w:val="bullet"/>
      <w:lvlText w:val="•"/>
      <w:lvlJc w:val="left"/>
      <w:pPr>
        <w:ind w:left="5397" w:hanging="192"/>
      </w:pPr>
      <w:rPr>
        <w:rFonts w:hint="default"/>
        <w:lang w:val="en-US" w:eastAsia="en-US" w:bidi="ar-SA"/>
      </w:rPr>
    </w:lvl>
    <w:lvl w:ilvl="6">
      <w:start w:val="0"/>
      <w:numFmt w:val="bullet"/>
      <w:lvlText w:val="•"/>
      <w:lvlJc w:val="left"/>
      <w:pPr>
        <w:ind w:left="6672" w:hanging="192"/>
      </w:pPr>
      <w:rPr>
        <w:rFonts w:hint="default"/>
        <w:lang w:val="en-US" w:eastAsia="en-US" w:bidi="ar-SA"/>
      </w:rPr>
    </w:lvl>
    <w:lvl w:ilvl="7">
      <w:start w:val="0"/>
      <w:numFmt w:val="bullet"/>
      <w:lvlText w:val="•"/>
      <w:lvlJc w:val="left"/>
      <w:pPr>
        <w:ind w:left="7946" w:hanging="192"/>
      </w:pPr>
      <w:rPr>
        <w:rFonts w:hint="default"/>
        <w:lang w:val="en-US" w:eastAsia="en-US" w:bidi="ar-SA"/>
      </w:rPr>
    </w:lvl>
    <w:lvl w:ilvl="8">
      <w:start w:val="0"/>
      <w:numFmt w:val="bullet"/>
      <w:lvlText w:val="•"/>
      <w:lvlJc w:val="left"/>
      <w:pPr>
        <w:ind w:left="9221" w:hanging="192"/>
      </w:pPr>
      <w:rPr>
        <w:rFonts w:hint="default"/>
        <w:lang w:val="en-US" w:eastAsia="en-US" w:bidi="ar-SA"/>
      </w:rPr>
    </w:lvl>
  </w:abstractNum>
  <w:abstractNum w:abstractNumId="11">
    <w:multiLevelType w:val="hybridMultilevel"/>
    <w:lvl w:ilvl="0">
      <w:start w:val="2"/>
      <w:numFmt w:val="lowerRoman"/>
      <w:lvlText w:val="(%1)"/>
      <w:lvlJc w:val="left"/>
      <w:pPr>
        <w:ind w:left="338" w:hanging="233"/>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83" w:hanging="233"/>
      </w:pPr>
      <w:rPr>
        <w:rFonts w:hint="default"/>
        <w:lang w:val="en-US" w:eastAsia="en-US" w:bidi="ar-SA"/>
      </w:rPr>
    </w:lvl>
    <w:lvl w:ilvl="2">
      <w:start w:val="0"/>
      <w:numFmt w:val="bullet"/>
      <w:lvlText w:val="•"/>
      <w:lvlJc w:val="left"/>
      <w:pPr>
        <w:ind w:left="2626" w:hanging="233"/>
      </w:pPr>
      <w:rPr>
        <w:rFonts w:hint="default"/>
        <w:lang w:val="en-US" w:eastAsia="en-US" w:bidi="ar-SA"/>
      </w:rPr>
    </w:lvl>
    <w:lvl w:ilvl="3">
      <w:start w:val="0"/>
      <w:numFmt w:val="bullet"/>
      <w:lvlText w:val="•"/>
      <w:lvlJc w:val="left"/>
      <w:pPr>
        <w:ind w:left="3769" w:hanging="233"/>
      </w:pPr>
      <w:rPr>
        <w:rFonts w:hint="default"/>
        <w:lang w:val="en-US" w:eastAsia="en-US" w:bidi="ar-SA"/>
      </w:rPr>
    </w:lvl>
    <w:lvl w:ilvl="4">
      <w:start w:val="0"/>
      <w:numFmt w:val="bullet"/>
      <w:lvlText w:val="•"/>
      <w:lvlJc w:val="left"/>
      <w:pPr>
        <w:ind w:left="4912" w:hanging="233"/>
      </w:pPr>
      <w:rPr>
        <w:rFonts w:hint="default"/>
        <w:lang w:val="en-US" w:eastAsia="en-US" w:bidi="ar-SA"/>
      </w:rPr>
    </w:lvl>
    <w:lvl w:ilvl="5">
      <w:start w:val="0"/>
      <w:numFmt w:val="bullet"/>
      <w:lvlText w:val="•"/>
      <w:lvlJc w:val="left"/>
      <w:pPr>
        <w:ind w:left="6055" w:hanging="233"/>
      </w:pPr>
      <w:rPr>
        <w:rFonts w:hint="default"/>
        <w:lang w:val="en-US" w:eastAsia="en-US" w:bidi="ar-SA"/>
      </w:rPr>
    </w:lvl>
    <w:lvl w:ilvl="6">
      <w:start w:val="0"/>
      <w:numFmt w:val="bullet"/>
      <w:lvlText w:val="•"/>
      <w:lvlJc w:val="left"/>
      <w:pPr>
        <w:ind w:left="7198" w:hanging="233"/>
      </w:pPr>
      <w:rPr>
        <w:rFonts w:hint="default"/>
        <w:lang w:val="en-US" w:eastAsia="en-US" w:bidi="ar-SA"/>
      </w:rPr>
    </w:lvl>
    <w:lvl w:ilvl="7">
      <w:start w:val="0"/>
      <w:numFmt w:val="bullet"/>
      <w:lvlText w:val="•"/>
      <w:lvlJc w:val="left"/>
      <w:pPr>
        <w:ind w:left="8341" w:hanging="233"/>
      </w:pPr>
      <w:rPr>
        <w:rFonts w:hint="default"/>
        <w:lang w:val="en-US" w:eastAsia="en-US" w:bidi="ar-SA"/>
      </w:rPr>
    </w:lvl>
    <w:lvl w:ilvl="8">
      <w:start w:val="0"/>
      <w:numFmt w:val="bullet"/>
      <w:lvlText w:val="•"/>
      <w:lvlJc w:val="left"/>
      <w:pPr>
        <w:ind w:left="9484" w:hanging="233"/>
      </w:pPr>
      <w:rPr>
        <w:rFonts w:hint="default"/>
        <w:lang w:val="en-US" w:eastAsia="en-US" w:bidi="ar-SA"/>
      </w:rPr>
    </w:lvl>
  </w:abstractNum>
  <w:abstractNum w:abstractNumId="10">
    <w:multiLevelType w:val="hybridMultilevel"/>
    <w:lvl w:ilvl="0">
      <w:start w:val="6"/>
      <w:numFmt w:val="upperLetter"/>
      <w:lvlText w:val="(%1)"/>
      <w:lvlJc w:val="left"/>
      <w:pPr>
        <w:ind w:left="105" w:hanging="233"/>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267" w:hanging="233"/>
      </w:pPr>
      <w:rPr>
        <w:rFonts w:hint="default"/>
        <w:lang w:val="en-US" w:eastAsia="en-US" w:bidi="ar-SA"/>
      </w:rPr>
    </w:lvl>
    <w:lvl w:ilvl="2">
      <w:start w:val="0"/>
      <w:numFmt w:val="bullet"/>
      <w:lvlText w:val="•"/>
      <w:lvlJc w:val="left"/>
      <w:pPr>
        <w:ind w:left="2434" w:hanging="233"/>
      </w:pPr>
      <w:rPr>
        <w:rFonts w:hint="default"/>
        <w:lang w:val="en-US" w:eastAsia="en-US" w:bidi="ar-SA"/>
      </w:rPr>
    </w:lvl>
    <w:lvl w:ilvl="3">
      <w:start w:val="0"/>
      <w:numFmt w:val="bullet"/>
      <w:lvlText w:val="•"/>
      <w:lvlJc w:val="left"/>
      <w:pPr>
        <w:ind w:left="3601" w:hanging="233"/>
      </w:pPr>
      <w:rPr>
        <w:rFonts w:hint="default"/>
        <w:lang w:val="en-US" w:eastAsia="en-US" w:bidi="ar-SA"/>
      </w:rPr>
    </w:lvl>
    <w:lvl w:ilvl="4">
      <w:start w:val="0"/>
      <w:numFmt w:val="bullet"/>
      <w:lvlText w:val="•"/>
      <w:lvlJc w:val="left"/>
      <w:pPr>
        <w:ind w:left="4768" w:hanging="233"/>
      </w:pPr>
      <w:rPr>
        <w:rFonts w:hint="default"/>
        <w:lang w:val="en-US" w:eastAsia="en-US" w:bidi="ar-SA"/>
      </w:rPr>
    </w:lvl>
    <w:lvl w:ilvl="5">
      <w:start w:val="0"/>
      <w:numFmt w:val="bullet"/>
      <w:lvlText w:val="•"/>
      <w:lvlJc w:val="left"/>
      <w:pPr>
        <w:ind w:left="5935" w:hanging="233"/>
      </w:pPr>
      <w:rPr>
        <w:rFonts w:hint="default"/>
        <w:lang w:val="en-US" w:eastAsia="en-US" w:bidi="ar-SA"/>
      </w:rPr>
    </w:lvl>
    <w:lvl w:ilvl="6">
      <w:start w:val="0"/>
      <w:numFmt w:val="bullet"/>
      <w:lvlText w:val="•"/>
      <w:lvlJc w:val="left"/>
      <w:pPr>
        <w:ind w:left="7102" w:hanging="233"/>
      </w:pPr>
      <w:rPr>
        <w:rFonts w:hint="default"/>
        <w:lang w:val="en-US" w:eastAsia="en-US" w:bidi="ar-SA"/>
      </w:rPr>
    </w:lvl>
    <w:lvl w:ilvl="7">
      <w:start w:val="0"/>
      <w:numFmt w:val="bullet"/>
      <w:lvlText w:val="•"/>
      <w:lvlJc w:val="left"/>
      <w:pPr>
        <w:ind w:left="8269" w:hanging="233"/>
      </w:pPr>
      <w:rPr>
        <w:rFonts w:hint="default"/>
        <w:lang w:val="en-US" w:eastAsia="en-US" w:bidi="ar-SA"/>
      </w:rPr>
    </w:lvl>
    <w:lvl w:ilvl="8">
      <w:start w:val="0"/>
      <w:numFmt w:val="bullet"/>
      <w:lvlText w:val="•"/>
      <w:lvlJc w:val="left"/>
      <w:pPr>
        <w:ind w:left="9436" w:hanging="233"/>
      </w:pPr>
      <w:rPr>
        <w:rFonts w:hint="default"/>
        <w:lang w:val="en-US" w:eastAsia="en-US" w:bidi="ar-SA"/>
      </w:rPr>
    </w:lvl>
  </w:abstractNum>
  <w:abstractNum w:abstractNumId="9">
    <w:multiLevelType w:val="hybridMultilevel"/>
    <w:lvl w:ilvl="0">
      <w:start w:val="1"/>
      <w:numFmt w:val="upperLetter"/>
      <w:lvlText w:val="(%1)"/>
      <w:lvlJc w:val="left"/>
      <w:pPr>
        <w:ind w:left="105" w:hanging="254"/>
        <w:jc w:val="left"/>
      </w:pPr>
      <w:rPr>
        <w:rFonts w:hint="default" w:ascii="Calibri" w:hAnsi="Calibri" w:eastAsia="Calibri" w:cs="Calibri"/>
        <w:b w:val="0"/>
        <w:bCs w:val="0"/>
        <w:i w:val="0"/>
        <w:iCs w:val="0"/>
        <w:spacing w:val="-2"/>
        <w:w w:val="100"/>
        <w:sz w:val="18"/>
        <w:szCs w:val="18"/>
        <w:lang w:val="en-US" w:eastAsia="en-US" w:bidi="ar-SA"/>
      </w:rPr>
    </w:lvl>
    <w:lvl w:ilvl="1">
      <w:start w:val="1"/>
      <w:numFmt w:val="lowerRoman"/>
      <w:lvlText w:val="(%2)"/>
      <w:lvlJc w:val="left"/>
      <w:pPr>
        <w:ind w:left="297" w:hanging="192"/>
        <w:jc w:val="left"/>
      </w:pPr>
      <w:rPr>
        <w:rFonts w:hint="default" w:ascii="Calibri" w:hAnsi="Calibri" w:eastAsia="Calibri" w:cs="Calibri"/>
        <w:b w:val="0"/>
        <w:bCs w:val="0"/>
        <w:i w:val="0"/>
        <w:iCs w:val="0"/>
        <w:spacing w:val="-1"/>
        <w:w w:val="100"/>
        <w:sz w:val="18"/>
        <w:szCs w:val="18"/>
        <w:lang w:val="en-US" w:eastAsia="en-US" w:bidi="ar-SA"/>
      </w:rPr>
    </w:lvl>
    <w:lvl w:ilvl="2">
      <w:start w:val="0"/>
      <w:numFmt w:val="bullet"/>
      <w:lvlText w:val="•"/>
      <w:lvlJc w:val="left"/>
      <w:pPr>
        <w:ind w:left="1574" w:hanging="192"/>
      </w:pPr>
      <w:rPr>
        <w:rFonts w:hint="default"/>
        <w:lang w:val="en-US" w:eastAsia="en-US" w:bidi="ar-SA"/>
      </w:rPr>
    </w:lvl>
    <w:lvl w:ilvl="3">
      <w:start w:val="0"/>
      <w:numFmt w:val="bullet"/>
      <w:lvlText w:val="•"/>
      <w:lvlJc w:val="left"/>
      <w:pPr>
        <w:ind w:left="2848" w:hanging="192"/>
      </w:pPr>
      <w:rPr>
        <w:rFonts w:hint="default"/>
        <w:lang w:val="en-US" w:eastAsia="en-US" w:bidi="ar-SA"/>
      </w:rPr>
    </w:lvl>
    <w:lvl w:ilvl="4">
      <w:start w:val="0"/>
      <w:numFmt w:val="bullet"/>
      <w:lvlText w:val="•"/>
      <w:lvlJc w:val="left"/>
      <w:pPr>
        <w:ind w:left="4123" w:hanging="192"/>
      </w:pPr>
      <w:rPr>
        <w:rFonts w:hint="default"/>
        <w:lang w:val="en-US" w:eastAsia="en-US" w:bidi="ar-SA"/>
      </w:rPr>
    </w:lvl>
    <w:lvl w:ilvl="5">
      <w:start w:val="0"/>
      <w:numFmt w:val="bullet"/>
      <w:lvlText w:val="•"/>
      <w:lvlJc w:val="left"/>
      <w:pPr>
        <w:ind w:left="5397" w:hanging="192"/>
      </w:pPr>
      <w:rPr>
        <w:rFonts w:hint="default"/>
        <w:lang w:val="en-US" w:eastAsia="en-US" w:bidi="ar-SA"/>
      </w:rPr>
    </w:lvl>
    <w:lvl w:ilvl="6">
      <w:start w:val="0"/>
      <w:numFmt w:val="bullet"/>
      <w:lvlText w:val="•"/>
      <w:lvlJc w:val="left"/>
      <w:pPr>
        <w:ind w:left="6672" w:hanging="192"/>
      </w:pPr>
      <w:rPr>
        <w:rFonts w:hint="default"/>
        <w:lang w:val="en-US" w:eastAsia="en-US" w:bidi="ar-SA"/>
      </w:rPr>
    </w:lvl>
    <w:lvl w:ilvl="7">
      <w:start w:val="0"/>
      <w:numFmt w:val="bullet"/>
      <w:lvlText w:val="•"/>
      <w:lvlJc w:val="left"/>
      <w:pPr>
        <w:ind w:left="7946" w:hanging="192"/>
      </w:pPr>
      <w:rPr>
        <w:rFonts w:hint="default"/>
        <w:lang w:val="en-US" w:eastAsia="en-US" w:bidi="ar-SA"/>
      </w:rPr>
    </w:lvl>
    <w:lvl w:ilvl="8">
      <w:start w:val="0"/>
      <w:numFmt w:val="bullet"/>
      <w:lvlText w:val="•"/>
      <w:lvlJc w:val="left"/>
      <w:pPr>
        <w:ind w:left="9221" w:hanging="192"/>
      </w:pPr>
      <w:rPr>
        <w:rFonts w:hint="default"/>
        <w:lang w:val="en-US" w:eastAsia="en-US" w:bidi="ar-SA"/>
      </w:rPr>
    </w:lvl>
  </w:abstractNum>
  <w:abstractNum w:abstractNumId="8">
    <w:multiLevelType w:val="hybridMultilevel"/>
    <w:lvl w:ilvl="0">
      <w:start w:val="1"/>
      <w:numFmt w:val="upperLetter"/>
      <w:lvlText w:val="(%1)"/>
      <w:lvlJc w:val="left"/>
      <w:pPr>
        <w:ind w:left="465" w:hanging="360"/>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722" w:hanging="360"/>
      </w:pPr>
      <w:rPr>
        <w:rFonts w:hint="default"/>
        <w:lang w:val="en-US" w:eastAsia="en-US" w:bidi="ar-SA"/>
      </w:rPr>
    </w:lvl>
    <w:lvl w:ilvl="3">
      <w:start w:val="0"/>
      <w:numFmt w:val="bullet"/>
      <w:lvlText w:val="•"/>
      <w:lvlJc w:val="left"/>
      <w:pPr>
        <w:ind w:left="3853"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115" w:hanging="360"/>
      </w:pPr>
      <w:rPr>
        <w:rFonts w:hint="default"/>
        <w:lang w:val="en-US" w:eastAsia="en-US" w:bidi="ar-SA"/>
      </w:rPr>
    </w:lvl>
    <w:lvl w:ilvl="6">
      <w:start w:val="0"/>
      <w:numFmt w:val="bullet"/>
      <w:lvlText w:val="•"/>
      <w:lvlJc w:val="left"/>
      <w:pPr>
        <w:ind w:left="7246" w:hanging="360"/>
      </w:pPr>
      <w:rPr>
        <w:rFonts w:hint="default"/>
        <w:lang w:val="en-US" w:eastAsia="en-US" w:bidi="ar-SA"/>
      </w:rPr>
    </w:lvl>
    <w:lvl w:ilvl="7">
      <w:start w:val="0"/>
      <w:numFmt w:val="bullet"/>
      <w:lvlText w:val="•"/>
      <w:lvlJc w:val="left"/>
      <w:pPr>
        <w:ind w:left="8377" w:hanging="360"/>
      </w:pPr>
      <w:rPr>
        <w:rFonts w:hint="default"/>
        <w:lang w:val="en-US" w:eastAsia="en-US" w:bidi="ar-SA"/>
      </w:rPr>
    </w:lvl>
    <w:lvl w:ilvl="8">
      <w:start w:val="0"/>
      <w:numFmt w:val="bullet"/>
      <w:lvlText w:val="•"/>
      <w:lvlJc w:val="left"/>
      <w:pPr>
        <w:ind w:left="9508" w:hanging="360"/>
      </w:pPr>
      <w:rPr>
        <w:rFonts w:hint="default"/>
        <w:lang w:val="en-US" w:eastAsia="en-US" w:bidi="ar-SA"/>
      </w:rPr>
    </w:lvl>
  </w:abstractNum>
  <w:abstractNum w:abstractNumId="7">
    <w:multiLevelType w:val="hybridMultilevel"/>
    <w:lvl w:ilvl="0">
      <w:start w:val="1"/>
      <w:numFmt w:val="lowerRoman"/>
      <w:lvlText w:val="(%1)"/>
      <w:lvlJc w:val="left"/>
      <w:pPr>
        <w:ind w:left="629" w:hanging="524"/>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735" w:hanging="524"/>
      </w:pPr>
      <w:rPr>
        <w:rFonts w:hint="default"/>
        <w:lang w:val="en-US" w:eastAsia="en-US" w:bidi="ar-SA"/>
      </w:rPr>
    </w:lvl>
    <w:lvl w:ilvl="2">
      <w:start w:val="0"/>
      <w:numFmt w:val="bullet"/>
      <w:lvlText w:val="•"/>
      <w:lvlJc w:val="left"/>
      <w:pPr>
        <w:ind w:left="2850" w:hanging="524"/>
      </w:pPr>
      <w:rPr>
        <w:rFonts w:hint="default"/>
        <w:lang w:val="en-US" w:eastAsia="en-US" w:bidi="ar-SA"/>
      </w:rPr>
    </w:lvl>
    <w:lvl w:ilvl="3">
      <w:start w:val="0"/>
      <w:numFmt w:val="bullet"/>
      <w:lvlText w:val="•"/>
      <w:lvlJc w:val="left"/>
      <w:pPr>
        <w:ind w:left="3965" w:hanging="524"/>
      </w:pPr>
      <w:rPr>
        <w:rFonts w:hint="default"/>
        <w:lang w:val="en-US" w:eastAsia="en-US" w:bidi="ar-SA"/>
      </w:rPr>
    </w:lvl>
    <w:lvl w:ilvl="4">
      <w:start w:val="0"/>
      <w:numFmt w:val="bullet"/>
      <w:lvlText w:val="•"/>
      <w:lvlJc w:val="left"/>
      <w:pPr>
        <w:ind w:left="5080" w:hanging="524"/>
      </w:pPr>
      <w:rPr>
        <w:rFonts w:hint="default"/>
        <w:lang w:val="en-US" w:eastAsia="en-US" w:bidi="ar-SA"/>
      </w:rPr>
    </w:lvl>
    <w:lvl w:ilvl="5">
      <w:start w:val="0"/>
      <w:numFmt w:val="bullet"/>
      <w:lvlText w:val="•"/>
      <w:lvlJc w:val="left"/>
      <w:pPr>
        <w:ind w:left="6195" w:hanging="524"/>
      </w:pPr>
      <w:rPr>
        <w:rFonts w:hint="default"/>
        <w:lang w:val="en-US" w:eastAsia="en-US" w:bidi="ar-SA"/>
      </w:rPr>
    </w:lvl>
    <w:lvl w:ilvl="6">
      <w:start w:val="0"/>
      <w:numFmt w:val="bullet"/>
      <w:lvlText w:val="•"/>
      <w:lvlJc w:val="left"/>
      <w:pPr>
        <w:ind w:left="7310" w:hanging="524"/>
      </w:pPr>
      <w:rPr>
        <w:rFonts w:hint="default"/>
        <w:lang w:val="en-US" w:eastAsia="en-US" w:bidi="ar-SA"/>
      </w:rPr>
    </w:lvl>
    <w:lvl w:ilvl="7">
      <w:start w:val="0"/>
      <w:numFmt w:val="bullet"/>
      <w:lvlText w:val="•"/>
      <w:lvlJc w:val="left"/>
      <w:pPr>
        <w:ind w:left="8425" w:hanging="524"/>
      </w:pPr>
      <w:rPr>
        <w:rFonts w:hint="default"/>
        <w:lang w:val="en-US" w:eastAsia="en-US" w:bidi="ar-SA"/>
      </w:rPr>
    </w:lvl>
    <w:lvl w:ilvl="8">
      <w:start w:val="0"/>
      <w:numFmt w:val="bullet"/>
      <w:lvlText w:val="•"/>
      <w:lvlJc w:val="left"/>
      <w:pPr>
        <w:ind w:left="9540" w:hanging="524"/>
      </w:pPr>
      <w:rPr>
        <w:rFonts w:hint="default"/>
        <w:lang w:val="en-US" w:eastAsia="en-US" w:bidi="ar-SA"/>
      </w:rPr>
    </w:lvl>
  </w:abstractNum>
  <w:abstractNum w:abstractNumId="6">
    <w:multiLevelType w:val="hybridMultilevel"/>
    <w:lvl w:ilvl="0">
      <w:start w:val="1"/>
      <w:numFmt w:val="lowerRoman"/>
      <w:lvlText w:val="(%1)"/>
      <w:lvlJc w:val="left"/>
      <w:pPr>
        <w:ind w:left="629" w:hanging="524"/>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735" w:hanging="524"/>
      </w:pPr>
      <w:rPr>
        <w:rFonts w:hint="default"/>
        <w:lang w:val="en-US" w:eastAsia="en-US" w:bidi="ar-SA"/>
      </w:rPr>
    </w:lvl>
    <w:lvl w:ilvl="2">
      <w:start w:val="0"/>
      <w:numFmt w:val="bullet"/>
      <w:lvlText w:val="•"/>
      <w:lvlJc w:val="left"/>
      <w:pPr>
        <w:ind w:left="2850" w:hanging="524"/>
      </w:pPr>
      <w:rPr>
        <w:rFonts w:hint="default"/>
        <w:lang w:val="en-US" w:eastAsia="en-US" w:bidi="ar-SA"/>
      </w:rPr>
    </w:lvl>
    <w:lvl w:ilvl="3">
      <w:start w:val="0"/>
      <w:numFmt w:val="bullet"/>
      <w:lvlText w:val="•"/>
      <w:lvlJc w:val="left"/>
      <w:pPr>
        <w:ind w:left="3965" w:hanging="524"/>
      </w:pPr>
      <w:rPr>
        <w:rFonts w:hint="default"/>
        <w:lang w:val="en-US" w:eastAsia="en-US" w:bidi="ar-SA"/>
      </w:rPr>
    </w:lvl>
    <w:lvl w:ilvl="4">
      <w:start w:val="0"/>
      <w:numFmt w:val="bullet"/>
      <w:lvlText w:val="•"/>
      <w:lvlJc w:val="left"/>
      <w:pPr>
        <w:ind w:left="5080" w:hanging="524"/>
      </w:pPr>
      <w:rPr>
        <w:rFonts w:hint="default"/>
        <w:lang w:val="en-US" w:eastAsia="en-US" w:bidi="ar-SA"/>
      </w:rPr>
    </w:lvl>
    <w:lvl w:ilvl="5">
      <w:start w:val="0"/>
      <w:numFmt w:val="bullet"/>
      <w:lvlText w:val="•"/>
      <w:lvlJc w:val="left"/>
      <w:pPr>
        <w:ind w:left="6195" w:hanging="524"/>
      </w:pPr>
      <w:rPr>
        <w:rFonts w:hint="default"/>
        <w:lang w:val="en-US" w:eastAsia="en-US" w:bidi="ar-SA"/>
      </w:rPr>
    </w:lvl>
    <w:lvl w:ilvl="6">
      <w:start w:val="0"/>
      <w:numFmt w:val="bullet"/>
      <w:lvlText w:val="•"/>
      <w:lvlJc w:val="left"/>
      <w:pPr>
        <w:ind w:left="7310" w:hanging="524"/>
      </w:pPr>
      <w:rPr>
        <w:rFonts w:hint="default"/>
        <w:lang w:val="en-US" w:eastAsia="en-US" w:bidi="ar-SA"/>
      </w:rPr>
    </w:lvl>
    <w:lvl w:ilvl="7">
      <w:start w:val="0"/>
      <w:numFmt w:val="bullet"/>
      <w:lvlText w:val="•"/>
      <w:lvlJc w:val="left"/>
      <w:pPr>
        <w:ind w:left="8425" w:hanging="524"/>
      </w:pPr>
      <w:rPr>
        <w:rFonts w:hint="default"/>
        <w:lang w:val="en-US" w:eastAsia="en-US" w:bidi="ar-SA"/>
      </w:rPr>
    </w:lvl>
    <w:lvl w:ilvl="8">
      <w:start w:val="0"/>
      <w:numFmt w:val="bullet"/>
      <w:lvlText w:val="•"/>
      <w:lvlJc w:val="left"/>
      <w:pPr>
        <w:ind w:left="9540" w:hanging="524"/>
      </w:pPr>
      <w:rPr>
        <w:rFonts w:hint="default"/>
        <w:lang w:val="en-US" w:eastAsia="en-US" w:bidi="ar-SA"/>
      </w:rPr>
    </w:lvl>
  </w:abstractNum>
  <w:abstractNum w:abstractNumId="5">
    <w:multiLevelType w:val="hybridMultilevel"/>
    <w:lvl w:ilvl="0">
      <w:start w:val="1"/>
      <w:numFmt w:val="upperLetter"/>
      <w:lvlText w:val="(%1)"/>
      <w:lvlJc w:val="left"/>
      <w:pPr>
        <w:ind w:left="465" w:hanging="360"/>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722" w:hanging="360"/>
      </w:pPr>
      <w:rPr>
        <w:rFonts w:hint="default"/>
        <w:lang w:val="en-US" w:eastAsia="en-US" w:bidi="ar-SA"/>
      </w:rPr>
    </w:lvl>
    <w:lvl w:ilvl="3">
      <w:start w:val="0"/>
      <w:numFmt w:val="bullet"/>
      <w:lvlText w:val="•"/>
      <w:lvlJc w:val="left"/>
      <w:pPr>
        <w:ind w:left="3853"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115" w:hanging="360"/>
      </w:pPr>
      <w:rPr>
        <w:rFonts w:hint="default"/>
        <w:lang w:val="en-US" w:eastAsia="en-US" w:bidi="ar-SA"/>
      </w:rPr>
    </w:lvl>
    <w:lvl w:ilvl="6">
      <w:start w:val="0"/>
      <w:numFmt w:val="bullet"/>
      <w:lvlText w:val="•"/>
      <w:lvlJc w:val="left"/>
      <w:pPr>
        <w:ind w:left="7246" w:hanging="360"/>
      </w:pPr>
      <w:rPr>
        <w:rFonts w:hint="default"/>
        <w:lang w:val="en-US" w:eastAsia="en-US" w:bidi="ar-SA"/>
      </w:rPr>
    </w:lvl>
    <w:lvl w:ilvl="7">
      <w:start w:val="0"/>
      <w:numFmt w:val="bullet"/>
      <w:lvlText w:val="•"/>
      <w:lvlJc w:val="left"/>
      <w:pPr>
        <w:ind w:left="8377" w:hanging="360"/>
      </w:pPr>
      <w:rPr>
        <w:rFonts w:hint="default"/>
        <w:lang w:val="en-US" w:eastAsia="en-US" w:bidi="ar-SA"/>
      </w:rPr>
    </w:lvl>
    <w:lvl w:ilvl="8">
      <w:start w:val="0"/>
      <w:numFmt w:val="bullet"/>
      <w:lvlText w:val="•"/>
      <w:lvlJc w:val="left"/>
      <w:pPr>
        <w:ind w:left="9508" w:hanging="360"/>
      </w:pPr>
      <w:rPr>
        <w:rFonts w:hint="default"/>
        <w:lang w:val="en-US" w:eastAsia="en-US" w:bidi="ar-SA"/>
      </w:rPr>
    </w:lvl>
  </w:abstractNum>
  <w:abstractNum w:abstractNumId="4">
    <w:multiLevelType w:val="hybridMultilevel"/>
    <w:lvl w:ilvl="0">
      <w:start w:val="1"/>
      <w:numFmt w:val="lowerRoman"/>
      <w:lvlText w:val="(%1)"/>
      <w:lvlJc w:val="left"/>
      <w:pPr>
        <w:ind w:left="825" w:hanging="72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915" w:hanging="720"/>
      </w:pPr>
      <w:rPr>
        <w:rFonts w:hint="default"/>
        <w:lang w:val="en-US" w:eastAsia="en-US" w:bidi="ar-SA"/>
      </w:rPr>
    </w:lvl>
    <w:lvl w:ilvl="2">
      <w:start w:val="0"/>
      <w:numFmt w:val="bullet"/>
      <w:lvlText w:val="•"/>
      <w:lvlJc w:val="left"/>
      <w:pPr>
        <w:ind w:left="3010" w:hanging="720"/>
      </w:pPr>
      <w:rPr>
        <w:rFonts w:hint="default"/>
        <w:lang w:val="en-US" w:eastAsia="en-US" w:bidi="ar-SA"/>
      </w:rPr>
    </w:lvl>
    <w:lvl w:ilvl="3">
      <w:start w:val="0"/>
      <w:numFmt w:val="bullet"/>
      <w:lvlText w:val="•"/>
      <w:lvlJc w:val="left"/>
      <w:pPr>
        <w:ind w:left="4105" w:hanging="720"/>
      </w:pPr>
      <w:rPr>
        <w:rFonts w:hint="default"/>
        <w:lang w:val="en-US" w:eastAsia="en-US" w:bidi="ar-SA"/>
      </w:rPr>
    </w:lvl>
    <w:lvl w:ilvl="4">
      <w:start w:val="0"/>
      <w:numFmt w:val="bullet"/>
      <w:lvlText w:val="•"/>
      <w:lvlJc w:val="left"/>
      <w:pPr>
        <w:ind w:left="5200" w:hanging="720"/>
      </w:pPr>
      <w:rPr>
        <w:rFonts w:hint="default"/>
        <w:lang w:val="en-US" w:eastAsia="en-US" w:bidi="ar-SA"/>
      </w:rPr>
    </w:lvl>
    <w:lvl w:ilvl="5">
      <w:start w:val="0"/>
      <w:numFmt w:val="bullet"/>
      <w:lvlText w:val="•"/>
      <w:lvlJc w:val="left"/>
      <w:pPr>
        <w:ind w:left="6295" w:hanging="720"/>
      </w:pPr>
      <w:rPr>
        <w:rFonts w:hint="default"/>
        <w:lang w:val="en-US" w:eastAsia="en-US" w:bidi="ar-SA"/>
      </w:rPr>
    </w:lvl>
    <w:lvl w:ilvl="6">
      <w:start w:val="0"/>
      <w:numFmt w:val="bullet"/>
      <w:lvlText w:val="•"/>
      <w:lvlJc w:val="left"/>
      <w:pPr>
        <w:ind w:left="7390" w:hanging="720"/>
      </w:pPr>
      <w:rPr>
        <w:rFonts w:hint="default"/>
        <w:lang w:val="en-US" w:eastAsia="en-US" w:bidi="ar-SA"/>
      </w:rPr>
    </w:lvl>
    <w:lvl w:ilvl="7">
      <w:start w:val="0"/>
      <w:numFmt w:val="bullet"/>
      <w:lvlText w:val="•"/>
      <w:lvlJc w:val="left"/>
      <w:pPr>
        <w:ind w:left="8485" w:hanging="720"/>
      </w:pPr>
      <w:rPr>
        <w:rFonts w:hint="default"/>
        <w:lang w:val="en-US" w:eastAsia="en-US" w:bidi="ar-SA"/>
      </w:rPr>
    </w:lvl>
    <w:lvl w:ilvl="8">
      <w:start w:val="0"/>
      <w:numFmt w:val="bullet"/>
      <w:lvlText w:val="•"/>
      <w:lvlJc w:val="left"/>
      <w:pPr>
        <w:ind w:left="9580" w:hanging="720"/>
      </w:pPr>
      <w:rPr>
        <w:rFonts w:hint="default"/>
        <w:lang w:val="en-US" w:eastAsia="en-US" w:bidi="ar-SA"/>
      </w:rPr>
    </w:lvl>
  </w:abstractNum>
  <w:abstractNum w:abstractNumId="3">
    <w:multiLevelType w:val="hybridMultilevel"/>
    <w:lvl w:ilvl="0">
      <w:start w:val="1"/>
      <w:numFmt w:val="lowerRoman"/>
      <w:lvlText w:val="(%1)"/>
      <w:lvlJc w:val="left"/>
      <w:pPr>
        <w:ind w:left="825" w:hanging="72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915" w:hanging="720"/>
      </w:pPr>
      <w:rPr>
        <w:rFonts w:hint="default"/>
        <w:lang w:val="en-US" w:eastAsia="en-US" w:bidi="ar-SA"/>
      </w:rPr>
    </w:lvl>
    <w:lvl w:ilvl="2">
      <w:start w:val="0"/>
      <w:numFmt w:val="bullet"/>
      <w:lvlText w:val="•"/>
      <w:lvlJc w:val="left"/>
      <w:pPr>
        <w:ind w:left="3010" w:hanging="720"/>
      </w:pPr>
      <w:rPr>
        <w:rFonts w:hint="default"/>
        <w:lang w:val="en-US" w:eastAsia="en-US" w:bidi="ar-SA"/>
      </w:rPr>
    </w:lvl>
    <w:lvl w:ilvl="3">
      <w:start w:val="0"/>
      <w:numFmt w:val="bullet"/>
      <w:lvlText w:val="•"/>
      <w:lvlJc w:val="left"/>
      <w:pPr>
        <w:ind w:left="4105" w:hanging="720"/>
      </w:pPr>
      <w:rPr>
        <w:rFonts w:hint="default"/>
        <w:lang w:val="en-US" w:eastAsia="en-US" w:bidi="ar-SA"/>
      </w:rPr>
    </w:lvl>
    <w:lvl w:ilvl="4">
      <w:start w:val="0"/>
      <w:numFmt w:val="bullet"/>
      <w:lvlText w:val="•"/>
      <w:lvlJc w:val="left"/>
      <w:pPr>
        <w:ind w:left="5200" w:hanging="720"/>
      </w:pPr>
      <w:rPr>
        <w:rFonts w:hint="default"/>
        <w:lang w:val="en-US" w:eastAsia="en-US" w:bidi="ar-SA"/>
      </w:rPr>
    </w:lvl>
    <w:lvl w:ilvl="5">
      <w:start w:val="0"/>
      <w:numFmt w:val="bullet"/>
      <w:lvlText w:val="•"/>
      <w:lvlJc w:val="left"/>
      <w:pPr>
        <w:ind w:left="6295" w:hanging="720"/>
      </w:pPr>
      <w:rPr>
        <w:rFonts w:hint="default"/>
        <w:lang w:val="en-US" w:eastAsia="en-US" w:bidi="ar-SA"/>
      </w:rPr>
    </w:lvl>
    <w:lvl w:ilvl="6">
      <w:start w:val="0"/>
      <w:numFmt w:val="bullet"/>
      <w:lvlText w:val="•"/>
      <w:lvlJc w:val="left"/>
      <w:pPr>
        <w:ind w:left="7390" w:hanging="720"/>
      </w:pPr>
      <w:rPr>
        <w:rFonts w:hint="default"/>
        <w:lang w:val="en-US" w:eastAsia="en-US" w:bidi="ar-SA"/>
      </w:rPr>
    </w:lvl>
    <w:lvl w:ilvl="7">
      <w:start w:val="0"/>
      <w:numFmt w:val="bullet"/>
      <w:lvlText w:val="•"/>
      <w:lvlJc w:val="left"/>
      <w:pPr>
        <w:ind w:left="8485" w:hanging="720"/>
      </w:pPr>
      <w:rPr>
        <w:rFonts w:hint="default"/>
        <w:lang w:val="en-US" w:eastAsia="en-US" w:bidi="ar-SA"/>
      </w:rPr>
    </w:lvl>
    <w:lvl w:ilvl="8">
      <w:start w:val="0"/>
      <w:numFmt w:val="bullet"/>
      <w:lvlText w:val="•"/>
      <w:lvlJc w:val="left"/>
      <w:pPr>
        <w:ind w:left="9580" w:hanging="720"/>
      </w:pPr>
      <w:rPr>
        <w:rFonts w:hint="default"/>
        <w:lang w:val="en-US" w:eastAsia="en-US" w:bidi="ar-SA"/>
      </w:rPr>
    </w:lvl>
  </w:abstractNum>
  <w:abstractNum w:abstractNumId="2">
    <w:multiLevelType w:val="hybridMultilevel"/>
    <w:lvl w:ilvl="0">
      <w:start w:val="1"/>
      <w:numFmt w:val="upperLetter"/>
      <w:lvlText w:val="(%1)"/>
      <w:lvlJc w:val="left"/>
      <w:pPr>
        <w:ind w:left="465" w:hanging="360"/>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722" w:hanging="360"/>
      </w:pPr>
      <w:rPr>
        <w:rFonts w:hint="default"/>
        <w:lang w:val="en-US" w:eastAsia="en-US" w:bidi="ar-SA"/>
      </w:rPr>
    </w:lvl>
    <w:lvl w:ilvl="3">
      <w:start w:val="0"/>
      <w:numFmt w:val="bullet"/>
      <w:lvlText w:val="•"/>
      <w:lvlJc w:val="left"/>
      <w:pPr>
        <w:ind w:left="3853"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115" w:hanging="360"/>
      </w:pPr>
      <w:rPr>
        <w:rFonts w:hint="default"/>
        <w:lang w:val="en-US" w:eastAsia="en-US" w:bidi="ar-SA"/>
      </w:rPr>
    </w:lvl>
    <w:lvl w:ilvl="6">
      <w:start w:val="0"/>
      <w:numFmt w:val="bullet"/>
      <w:lvlText w:val="•"/>
      <w:lvlJc w:val="left"/>
      <w:pPr>
        <w:ind w:left="7246" w:hanging="360"/>
      </w:pPr>
      <w:rPr>
        <w:rFonts w:hint="default"/>
        <w:lang w:val="en-US" w:eastAsia="en-US" w:bidi="ar-SA"/>
      </w:rPr>
    </w:lvl>
    <w:lvl w:ilvl="7">
      <w:start w:val="0"/>
      <w:numFmt w:val="bullet"/>
      <w:lvlText w:val="•"/>
      <w:lvlJc w:val="left"/>
      <w:pPr>
        <w:ind w:left="8377" w:hanging="360"/>
      </w:pPr>
      <w:rPr>
        <w:rFonts w:hint="default"/>
        <w:lang w:val="en-US" w:eastAsia="en-US" w:bidi="ar-SA"/>
      </w:rPr>
    </w:lvl>
    <w:lvl w:ilvl="8">
      <w:start w:val="0"/>
      <w:numFmt w:val="bullet"/>
      <w:lvlText w:val="•"/>
      <w:lvlJc w:val="left"/>
      <w:pPr>
        <w:ind w:left="9508" w:hanging="360"/>
      </w:pPr>
      <w:rPr>
        <w:rFonts w:hint="default"/>
        <w:lang w:val="en-US" w:eastAsia="en-US" w:bidi="ar-SA"/>
      </w:rPr>
    </w:lvl>
  </w:abstractNum>
  <w:abstractNum w:abstractNumId="1">
    <w:multiLevelType w:val="hybridMultilevel"/>
    <w:lvl w:ilvl="0">
      <w:start w:val="1"/>
      <w:numFmt w:val="upperLetter"/>
      <w:lvlText w:val="(%1)"/>
      <w:lvlJc w:val="left"/>
      <w:pPr>
        <w:ind w:left="465" w:hanging="360"/>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722" w:hanging="360"/>
      </w:pPr>
      <w:rPr>
        <w:rFonts w:hint="default"/>
        <w:lang w:val="en-US" w:eastAsia="en-US" w:bidi="ar-SA"/>
      </w:rPr>
    </w:lvl>
    <w:lvl w:ilvl="3">
      <w:start w:val="0"/>
      <w:numFmt w:val="bullet"/>
      <w:lvlText w:val="•"/>
      <w:lvlJc w:val="left"/>
      <w:pPr>
        <w:ind w:left="3853"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115" w:hanging="360"/>
      </w:pPr>
      <w:rPr>
        <w:rFonts w:hint="default"/>
        <w:lang w:val="en-US" w:eastAsia="en-US" w:bidi="ar-SA"/>
      </w:rPr>
    </w:lvl>
    <w:lvl w:ilvl="6">
      <w:start w:val="0"/>
      <w:numFmt w:val="bullet"/>
      <w:lvlText w:val="•"/>
      <w:lvlJc w:val="left"/>
      <w:pPr>
        <w:ind w:left="7246" w:hanging="360"/>
      </w:pPr>
      <w:rPr>
        <w:rFonts w:hint="default"/>
        <w:lang w:val="en-US" w:eastAsia="en-US" w:bidi="ar-SA"/>
      </w:rPr>
    </w:lvl>
    <w:lvl w:ilvl="7">
      <w:start w:val="0"/>
      <w:numFmt w:val="bullet"/>
      <w:lvlText w:val="•"/>
      <w:lvlJc w:val="left"/>
      <w:pPr>
        <w:ind w:left="8377" w:hanging="360"/>
      </w:pPr>
      <w:rPr>
        <w:rFonts w:hint="default"/>
        <w:lang w:val="en-US" w:eastAsia="en-US" w:bidi="ar-SA"/>
      </w:rPr>
    </w:lvl>
    <w:lvl w:ilvl="8">
      <w:start w:val="0"/>
      <w:numFmt w:val="bullet"/>
      <w:lvlText w:val="•"/>
      <w:lvlJc w:val="left"/>
      <w:pPr>
        <w:ind w:left="9508" w:hanging="360"/>
      </w:pPr>
      <w:rPr>
        <w:rFonts w:hint="default"/>
        <w:lang w:val="en-US" w:eastAsia="en-US" w:bidi="ar-SA"/>
      </w:rPr>
    </w:lvl>
  </w:abstractNum>
  <w:abstractNum w:abstractNumId="0">
    <w:multiLevelType w:val="hybridMultilevel"/>
    <w:lvl w:ilvl="0">
      <w:start w:val="1"/>
      <w:numFmt w:val="lowerRoman"/>
      <w:lvlText w:val="(%1)"/>
      <w:lvlJc w:val="left"/>
      <w:pPr>
        <w:ind w:left="828" w:hanging="72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914" w:hanging="720"/>
      </w:pPr>
      <w:rPr>
        <w:rFonts w:hint="default"/>
        <w:lang w:val="en-US" w:eastAsia="en-US" w:bidi="ar-SA"/>
      </w:rPr>
    </w:lvl>
    <w:lvl w:ilvl="2">
      <w:start w:val="0"/>
      <w:numFmt w:val="bullet"/>
      <w:lvlText w:val="•"/>
      <w:lvlJc w:val="left"/>
      <w:pPr>
        <w:ind w:left="3008" w:hanging="720"/>
      </w:pPr>
      <w:rPr>
        <w:rFonts w:hint="default"/>
        <w:lang w:val="en-US" w:eastAsia="en-US" w:bidi="ar-SA"/>
      </w:rPr>
    </w:lvl>
    <w:lvl w:ilvl="3">
      <w:start w:val="0"/>
      <w:numFmt w:val="bullet"/>
      <w:lvlText w:val="•"/>
      <w:lvlJc w:val="left"/>
      <w:pPr>
        <w:ind w:left="4102" w:hanging="720"/>
      </w:pPr>
      <w:rPr>
        <w:rFonts w:hint="default"/>
        <w:lang w:val="en-US" w:eastAsia="en-US" w:bidi="ar-SA"/>
      </w:rPr>
    </w:lvl>
    <w:lvl w:ilvl="4">
      <w:start w:val="0"/>
      <w:numFmt w:val="bullet"/>
      <w:lvlText w:val="•"/>
      <w:lvlJc w:val="left"/>
      <w:pPr>
        <w:ind w:left="5197" w:hanging="720"/>
      </w:pPr>
      <w:rPr>
        <w:rFonts w:hint="default"/>
        <w:lang w:val="en-US" w:eastAsia="en-US" w:bidi="ar-SA"/>
      </w:rPr>
    </w:lvl>
    <w:lvl w:ilvl="5">
      <w:start w:val="0"/>
      <w:numFmt w:val="bullet"/>
      <w:lvlText w:val="•"/>
      <w:lvlJc w:val="left"/>
      <w:pPr>
        <w:ind w:left="6291" w:hanging="720"/>
      </w:pPr>
      <w:rPr>
        <w:rFonts w:hint="default"/>
        <w:lang w:val="en-US" w:eastAsia="en-US" w:bidi="ar-SA"/>
      </w:rPr>
    </w:lvl>
    <w:lvl w:ilvl="6">
      <w:start w:val="0"/>
      <w:numFmt w:val="bullet"/>
      <w:lvlText w:val="•"/>
      <w:lvlJc w:val="left"/>
      <w:pPr>
        <w:ind w:left="7385" w:hanging="720"/>
      </w:pPr>
      <w:rPr>
        <w:rFonts w:hint="default"/>
        <w:lang w:val="en-US" w:eastAsia="en-US" w:bidi="ar-SA"/>
      </w:rPr>
    </w:lvl>
    <w:lvl w:ilvl="7">
      <w:start w:val="0"/>
      <w:numFmt w:val="bullet"/>
      <w:lvlText w:val="•"/>
      <w:lvlJc w:val="left"/>
      <w:pPr>
        <w:ind w:left="8480" w:hanging="720"/>
      </w:pPr>
      <w:rPr>
        <w:rFonts w:hint="default"/>
        <w:lang w:val="en-US" w:eastAsia="en-US" w:bidi="ar-SA"/>
      </w:rPr>
    </w:lvl>
    <w:lvl w:ilvl="8">
      <w:start w:val="0"/>
      <w:numFmt w:val="bullet"/>
      <w:lvlText w:val="•"/>
      <w:lvlJc w:val="left"/>
      <w:pPr>
        <w:ind w:left="9574" w:hanging="720"/>
      </w:pPr>
      <w:rPr>
        <w:rFonts w:hint="default"/>
        <w:lang w:val="en-U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5"/>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Colleen</dc:creator>
  <dcterms:created xsi:type="dcterms:W3CDTF">2024-07-16T21:24:28Z</dcterms:created>
  <dcterms:modified xsi:type="dcterms:W3CDTF">2024-07-16T21:24:28Z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Microsoft® Word 2016</vt:lpwstr>
  </property>
  <property fmtid="{D5CDD505-2E9C-101B-9397-08002B2CF9AE}" pid="4" name="LastSaved">
    <vt:filetime>2024-07-16T00:00:00Z</vt:filetime>
  </property>
  <property fmtid="{D5CDD505-2E9C-101B-9397-08002B2CF9AE}" pid="5" name="Producer">
    <vt:lpwstr>Microsoft® Word 2016</vt:lpwstr>
  </property>
</Properties>
</file>