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BDC8" w14:textId="77777777" w:rsidR="00FD595C" w:rsidRDefault="00B6184E">
      <w:pPr>
        <w:pStyle w:val="BodyText"/>
        <w:ind w:left="0"/>
        <w:rPr>
          <w:rFonts w:ascii="Times New Roman"/>
          <w:sz w:val="30"/>
        </w:rPr>
      </w:pPr>
      <w:r>
        <w:rPr>
          <w:noProof/>
        </w:rPr>
        <mc:AlternateContent>
          <mc:Choice Requires="wpg">
            <w:drawing>
              <wp:anchor distT="0" distB="0" distL="0" distR="0" simplePos="0" relativeHeight="15730176" behindDoc="0" locked="0" layoutInCell="1" allowOverlap="1" wp14:anchorId="4A1E31D9" wp14:editId="673B9094">
                <wp:simplePos x="0" y="0"/>
                <wp:positionH relativeFrom="page">
                  <wp:posOffset>0</wp:posOffset>
                </wp:positionH>
                <wp:positionV relativeFrom="page">
                  <wp:posOffset>0</wp:posOffset>
                </wp:positionV>
                <wp:extent cx="7772400" cy="19431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943100"/>
                          <a:chOff x="0" y="0"/>
                          <a:chExt cx="7772400" cy="1943100"/>
                        </a:xfrm>
                      </wpg:grpSpPr>
                      <wps:wsp>
                        <wps:cNvPr id="2" name="Graphic 2"/>
                        <wps:cNvSpPr/>
                        <wps:spPr>
                          <a:xfrm>
                            <a:off x="0" y="0"/>
                            <a:ext cx="7772400" cy="1143000"/>
                          </a:xfrm>
                          <a:custGeom>
                            <a:avLst/>
                            <a:gdLst/>
                            <a:ahLst/>
                            <a:cxnLst/>
                            <a:rect l="l" t="t" r="r" b="b"/>
                            <a:pathLst>
                              <a:path w="7772400" h="1143000">
                                <a:moveTo>
                                  <a:pt x="7772400" y="0"/>
                                </a:moveTo>
                                <a:lnTo>
                                  <a:pt x="0" y="0"/>
                                </a:lnTo>
                                <a:lnTo>
                                  <a:pt x="0" y="1143000"/>
                                </a:lnTo>
                                <a:lnTo>
                                  <a:pt x="7772400" y="1143000"/>
                                </a:lnTo>
                                <a:lnTo>
                                  <a:pt x="7772400" y="0"/>
                                </a:lnTo>
                                <a:close/>
                              </a:path>
                            </a:pathLst>
                          </a:custGeom>
                          <a:solidFill>
                            <a:srgbClr val="488BC9"/>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5044440" y="248411"/>
                            <a:ext cx="2372867" cy="437388"/>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0" y="1143000"/>
                            <a:ext cx="7636777" cy="800100"/>
                          </a:xfrm>
                          <a:prstGeom prst="rect">
                            <a:avLst/>
                          </a:prstGeom>
                        </pic:spPr>
                      </pic:pic>
                      <wps:wsp>
                        <wps:cNvPr id="5" name="Textbox 5"/>
                        <wps:cNvSpPr txBox="1"/>
                        <wps:spPr>
                          <a:xfrm>
                            <a:off x="728472" y="553515"/>
                            <a:ext cx="4013200" cy="257810"/>
                          </a:xfrm>
                          <a:prstGeom prst="rect">
                            <a:avLst/>
                          </a:prstGeom>
                        </wps:spPr>
                        <wps:txbx>
                          <w:txbxContent>
                            <w:p w14:paraId="08584A85" w14:textId="77777777" w:rsidR="00FD595C" w:rsidRDefault="00B6184E">
                              <w:pPr>
                                <w:spacing w:line="406" w:lineRule="exact"/>
                                <w:rPr>
                                  <w:rFonts w:ascii="Bookman Old Style"/>
                                  <w:sz w:val="36"/>
                                </w:rPr>
                              </w:pPr>
                              <w:r>
                                <w:rPr>
                                  <w:rFonts w:ascii="Bookman Old Style"/>
                                  <w:color w:val="FFFFFF"/>
                                  <w:sz w:val="36"/>
                                </w:rPr>
                                <w:t>Accountability</w:t>
                              </w:r>
                              <w:r>
                                <w:rPr>
                                  <w:rFonts w:ascii="Bookman Old Style"/>
                                  <w:color w:val="FFFFFF"/>
                                  <w:spacing w:val="-29"/>
                                  <w:sz w:val="36"/>
                                </w:rPr>
                                <w:t xml:space="preserve"> </w:t>
                              </w:r>
                              <w:r>
                                <w:rPr>
                                  <w:rFonts w:ascii="Bookman Old Style"/>
                                  <w:color w:val="FFFFFF"/>
                                  <w:sz w:val="36"/>
                                </w:rPr>
                                <w:t>&amp;</w:t>
                              </w:r>
                              <w:r>
                                <w:rPr>
                                  <w:rFonts w:ascii="Bookman Old Style"/>
                                  <w:color w:val="FFFFFF"/>
                                  <w:spacing w:val="-28"/>
                                  <w:sz w:val="36"/>
                                </w:rPr>
                                <w:t xml:space="preserve"> </w:t>
                              </w:r>
                              <w:r>
                                <w:rPr>
                                  <w:rFonts w:ascii="Bookman Old Style"/>
                                  <w:color w:val="FFFFFF"/>
                                  <w:sz w:val="36"/>
                                </w:rPr>
                                <w:t>Data</w:t>
                              </w:r>
                              <w:r>
                                <w:rPr>
                                  <w:rFonts w:ascii="Bookman Old Style"/>
                                  <w:color w:val="FFFFFF"/>
                                  <w:spacing w:val="-28"/>
                                  <w:sz w:val="36"/>
                                </w:rPr>
                                <w:t xml:space="preserve"> </w:t>
                              </w:r>
                              <w:r>
                                <w:rPr>
                                  <w:rFonts w:ascii="Bookman Old Style"/>
                                  <w:color w:val="FFFFFF"/>
                                  <w:sz w:val="36"/>
                                </w:rPr>
                                <w:t>Analysis</w:t>
                              </w:r>
                              <w:r>
                                <w:rPr>
                                  <w:rFonts w:ascii="Bookman Old Style"/>
                                  <w:color w:val="FFFFFF"/>
                                  <w:spacing w:val="-28"/>
                                  <w:sz w:val="36"/>
                                </w:rPr>
                                <w:t xml:space="preserve"> </w:t>
                              </w:r>
                              <w:r>
                                <w:rPr>
                                  <w:rFonts w:ascii="Bookman Old Style"/>
                                  <w:color w:val="FFFFFF"/>
                                  <w:spacing w:val="-4"/>
                                  <w:sz w:val="36"/>
                                </w:rPr>
                                <w:t>Unit</w:t>
                              </w:r>
                            </w:p>
                          </w:txbxContent>
                        </wps:txbx>
                        <wps:bodyPr wrap="square" lIns="0" tIns="0" rIns="0" bIns="0" rtlCol="0">
                          <a:noAutofit/>
                        </wps:bodyPr>
                      </wps:wsp>
                      <wps:wsp>
                        <wps:cNvPr id="6" name="Textbox 6"/>
                        <wps:cNvSpPr txBox="1"/>
                        <wps:spPr>
                          <a:xfrm>
                            <a:off x="243840" y="1215694"/>
                            <a:ext cx="7106920" cy="512445"/>
                          </a:xfrm>
                          <a:prstGeom prst="rect">
                            <a:avLst/>
                          </a:prstGeom>
                        </wps:spPr>
                        <wps:txbx>
                          <w:txbxContent>
                            <w:p w14:paraId="3E44C6E9" w14:textId="77777777" w:rsidR="00FD595C" w:rsidRDefault="00B6184E">
                              <w:pPr>
                                <w:spacing w:line="408" w:lineRule="exact"/>
                                <w:rPr>
                                  <w:rFonts w:ascii="Bookman Old Style" w:hAnsi="Bookman Old Style"/>
                                  <w:sz w:val="36"/>
                                </w:rPr>
                              </w:pPr>
                              <w:r>
                                <w:rPr>
                                  <w:rFonts w:ascii="Bookman Old Style" w:hAnsi="Bookman Old Style"/>
                                  <w:color w:val="5C6570"/>
                                  <w:sz w:val="36"/>
                                </w:rPr>
                                <w:t>“Other”</w:t>
                              </w:r>
                              <w:r>
                                <w:rPr>
                                  <w:rFonts w:ascii="Bookman Old Style" w:hAnsi="Bookman Old Style"/>
                                  <w:color w:val="5C6570"/>
                                  <w:spacing w:val="-16"/>
                                  <w:sz w:val="36"/>
                                </w:rPr>
                                <w:t xml:space="preserve"> </w:t>
                              </w:r>
                              <w:r>
                                <w:rPr>
                                  <w:rFonts w:ascii="Bookman Old Style" w:hAnsi="Bookman Old Style"/>
                                  <w:color w:val="5C6570"/>
                                  <w:sz w:val="36"/>
                                </w:rPr>
                                <w:t>Indicator</w:t>
                              </w:r>
                              <w:r>
                                <w:rPr>
                                  <w:rFonts w:ascii="Bookman Old Style" w:hAnsi="Bookman Old Style"/>
                                  <w:color w:val="5C6570"/>
                                  <w:spacing w:val="-15"/>
                                  <w:sz w:val="36"/>
                                </w:rPr>
                                <w:t xml:space="preserve"> </w:t>
                              </w:r>
                              <w:r>
                                <w:rPr>
                                  <w:rFonts w:ascii="Bookman Old Style" w:hAnsi="Bookman Old Style"/>
                                  <w:color w:val="5C6570"/>
                                  <w:sz w:val="36"/>
                                </w:rPr>
                                <w:t>of</w:t>
                              </w:r>
                              <w:r>
                                <w:rPr>
                                  <w:rFonts w:ascii="Bookman Old Style" w:hAnsi="Bookman Old Style"/>
                                  <w:color w:val="5C6570"/>
                                  <w:spacing w:val="-15"/>
                                  <w:sz w:val="36"/>
                                </w:rPr>
                                <w:t xml:space="preserve"> </w:t>
                              </w:r>
                              <w:r>
                                <w:rPr>
                                  <w:rFonts w:ascii="Bookman Old Style" w:hAnsi="Bookman Old Style"/>
                                  <w:color w:val="5C6570"/>
                                  <w:sz w:val="36"/>
                                </w:rPr>
                                <w:t>School</w:t>
                              </w:r>
                              <w:r>
                                <w:rPr>
                                  <w:rFonts w:ascii="Bookman Old Style" w:hAnsi="Bookman Old Style"/>
                                  <w:color w:val="5C6570"/>
                                  <w:spacing w:val="-15"/>
                                  <w:sz w:val="36"/>
                                </w:rPr>
                                <w:t xml:space="preserve"> </w:t>
                              </w:r>
                              <w:r>
                                <w:rPr>
                                  <w:rFonts w:ascii="Bookman Old Style" w:hAnsi="Bookman Old Style"/>
                                  <w:color w:val="5C6570"/>
                                  <w:sz w:val="36"/>
                                </w:rPr>
                                <w:t>Quality</w:t>
                              </w:r>
                              <w:r>
                                <w:rPr>
                                  <w:rFonts w:ascii="Bookman Old Style" w:hAnsi="Bookman Old Style"/>
                                  <w:color w:val="5C6570"/>
                                  <w:spacing w:val="-15"/>
                                  <w:sz w:val="36"/>
                                </w:rPr>
                                <w:t xml:space="preserve"> </w:t>
                              </w:r>
                              <w:r>
                                <w:rPr>
                                  <w:rFonts w:ascii="Bookman Old Style" w:hAnsi="Bookman Old Style"/>
                                  <w:color w:val="5C6570"/>
                                  <w:sz w:val="36"/>
                                </w:rPr>
                                <w:t>or</w:t>
                              </w:r>
                              <w:r>
                                <w:rPr>
                                  <w:rFonts w:ascii="Bookman Old Style" w:hAnsi="Bookman Old Style"/>
                                  <w:color w:val="5C6570"/>
                                  <w:spacing w:val="-15"/>
                                  <w:sz w:val="36"/>
                                </w:rPr>
                                <w:t xml:space="preserve"> </w:t>
                              </w:r>
                              <w:r>
                                <w:rPr>
                                  <w:rFonts w:ascii="Bookman Old Style" w:hAnsi="Bookman Old Style"/>
                                  <w:color w:val="5C6570"/>
                                  <w:sz w:val="36"/>
                                </w:rPr>
                                <w:t>Student</w:t>
                              </w:r>
                              <w:r>
                                <w:rPr>
                                  <w:rFonts w:ascii="Bookman Old Style" w:hAnsi="Bookman Old Style"/>
                                  <w:color w:val="5C6570"/>
                                  <w:spacing w:val="-15"/>
                                  <w:sz w:val="36"/>
                                </w:rPr>
                                <w:t xml:space="preserve"> </w:t>
                              </w:r>
                              <w:r>
                                <w:rPr>
                                  <w:rFonts w:ascii="Bookman Old Style" w:hAnsi="Bookman Old Style"/>
                                  <w:color w:val="5C6570"/>
                                  <w:sz w:val="36"/>
                                </w:rPr>
                                <w:t>Success</w:t>
                              </w:r>
                              <w:r>
                                <w:rPr>
                                  <w:rFonts w:ascii="Bookman Old Style" w:hAnsi="Bookman Old Style"/>
                                  <w:color w:val="5C6570"/>
                                  <w:spacing w:val="-16"/>
                                  <w:sz w:val="36"/>
                                </w:rPr>
                                <w:t xml:space="preserve"> </w:t>
                              </w:r>
                              <w:r>
                                <w:rPr>
                                  <w:rFonts w:ascii="Bookman Old Style" w:hAnsi="Bookman Old Style"/>
                                  <w:color w:val="5C6570"/>
                                  <w:sz w:val="36"/>
                                </w:rPr>
                                <w:t>for</w:t>
                              </w:r>
                              <w:r>
                                <w:rPr>
                                  <w:rFonts w:ascii="Bookman Old Style" w:hAnsi="Bookman Old Style"/>
                                  <w:color w:val="5C6570"/>
                                  <w:spacing w:val="-15"/>
                                  <w:sz w:val="36"/>
                                </w:rPr>
                                <w:t xml:space="preserve"> </w:t>
                              </w:r>
                              <w:r>
                                <w:rPr>
                                  <w:rFonts w:ascii="Bookman Old Style" w:hAnsi="Bookman Old Style"/>
                                  <w:color w:val="5C6570"/>
                                  <w:spacing w:val="-5"/>
                                  <w:sz w:val="36"/>
                                </w:rPr>
                                <w:t>ESSA</w:t>
                              </w:r>
                            </w:p>
                            <w:p w14:paraId="6F8FBFE5" w14:textId="77777777" w:rsidR="00FD595C" w:rsidRDefault="00B6184E">
                              <w:pPr>
                                <w:spacing w:before="120"/>
                                <w:rPr>
                                  <w:rFonts w:ascii="Trebuchet MS"/>
                                  <w:b/>
                                  <w:sz w:val="24"/>
                                </w:rPr>
                              </w:pPr>
                              <w:r>
                                <w:rPr>
                                  <w:rFonts w:ascii="Trebuchet MS"/>
                                  <w:b/>
                                  <w:color w:val="5C6570"/>
                                  <w:sz w:val="24"/>
                                </w:rPr>
                                <w:t>Rationale,</w:t>
                              </w:r>
                              <w:r>
                                <w:rPr>
                                  <w:rFonts w:ascii="Trebuchet MS"/>
                                  <w:b/>
                                  <w:color w:val="5C6570"/>
                                  <w:spacing w:val="-11"/>
                                  <w:sz w:val="24"/>
                                </w:rPr>
                                <w:t xml:space="preserve"> </w:t>
                              </w:r>
                              <w:r>
                                <w:rPr>
                                  <w:rFonts w:ascii="Trebuchet MS"/>
                                  <w:b/>
                                  <w:color w:val="5C6570"/>
                                  <w:sz w:val="24"/>
                                </w:rPr>
                                <w:t>Recommendations</w:t>
                              </w:r>
                              <w:r>
                                <w:rPr>
                                  <w:rFonts w:ascii="Trebuchet MS"/>
                                  <w:b/>
                                  <w:color w:val="5C6570"/>
                                  <w:spacing w:val="-11"/>
                                  <w:sz w:val="24"/>
                                </w:rPr>
                                <w:t xml:space="preserve"> </w:t>
                              </w:r>
                              <w:r>
                                <w:rPr>
                                  <w:rFonts w:ascii="Trebuchet MS"/>
                                  <w:b/>
                                  <w:color w:val="5C6570"/>
                                  <w:sz w:val="24"/>
                                </w:rPr>
                                <w:t>and</w:t>
                              </w:r>
                              <w:r>
                                <w:rPr>
                                  <w:rFonts w:ascii="Trebuchet MS"/>
                                  <w:b/>
                                  <w:color w:val="5C6570"/>
                                  <w:spacing w:val="-10"/>
                                  <w:sz w:val="24"/>
                                </w:rPr>
                                <w:t xml:space="preserve"> </w:t>
                              </w:r>
                              <w:r>
                                <w:rPr>
                                  <w:rFonts w:ascii="Trebuchet MS"/>
                                  <w:b/>
                                  <w:color w:val="5C6570"/>
                                  <w:sz w:val="24"/>
                                </w:rPr>
                                <w:t>Proposed</w:t>
                              </w:r>
                              <w:r>
                                <w:rPr>
                                  <w:rFonts w:ascii="Trebuchet MS"/>
                                  <w:b/>
                                  <w:color w:val="5C6570"/>
                                  <w:spacing w:val="-11"/>
                                  <w:sz w:val="24"/>
                                </w:rPr>
                                <w:t xml:space="preserve"> </w:t>
                              </w:r>
                              <w:r>
                                <w:rPr>
                                  <w:rFonts w:ascii="Trebuchet MS"/>
                                  <w:b/>
                                  <w:color w:val="5C6570"/>
                                  <w:sz w:val="24"/>
                                </w:rPr>
                                <w:t>Future</w:t>
                              </w:r>
                              <w:r>
                                <w:rPr>
                                  <w:rFonts w:ascii="Trebuchet MS"/>
                                  <w:b/>
                                  <w:color w:val="5C6570"/>
                                  <w:spacing w:val="-10"/>
                                  <w:sz w:val="24"/>
                                </w:rPr>
                                <w:t xml:space="preserve"> </w:t>
                              </w:r>
                              <w:r>
                                <w:rPr>
                                  <w:rFonts w:ascii="Trebuchet MS"/>
                                  <w:b/>
                                  <w:color w:val="5C6570"/>
                                  <w:spacing w:val="-4"/>
                                  <w:sz w:val="24"/>
                                </w:rPr>
                                <w:t>Work</w:t>
                              </w:r>
                            </w:p>
                          </w:txbxContent>
                        </wps:txbx>
                        <wps:bodyPr wrap="square" lIns="0" tIns="0" rIns="0" bIns="0" rtlCol="0">
                          <a:noAutofit/>
                        </wps:bodyPr>
                      </wps:wsp>
                    </wpg:wgp>
                  </a:graphicData>
                </a:graphic>
              </wp:anchor>
            </w:drawing>
          </mc:Choice>
          <mc:Fallback>
            <w:pict>
              <v:group w14:anchorId="4A1E31D9" id="Group 1" o:spid="_x0000_s1026" alt="&quot;&quot;" style="position:absolute;margin-left:0;margin-top:0;width:612pt;height:153pt;z-index:15730176;mso-wrap-distance-left:0;mso-wrap-distance-right:0;mso-position-horizontal-relative:page;mso-position-vertical-relative:page" coordsize="77724,194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">
                <v:shape id="Graphic 2" o:spid="_x0000_s1027" style="position:absolute;width:77724;height:11430;visibility:visible;mso-wrap-style:square;v-text-anchor:top" coordsize="77724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" path="m7772400,l,,,1143000r7772400,l7772400,xe" fillcolor="#488bc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0444;top:2484;width:23729;height: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">
                  <v:imagedata r:id="rId9" o:title=""/>
                </v:shape>
                <v:shape id="Image 4" o:spid="_x0000_s1029" type="#_x0000_t75" style="position:absolute;top:11430;width:76367;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5" o:spid="_x0000_s1030" type="#_x0000_t202" style="position:absolute;left:7284;top:5535;width:4013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584A85" w14:textId="77777777" w:rsidR="00FD595C" w:rsidRDefault="00B6184E">
                        <w:pPr>
                          <w:spacing w:line="406" w:lineRule="exact"/>
                          <w:rPr>
                            <w:rFonts w:ascii="Bookman Old Style"/>
                            <w:sz w:val="36"/>
                          </w:rPr>
                        </w:pPr>
                        <w:r>
                          <w:rPr>
                            <w:rFonts w:ascii="Bookman Old Style"/>
                            <w:color w:val="FFFFFF"/>
                            <w:sz w:val="36"/>
                          </w:rPr>
                          <w:t>Accountability</w:t>
                        </w:r>
                        <w:r>
                          <w:rPr>
                            <w:rFonts w:ascii="Bookman Old Style"/>
                            <w:color w:val="FFFFFF"/>
                            <w:spacing w:val="-29"/>
                            <w:sz w:val="36"/>
                          </w:rPr>
                          <w:t xml:space="preserve"> </w:t>
                        </w:r>
                        <w:r>
                          <w:rPr>
                            <w:rFonts w:ascii="Bookman Old Style"/>
                            <w:color w:val="FFFFFF"/>
                            <w:sz w:val="36"/>
                          </w:rPr>
                          <w:t>&amp;</w:t>
                        </w:r>
                        <w:r>
                          <w:rPr>
                            <w:rFonts w:ascii="Bookman Old Style"/>
                            <w:color w:val="FFFFFF"/>
                            <w:spacing w:val="-28"/>
                            <w:sz w:val="36"/>
                          </w:rPr>
                          <w:t xml:space="preserve"> </w:t>
                        </w:r>
                        <w:r>
                          <w:rPr>
                            <w:rFonts w:ascii="Bookman Old Style"/>
                            <w:color w:val="FFFFFF"/>
                            <w:sz w:val="36"/>
                          </w:rPr>
                          <w:t>Data</w:t>
                        </w:r>
                        <w:r>
                          <w:rPr>
                            <w:rFonts w:ascii="Bookman Old Style"/>
                            <w:color w:val="FFFFFF"/>
                            <w:spacing w:val="-28"/>
                            <w:sz w:val="36"/>
                          </w:rPr>
                          <w:t xml:space="preserve"> </w:t>
                        </w:r>
                        <w:r>
                          <w:rPr>
                            <w:rFonts w:ascii="Bookman Old Style"/>
                            <w:color w:val="FFFFFF"/>
                            <w:sz w:val="36"/>
                          </w:rPr>
                          <w:t>Analysis</w:t>
                        </w:r>
                        <w:r>
                          <w:rPr>
                            <w:rFonts w:ascii="Bookman Old Style"/>
                            <w:color w:val="FFFFFF"/>
                            <w:spacing w:val="-28"/>
                            <w:sz w:val="36"/>
                          </w:rPr>
                          <w:t xml:space="preserve"> </w:t>
                        </w:r>
                        <w:r>
                          <w:rPr>
                            <w:rFonts w:ascii="Bookman Old Style"/>
                            <w:color w:val="FFFFFF"/>
                            <w:spacing w:val="-4"/>
                            <w:sz w:val="36"/>
                          </w:rPr>
                          <w:t>Unit</w:t>
                        </w:r>
                      </w:p>
                    </w:txbxContent>
                  </v:textbox>
                </v:shape>
                <v:shape id="Textbox 6" o:spid="_x0000_s1031" type="#_x0000_t202" style="position:absolute;left:2438;top:12156;width:71069;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E44C6E9" w14:textId="77777777" w:rsidR="00FD595C" w:rsidRDefault="00B6184E">
                        <w:pPr>
                          <w:spacing w:line="408" w:lineRule="exact"/>
                          <w:rPr>
                            <w:rFonts w:ascii="Bookman Old Style" w:hAnsi="Bookman Old Style"/>
                            <w:sz w:val="36"/>
                          </w:rPr>
                        </w:pPr>
                        <w:r>
                          <w:rPr>
                            <w:rFonts w:ascii="Bookman Old Style" w:hAnsi="Bookman Old Style"/>
                            <w:color w:val="5C6570"/>
                            <w:sz w:val="36"/>
                          </w:rPr>
                          <w:t>“Other”</w:t>
                        </w:r>
                        <w:r>
                          <w:rPr>
                            <w:rFonts w:ascii="Bookman Old Style" w:hAnsi="Bookman Old Style"/>
                            <w:color w:val="5C6570"/>
                            <w:spacing w:val="-16"/>
                            <w:sz w:val="36"/>
                          </w:rPr>
                          <w:t xml:space="preserve"> </w:t>
                        </w:r>
                        <w:r>
                          <w:rPr>
                            <w:rFonts w:ascii="Bookman Old Style" w:hAnsi="Bookman Old Style"/>
                            <w:color w:val="5C6570"/>
                            <w:sz w:val="36"/>
                          </w:rPr>
                          <w:t>Indicator</w:t>
                        </w:r>
                        <w:r>
                          <w:rPr>
                            <w:rFonts w:ascii="Bookman Old Style" w:hAnsi="Bookman Old Style"/>
                            <w:color w:val="5C6570"/>
                            <w:spacing w:val="-15"/>
                            <w:sz w:val="36"/>
                          </w:rPr>
                          <w:t xml:space="preserve"> </w:t>
                        </w:r>
                        <w:r>
                          <w:rPr>
                            <w:rFonts w:ascii="Bookman Old Style" w:hAnsi="Bookman Old Style"/>
                            <w:color w:val="5C6570"/>
                            <w:sz w:val="36"/>
                          </w:rPr>
                          <w:t>of</w:t>
                        </w:r>
                        <w:r>
                          <w:rPr>
                            <w:rFonts w:ascii="Bookman Old Style" w:hAnsi="Bookman Old Style"/>
                            <w:color w:val="5C6570"/>
                            <w:spacing w:val="-15"/>
                            <w:sz w:val="36"/>
                          </w:rPr>
                          <w:t xml:space="preserve"> </w:t>
                        </w:r>
                        <w:r>
                          <w:rPr>
                            <w:rFonts w:ascii="Bookman Old Style" w:hAnsi="Bookman Old Style"/>
                            <w:color w:val="5C6570"/>
                            <w:sz w:val="36"/>
                          </w:rPr>
                          <w:t>School</w:t>
                        </w:r>
                        <w:r>
                          <w:rPr>
                            <w:rFonts w:ascii="Bookman Old Style" w:hAnsi="Bookman Old Style"/>
                            <w:color w:val="5C6570"/>
                            <w:spacing w:val="-15"/>
                            <w:sz w:val="36"/>
                          </w:rPr>
                          <w:t xml:space="preserve"> </w:t>
                        </w:r>
                        <w:r>
                          <w:rPr>
                            <w:rFonts w:ascii="Bookman Old Style" w:hAnsi="Bookman Old Style"/>
                            <w:color w:val="5C6570"/>
                            <w:sz w:val="36"/>
                          </w:rPr>
                          <w:t>Quality</w:t>
                        </w:r>
                        <w:r>
                          <w:rPr>
                            <w:rFonts w:ascii="Bookman Old Style" w:hAnsi="Bookman Old Style"/>
                            <w:color w:val="5C6570"/>
                            <w:spacing w:val="-15"/>
                            <w:sz w:val="36"/>
                          </w:rPr>
                          <w:t xml:space="preserve"> </w:t>
                        </w:r>
                        <w:r>
                          <w:rPr>
                            <w:rFonts w:ascii="Bookman Old Style" w:hAnsi="Bookman Old Style"/>
                            <w:color w:val="5C6570"/>
                            <w:sz w:val="36"/>
                          </w:rPr>
                          <w:t>or</w:t>
                        </w:r>
                        <w:r>
                          <w:rPr>
                            <w:rFonts w:ascii="Bookman Old Style" w:hAnsi="Bookman Old Style"/>
                            <w:color w:val="5C6570"/>
                            <w:spacing w:val="-15"/>
                            <w:sz w:val="36"/>
                          </w:rPr>
                          <w:t xml:space="preserve"> </w:t>
                        </w:r>
                        <w:r>
                          <w:rPr>
                            <w:rFonts w:ascii="Bookman Old Style" w:hAnsi="Bookman Old Style"/>
                            <w:color w:val="5C6570"/>
                            <w:sz w:val="36"/>
                          </w:rPr>
                          <w:t>Student</w:t>
                        </w:r>
                        <w:r>
                          <w:rPr>
                            <w:rFonts w:ascii="Bookman Old Style" w:hAnsi="Bookman Old Style"/>
                            <w:color w:val="5C6570"/>
                            <w:spacing w:val="-15"/>
                            <w:sz w:val="36"/>
                          </w:rPr>
                          <w:t xml:space="preserve"> </w:t>
                        </w:r>
                        <w:r>
                          <w:rPr>
                            <w:rFonts w:ascii="Bookman Old Style" w:hAnsi="Bookman Old Style"/>
                            <w:color w:val="5C6570"/>
                            <w:sz w:val="36"/>
                          </w:rPr>
                          <w:t>Success</w:t>
                        </w:r>
                        <w:r>
                          <w:rPr>
                            <w:rFonts w:ascii="Bookman Old Style" w:hAnsi="Bookman Old Style"/>
                            <w:color w:val="5C6570"/>
                            <w:spacing w:val="-16"/>
                            <w:sz w:val="36"/>
                          </w:rPr>
                          <w:t xml:space="preserve"> </w:t>
                        </w:r>
                        <w:r>
                          <w:rPr>
                            <w:rFonts w:ascii="Bookman Old Style" w:hAnsi="Bookman Old Style"/>
                            <w:color w:val="5C6570"/>
                            <w:sz w:val="36"/>
                          </w:rPr>
                          <w:t>for</w:t>
                        </w:r>
                        <w:r>
                          <w:rPr>
                            <w:rFonts w:ascii="Bookman Old Style" w:hAnsi="Bookman Old Style"/>
                            <w:color w:val="5C6570"/>
                            <w:spacing w:val="-15"/>
                            <w:sz w:val="36"/>
                          </w:rPr>
                          <w:t xml:space="preserve"> </w:t>
                        </w:r>
                        <w:r>
                          <w:rPr>
                            <w:rFonts w:ascii="Bookman Old Style" w:hAnsi="Bookman Old Style"/>
                            <w:color w:val="5C6570"/>
                            <w:spacing w:val="-5"/>
                            <w:sz w:val="36"/>
                          </w:rPr>
                          <w:t>ESSA</w:t>
                        </w:r>
                      </w:p>
                      <w:p w14:paraId="6F8FBFE5" w14:textId="77777777" w:rsidR="00FD595C" w:rsidRDefault="00B6184E">
                        <w:pPr>
                          <w:spacing w:before="120"/>
                          <w:rPr>
                            <w:rFonts w:ascii="Trebuchet MS"/>
                            <w:b/>
                            <w:sz w:val="24"/>
                          </w:rPr>
                        </w:pPr>
                        <w:r>
                          <w:rPr>
                            <w:rFonts w:ascii="Trebuchet MS"/>
                            <w:b/>
                            <w:color w:val="5C6570"/>
                            <w:sz w:val="24"/>
                          </w:rPr>
                          <w:t>Rationale,</w:t>
                        </w:r>
                        <w:r>
                          <w:rPr>
                            <w:rFonts w:ascii="Trebuchet MS"/>
                            <w:b/>
                            <w:color w:val="5C6570"/>
                            <w:spacing w:val="-11"/>
                            <w:sz w:val="24"/>
                          </w:rPr>
                          <w:t xml:space="preserve"> </w:t>
                        </w:r>
                        <w:r>
                          <w:rPr>
                            <w:rFonts w:ascii="Trebuchet MS"/>
                            <w:b/>
                            <w:color w:val="5C6570"/>
                            <w:sz w:val="24"/>
                          </w:rPr>
                          <w:t>Recommendations</w:t>
                        </w:r>
                        <w:r>
                          <w:rPr>
                            <w:rFonts w:ascii="Trebuchet MS"/>
                            <w:b/>
                            <w:color w:val="5C6570"/>
                            <w:spacing w:val="-11"/>
                            <w:sz w:val="24"/>
                          </w:rPr>
                          <w:t xml:space="preserve"> </w:t>
                        </w:r>
                        <w:r>
                          <w:rPr>
                            <w:rFonts w:ascii="Trebuchet MS"/>
                            <w:b/>
                            <w:color w:val="5C6570"/>
                            <w:sz w:val="24"/>
                          </w:rPr>
                          <w:t>and</w:t>
                        </w:r>
                        <w:r>
                          <w:rPr>
                            <w:rFonts w:ascii="Trebuchet MS"/>
                            <w:b/>
                            <w:color w:val="5C6570"/>
                            <w:spacing w:val="-10"/>
                            <w:sz w:val="24"/>
                          </w:rPr>
                          <w:t xml:space="preserve"> </w:t>
                        </w:r>
                        <w:r>
                          <w:rPr>
                            <w:rFonts w:ascii="Trebuchet MS"/>
                            <w:b/>
                            <w:color w:val="5C6570"/>
                            <w:sz w:val="24"/>
                          </w:rPr>
                          <w:t>Proposed</w:t>
                        </w:r>
                        <w:r>
                          <w:rPr>
                            <w:rFonts w:ascii="Trebuchet MS"/>
                            <w:b/>
                            <w:color w:val="5C6570"/>
                            <w:spacing w:val="-11"/>
                            <w:sz w:val="24"/>
                          </w:rPr>
                          <w:t xml:space="preserve"> </w:t>
                        </w:r>
                        <w:r>
                          <w:rPr>
                            <w:rFonts w:ascii="Trebuchet MS"/>
                            <w:b/>
                            <w:color w:val="5C6570"/>
                            <w:sz w:val="24"/>
                          </w:rPr>
                          <w:t>Future</w:t>
                        </w:r>
                        <w:r>
                          <w:rPr>
                            <w:rFonts w:ascii="Trebuchet MS"/>
                            <w:b/>
                            <w:color w:val="5C6570"/>
                            <w:spacing w:val="-10"/>
                            <w:sz w:val="24"/>
                          </w:rPr>
                          <w:t xml:space="preserve"> </w:t>
                        </w:r>
                        <w:r>
                          <w:rPr>
                            <w:rFonts w:ascii="Trebuchet MS"/>
                            <w:b/>
                            <w:color w:val="5C6570"/>
                            <w:spacing w:val="-4"/>
                            <w:sz w:val="24"/>
                          </w:rPr>
                          <w:t>Work</w:t>
                        </w:r>
                      </w:p>
                    </w:txbxContent>
                  </v:textbox>
                </v:shape>
                <w10:wrap anchorx="page" anchory="page"/>
              </v:group>
            </w:pict>
          </mc:Fallback>
        </mc:AlternateContent>
      </w:r>
    </w:p>
    <w:p w14:paraId="3BA99173" w14:textId="77777777" w:rsidR="00FD595C" w:rsidRDefault="00FD595C">
      <w:pPr>
        <w:pStyle w:val="BodyText"/>
        <w:ind w:left="0"/>
        <w:rPr>
          <w:rFonts w:ascii="Times New Roman"/>
          <w:sz w:val="30"/>
        </w:rPr>
      </w:pPr>
    </w:p>
    <w:p w14:paraId="733DC2EA" w14:textId="77777777" w:rsidR="00FD595C" w:rsidRDefault="00FD595C">
      <w:pPr>
        <w:pStyle w:val="BodyText"/>
        <w:ind w:left="0"/>
        <w:rPr>
          <w:rFonts w:ascii="Times New Roman"/>
          <w:sz w:val="30"/>
        </w:rPr>
      </w:pPr>
    </w:p>
    <w:p w14:paraId="236B788E" w14:textId="77777777" w:rsidR="00FD595C" w:rsidRDefault="00FD595C">
      <w:pPr>
        <w:pStyle w:val="BodyText"/>
        <w:ind w:left="0"/>
        <w:rPr>
          <w:rFonts w:ascii="Times New Roman"/>
          <w:sz w:val="30"/>
        </w:rPr>
      </w:pPr>
    </w:p>
    <w:p w14:paraId="6CFCA8A3" w14:textId="77777777" w:rsidR="00FD595C" w:rsidRDefault="00FD595C">
      <w:pPr>
        <w:pStyle w:val="BodyText"/>
        <w:ind w:left="0"/>
        <w:rPr>
          <w:rFonts w:ascii="Times New Roman"/>
          <w:sz w:val="30"/>
        </w:rPr>
      </w:pPr>
    </w:p>
    <w:p w14:paraId="33DE793D" w14:textId="77777777" w:rsidR="00FD595C" w:rsidRDefault="00FD595C">
      <w:pPr>
        <w:pStyle w:val="BodyText"/>
        <w:ind w:left="0"/>
        <w:rPr>
          <w:rFonts w:ascii="Times New Roman"/>
          <w:sz w:val="30"/>
        </w:rPr>
      </w:pPr>
    </w:p>
    <w:p w14:paraId="78DDF518" w14:textId="77777777" w:rsidR="00FD595C" w:rsidRDefault="00FD595C">
      <w:pPr>
        <w:pStyle w:val="BodyText"/>
        <w:ind w:left="0"/>
        <w:rPr>
          <w:rFonts w:ascii="Times New Roman"/>
          <w:sz w:val="30"/>
        </w:rPr>
      </w:pPr>
    </w:p>
    <w:p w14:paraId="7610950C" w14:textId="77777777" w:rsidR="00FD595C" w:rsidRDefault="00FD595C">
      <w:pPr>
        <w:pStyle w:val="BodyText"/>
        <w:ind w:left="0"/>
        <w:rPr>
          <w:rFonts w:ascii="Times New Roman"/>
          <w:sz w:val="30"/>
        </w:rPr>
      </w:pPr>
    </w:p>
    <w:p w14:paraId="7532ECF6" w14:textId="77777777" w:rsidR="00FD595C" w:rsidRDefault="00FD595C">
      <w:pPr>
        <w:pStyle w:val="BodyText"/>
        <w:ind w:left="0"/>
        <w:rPr>
          <w:rFonts w:ascii="Times New Roman"/>
          <w:sz w:val="30"/>
        </w:rPr>
      </w:pPr>
    </w:p>
    <w:p w14:paraId="3DB98018" w14:textId="77777777" w:rsidR="00FD595C" w:rsidRDefault="00FD595C">
      <w:pPr>
        <w:pStyle w:val="BodyText"/>
        <w:spacing w:before="39"/>
        <w:ind w:left="0"/>
        <w:rPr>
          <w:rFonts w:ascii="Times New Roman"/>
          <w:sz w:val="30"/>
        </w:rPr>
      </w:pPr>
    </w:p>
    <w:p w14:paraId="1073F3C3" w14:textId="77777777" w:rsidR="00FD595C" w:rsidRDefault="00B6184E">
      <w:pPr>
        <w:pStyle w:val="Heading1"/>
        <w:spacing w:before="0"/>
      </w:pPr>
      <w:r>
        <w:rPr>
          <w:noProof/>
        </w:rPr>
        <mc:AlternateContent>
          <mc:Choice Requires="wps">
            <w:drawing>
              <wp:anchor distT="0" distB="0" distL="0" distR="0" simplePos="0" relativeHeight="487587840" behindDoc="1" locked="0" layoutInCell="1" allowOverlap="1" wp14:anchorId="40ED3D5D" wp14:editId="7326726D">
                <wp:simplePos x="0" y="0"/>
                <wp:positionH relativeFrom="page">
                  <wp:posOffset>438150</wp:posOffset>
                </wp:positionH>
                <wp:positionV relativeFrom="paragraph">
                  <wp:posOffset>242121</wp:posOffset>
                </wp:positionV>
                <wp:extent cx="4570730" cy="1270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0730" cy="12700"/>
                        </a:xfrm>
                        <a:custGeom>
                          <a:avLst/>
                          <a:gdLst/>
                          <a:ahLst/>
                          <a:cxnLst/>
                          <a:rect l="l" t="t" r="r" b="b"/>
                          <a:pathLst>
                            <a:path w="4570730" h="12700">
                              <a:moveTo>
                                <a:pt x="4570476" y="0"/>
                              </a:moveTo>
                              <a:lnTo>
                                <a:pt x="0" y="0"/>
                              </a:lnTo>
                              <a:lnTo>
                                <a:pt x="0" y="12191"/>
                              </a:lnTo>
                              <a:lnTo>
                                <a:pt x="4570476" y="12191"/>
                              </a:lnTo>
                              <a:lnTo>
                                <a:pt x="4570476"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0C1D10F2" id="Graphic 7" o:spid="_x0000_s1026" alt="&quot;&quot;" style="position:absolute;margin-left:34.5pt;margin-top:19.05pt;width:359.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5707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" path="m4570476,l,,,12191r4570476,l4570476,xe" fillcolor="#9aa3ac" stroked="f">
                <v:path arrowok="t"/>
                <w10:wrap type="topAndBottom" anchorx="page"/>
              </v:shape>
            </w:pict>
          </mc:Fallback>
        </mc:AlternateContent>
      </w:r>
      <w:r>
        <w:rPr>
          <w:noProof/>
        </w:rPr>
        <mc:AlternateContent>
          <mc:Choice Requires="wpg">
            <w:drawing>
              <wp:anchor distT="0" distB="0" distL="0" distR="0" simplePos="0" relativeHeight="15730688" behindDoc="0" locked="0" layoutInCell="1" allowOverlap="1" wp14:anchorId="11D86C3B" wp14:editId="27B9D96F">
                <wp:simplePos x="0" y="0"/>
                <wp:positionH relativeFrom="page">
                  <wp:posOffset>5100065</wp:posOffset>
                </wp:positionH>
                <wp:positionV relativeFrom="paragraph">
                  <wp:posOffset>-132020</wp:posOffset>
                </wp:positionV>
                <wp:extent cx="2515870" cy="7813040"/>
                <wp:effectExtent l="0" t="0" r="0" b="0"/>
                <wp:wrapNone/>
                <wp:docPr id="8" name="Group 8" descr="Other indicator recommendations - Short-term: Chronic absenteeism, post-secodnary and workforce readiness; long-term possibilities: Climate, PWR, Social-emotional lear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5870" cy="7813040"/>
                          <a:chOff x="0" y="0"/>
                          <a:chExt cx="2515870" cy="7813040"/>
                        </a:xfrm>
                      </wpg:grpSpPr>
                      <pic:pic xmlns:pic="http://schemas.openxmlformats.org/drawingml/2006/picture">
                        <pic:nvPicPr>
                          <pic:cNvPr id="9" name="Image 9"/>
                          <pic:cNvPicPr/>
                        </pic:nvPicPr>
                        <pic:blipFill>
                          <a:blip r:embed="rId11" cstate="print"/>
                          <a:stretch>
                            <a:fillRect/>
                          </a:stretch>
                        </pic:blipFill>
                        <pic:spPr>
                          <a:xfrm>
                            <a:off x="0" y="0"/>
                            <a:ext cx="2515362" cy="345948"/>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4572" y="345946"/>
                            <a:ext cx="2504693" cy="7173502"/>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0" y="431291"/>
                            <a:ext cx="2515362" cy="7381494"/>
                          </a:xfrm>
                          <a:prstGeom prst="rect">
                            <a:avLst/>
                          </a:prstGeom>
                        </pic:spPr>
                      </pic:pic>
                      <wps:wsp>
                        <wps:cNvPr id="12" name="Textbox 12"/>
                        <wps:cNvSpPr txBox="1"/>
                        <wps:spPr>
                          <a:xfrm>
                            <a:off x="0" y="0"/>
                            <a:ext cx="2515870" cy="7813040"/>
                          </a:xfrm>
                          <a:prstGeom prst="rect">
                            <a:avLst/>
                          </a:prstGeom>
                        </wps:spPr>
                        <wps:txbx>
                          <w:txbxContent>
                            <w:p w14:paraId="362D46BD" w14:textId="77777777" w:rsidR="00FD595C" w:rsidRDefault="00B6184E">
                              <w:pPr>
                                <w:spacing w:before="161"/>
                                <w:ind w:left="302"/>
                                <w:rPr>
                                  <w:rFonts w:ascii="Trebuchet MS" w:hAnsi="Trebuchet MS"/>
                                  <w:b/>
                                  <w:sz w:val="20"/>
                                </w:rPr>
                              </w:pPr>
                              <w:r>
                                <w:rPr>
                                  <w:rFonts w:ascii="Trebuchet MS" w:hAnsi="Trebuchet MS"/>
                                  <w:b/>
                                  <w:color w:val="5C6570"/>
                                  <w:sz w:val="20"/>
                                </w:rPr>
                                <w:t>‘Other</w:t>
                              </w:r>
                              <w:r>
                                <w:rPr>
                                  <w:rFonts w:ascii="Trebuchet MS" w:hAnsi="Trebuchet MS"/>
                                  <w:b/>
                                  <w:color w:val="5C6570"/>
                                  <w:spacing w:val="-8"/>
                                  <w:sz w:val="20"/>
                                </w:rPr>
                                <w:t xml:space="preserve"> </w:t>
                              </w:r>
                              <w:r>
                                <w:rPr>
                                  <w:rFonts w:ascii="Trebuchet MS" w:hAnsi="Trebuchet MS"/>
                                  <w:b/>
                                  <w:color w:val="5C6570"/>
                                  <w:sz w:val="20"/>
                                </w:rPr>
                                <w:t>Indicator’</w:t>
                              </w:r>
                              <w:r>
                                <w:rPr>
                                  <w:rFonts w:ascii="Trebuchet MS" w:hAnsi="Trebuchet MS"/>
                                  <w:b/>
                                  <w:color w:val="5C6570"/>
                                  <w:spacing w:val="-8"/>
                                  <w:sz w:val="20"/>
                                </w:rPr>
                                <w:t xml:space="preserve"> </w:t>
                              </w:r>
                              <w:r>
                                <w:rPr>
                                  <w:rFonts w:ascii="Trebuchet MS" w:hAnsi="Trebuchet MS"/>
                                  <w:b/>
                                  <w:color w:val="5C6570"/>
                                  <w:spacing w:val="-2"/>
                                  <w:sz w:val="20"/>
                                </w:rPr>
                                <w:t>Recommendations</w:t>
                              </w:r>
                            </w:p>
                            <w:p w14:paraId="01FF8C44" w14:textId="77777777" w:rsidR="00FD595C" w:rsidRDefault="00FD595C">
                              <w:pPr>
                                <w:spacing w:before="61"/>
                                <w:rPr>
                                  <w:rFonts w:ascii="Trebuchet MS"/>
                                  <w:b/>
                                  <w:sz w:val="20"/>
                                </w:rPr>
                              </w:pPr>
                            </w:p>
                            <w:p w14:paraId="43B4CABE" w14:textId="77777777" w:rsidR="00FD595C" w:rsidRDefault="00B6184E">
                              <w:pPr>
                                <w:numPr>
                                  <w:ilvl w:val="0"/>
                                  <w:numId w:val="4"/>
                                </w:numPr>
                                <w:tabs>
                                  <w:tab w:val="left" w:pos="494"/>
                                </w:tabs>
                                <w:ind w:right="743"/>
                                <w:rPr>
                                  <w:b/>
                                </w:rPr>
                              </w:pPr>
                              <w:r>
                                <w:rPr>
                                  <w:b/>
                                  <w:color w:val="5C6570"/>
                                  <w:u w:val="single" w:color="5C6670"/>
                                </w:rPr>
                                <w:t>Short‐term</w:t>
                              </w:r>
                              <w:r>
                                <w:rPr>
                                  <w:b/>
                                  <w:color w:val="5C6570"/>
                                  <w:spacing w:val="-13"/>
                                  <w:u w:val="single" w:color="5C6670"/>
                                </w:rPr>
                                <w:t xml:space="preserve"> </w:t>
                              </w:r>
                              <w:r>
                                <w:rPr>
                                  <w:b/>
                                  <w:color w:val="5C6570"/>
                                  <w:u w:val="single" w:color="5C6670"/>
                                </w:rPr>
                                <w:t>recommendations</w:t>
                              </w:r>
                              <w:r>
                                <w:rPr>
                                  <w:b/>
                                  <w:color w:val="5C6570"/>
                                </w:rPr>
                                <w:t xml:space="preserve"> </w:t>
                              </w:r>
                              <w:r>
                                <w:rPr>
                                  <w:b/>
                                  <w:color w:val="5C6570"/>
                                  <w:u w:val="single" w:color="5C6670"/>
                                </w:rPr>
                                <w:t>(for 2018 school year)</w:t>
                              </w:r>
                            </w:p>
                            <w:p w14:paraId="09D2C427" w14:textId="77777777" w:rsidR="00FD595C" w:rsidRDefault="00B6184E">
                              <w:pPr>
                                <w:spacing w:before="1"/>
                                <w:ind w:left="581" w:right="586"/>
                              </w:pPr>
                              <w:r>
                                <w:rPr>
                                  <w:color w:val="5C6570"/>
                                </w:rPr>
                                <w:t>‐</w:t>
                              </w:r>
                              <w:r>
                                <w:rPr>
                                  <w:b/>
                                  <w:i/>
                                  <w:color w:val="5C6570"/>
                                </w:rPr>
                                <w:t>Chronic Absenteeism</w:t>
                              </w:r>
                              <w:r>
                                <w:rPr>
                                  <w:color w:val="5C6570"/>
                                </w:rPr>
                                <w:t>: use a sub‐indicator that tracks changes in chronic absenteeism in schools for elementary</w:t>
                              </w:r>
                              <w:r>
                                <w:rPr>
                                  <w:color w:val="5C6570"/>
                                  <w:spacing w:val="-13"/>
                                </w:rPr>
                                <w:t xml:space="preserve"> </w:t>
                              </w:r>
                              <w:r>
                                <w:rPr>
                                  <w:color w:val="5C6570"/>
                                </w:rPr>
                                <w:t>and</w:t>
                              </w:r>
                              <w:r>
                                <w:rPr>
                                  <w:color w:val="5C6570"/>
                                  <w:spacing w:val="-12"/>
                                </w:rPr>
                                <w:t xml:space="preserve"> </w:t>
                              </w:r>
                              <w:r>
                                <w:rPr>
                                  <w:color w:val="5C6570"/>
                                </w:rPr>
                                <w:t>middle</w:t>
                              </w:r>
                              <w:r>
                                <w:rPr>
                                  <w:color w:val="5C6570"/>
                                  <w:spacing w:val="-12"/>
                                </w:rPr>
                                <w:t xml:space="preserve"> </w:t>
                              </w:r>
                              <w:r>
                                <w:rPr>
                                  <w:color w:val="5C6570"/>
                                </w:rPr>
                                <w:t>schools based on available data.</w:t>
                              </w:r>
                            </w:p>
                            <w:p w14:paraId="75BBD093" w14:textId="77777777" w:rsidR="00FD595C" w:rsidRDefault="00B6184E">
                              <w:pPr>
                                <w:ind w:left="581" w:right="602"/>
                              </w:pPr>
                              <w:r>
                                <w:rPr>
                                  <w:color w:val="5C6570"/>
                                </w:rPr>
                                <w:t>‐</w:t>
                              </w:r>
                              <w:r>
                                <w:rPr>
                                  <w:b/>
                                  <w:i/>
                                  <w:color w:val="5C6570"/>
                                </w:rPr>
                                <w:t xml:space="preserve">Post‐secondary and Workforce Readiness (PWR): </w:t>
                              </w:r>
                              <w:r>
                                <w:rPr>
                                  <w:color w:val="5C6570"/>
                                </w:rPr>
                                <w:t>use a postsecondary and workforce readiness measure already included within state accountability</w:t>
                              </w:r>
                              <w:r>
                                <w:rPr>
                                  <w:color w:val="5C6570"/>
                                  <w:spacing w:val="-13"/>
                                </w:rPr>
                                <w:t xml:space="preserve"> </w:t>
                              </w:r>
                              <w:r>
                                <w:rPr>
                                  <w:color w:val="5C6570"/>
                                </w:rPr>
                                <w:t>as</w:t>
                              </w:r>
                              <w:r>
                                <w:rPr>
                                  <w:color w:val="5C6570"/>
                                  <w:spacing w:val="-12"/>
                                </w:rPr>
                                <w:t xml:space="preserve"> </w:t>
                              </w:r>
                              <w:r>
                                <w:rPr>
                                  <w:color w:val="5C6570"/>
                                </w:rPr>
                                <w:t>permitted</w:t>
                              </w:r>
                              <w:r>
                                <w:rPr>
                                  <w:color w:val="5C6570"/>
                                  <w:spacing w:val="-13"/>
                                </w:rPr>
                                <w:t xml:space="preserve"> </w:t>
                              </w:r>
                              <w:r>
                                <w:rPr>
                                  <w:color w:val="5C6570"/>
                                </w:rPr>
                                <w:t xml:space="preserve">by ESSA. Specifically, use overall and disaggregated dropout rates as the ’other </w:t>
                              </w:r>
                              <w:proofErr w:type="gramStart"/>
                              <w:r>
                                <w:rPr>
                                  <w:color w:val="5C6570"/>
                                </w:rPr>
                                <w:t>indicator‘ for</w:t>
                              </w:r>
                              <w:proofErr w:type="gramEnd"/>
                              <w:r>
                                <w:rPr>
                                  <w:color w:val="5C6570"/>
                                </w:rPr>
                                <w:t xml:space="preserve"> high schools.</w:t>
                              </w:r>
                            </w:p>
                            <w:p w14:paraId="413D9163" w14:textId="77777777" w:rsidR="00FD595C" w:rsidRDefault="00B6184E">
                              <w:pPr>
                                <w:numPr>
                                  <w:ilvl w:val="0"/>
                                  <w:numId w:val="4"/>
                                </w:numPr>
                                <w:tabs>
                                  <w:tab w:val="left" w:pos="494"/>
                                </w:tabs>
                                <w:spacing w:before="268"/>
                                <w:rPr>
                                  <w:b/>
                                </w:rPr>
                              </w:pPr>
                              <w:r>
                                <w:rPr>
                                  <w:b/>
                                  <w:color w:val="5C6570"/>
                                  <w:spacing w:val="-2"/>
                                  <w:u w:val="single" w:color="5C6670"/>
                                </w:rPr>
                                <w:t>Long‐term</w:t>
                              </w:r>
                              <w:r>
                                <w:rPr>
                                  <w:b/>
                                  <w:color w:val="5C6570"/>
                                  <w:spacing w:val="3"/>
                                  <w:u w:val="single" w:color="5C6670"/>
                                </w:rPr>
                                <w:t xml:space="preserve"> </w:t>
                              </w:r>
                              <w:r>
                                <w:rPr>
                                  <w:b/>
                                  <w:color w:val="5C6570"/>
                                  <w:spacing w:val="-2"/>
                                  <w:u w:val="single" w:color="5C6670"/>
                                </w:rPr>
                                <w:t>possibilities</w:t>
                              </w:r>
                            </w:p>
                            <w:p w14:paraId="71FF51B6" w14:textId="77777777" w:rsidR="00FD595C" w:rsidRDefault="00B6184E">
                              <w:pPr>
                                <w:ind w:left="494" w:right="1349"/>
                              </w:pPr>
                              <w:r>
                                <w:rPr>
                                  <w:color w:val="5C6570"/>
                                </w:rPr>
                                <w:t>‐Convene</w:t>
                              </w:r>
                              <w:r>
                                <w:rPr>
                                  <w:color w:val="5C6570"/>
                                  <w:spacing w:val="-13"/>
                                </w:rPr>
                                <w:t xml:space="preserve"> </w:t>
                              </w:r>
                              <w:r>
                                <w:rPr>
                                  <w:color w:val="5C6570"/>
                                </w:rPr>
                                <w:t>workgroup</w:t>
                              </w:r>
                              <w:r>
                                <w:rPr>
                                  <w:color w:val="5C6570"/>
                                  <w:spacing w:val="-12"/>
                                </w:rPr>
                                <w:t xml:space="preserve"> </w:t>
                              </w:r>
                              <w:r>
                                <w:rPr>
                                  <w:color w:val="5C6570"/>
                                </w:rPr>
                                <w:t>to consider the following:</w:t>
                              </w:r>
                            </w:p>
                            <w:p w14:paraId="6AEEAFA5" w14:textId="77777777" w:rsidR="00FD595C" w:rsidRDefault="00B6184E">
                              <w:pPr>
                                <w:spacing w:before="1"/>
                                <w:ind w:left="581" w:right="602"/>
                              </w:pPr>
                              <w:r>
                                <w:rPr>
                                  <w:b/>
                                  <w:i/>
                                  <w:color w:val="5C6570"/>
                                </w:rPr>
                                <w:t>‐Climate</w:t>
                              </w:r>
                              <w:r>
                                <w:rPr>
                                  <w:color w:val="5C6570"/>
                                </w:rPr>
                                <w:t>:</w:t>
                              </w:r>
                              <w:r>
                                <w:rPr>
                                  <w:color w:val="5C6570"/>
                                  <w:spacing w:val="40"/>
                                </w:rPr>
                                <w:t xml:space="preserve"> </w:t>
                              </w:r>
                              <w:r>
                                <w:rPr>
                                  <w:color w:val="5C6570"/>
                                </w:rPr>
                                <w:t>School safety, parent,</w:t>
                              </w:r>
                              <w:r>
                                <w:rPr>
                                  <w:color w:val="5C6570"/>
                                  <w:spacing w:val="-13"/>
                                </w:rPr>
                                <w:t xml:space="preserve"> </w:t>
                              </w:r>
                              <w:r>
                                <w:rPr>
                                  <w:color w:val="5C6570"/>
                                </w:rPr>
                                <w:t>student</w:t>
                              </w:r>
                              <w:r>
                                <w:rPr>
                                  <w:color w:val="5C6570"/>
                                  <w:spacing w:val="-12"/>
                                </w:rPr>
                                <w:t xml:space="preserve"> </w:t>
                              </w:r>
                              <w:r>
                                <w:rPr>
                                  <w:color w:val="5C6570"/>
                                </w:rPr>
                                <w:t>and</w:t>
                              </w:r>
                              <w:r>
                                <w:rPr>
                                  <w:color w:val="5C6570"/>
                                  <w:spacing w:val="-12"/>
                                </w:rPr>
                                <w:t xml:space="preserve"> </w:t>
                              </w:r>
                              <w:r>
                                <w:rPr>
                                  <w:color w:val="5C6570"/>
                                </w:rPr>
                                <w:t>educator satisfaction, or other engagement indicators.</w:t>
                              </w:r>
                            </w:p>
                            <w:p w14:paraId="61D548F2" w14:textId="77777777" w:rsidR="00FD595C" w:rsidRDefault="00B6184E">
                              <w:pPr>
                                <w:ind w:left="581" w:right="602"/>
                              </w:pPr>
                              <w:r>
                                <w:rPr>
                                  <w:rFonts w:ascii="Times New Roman" w:hAnsi="Times New Roman"/>
                                  <w:color w:val="5C6570"/>
                                  <w:spacing w:val="16"/>
                                </w:rPr>
                                <w:t>-</w:t>
                              </w:r>
                              <w:r>
                                <w:rPr>
                                  <w:b/>
                                  <w:i/>
                                  <w:color w:val="5C6570"/>
                                </w:rPr>
                                <w:t>PWR</w:t>
                              </w:r>
                              <w:r>
                                <w:rPr>
                                  <w:color w:val="5C6570"/>
                                </w:rPr>
                                <w:t>:</w:t>
                              </w:r>
                              <w:r>
                                <w:rPr>
                                  <w:color w:val="5C6570"/>
                                  <w:spacing w:val="40"/>
                                </w:rPr>
                                <w:t xml:space="preserve"> </w:t>
                              </w:r>
                              <w:r>
                                <w:rPr>
                                  <w:color w:val="5C6570"/>
                                </w:rPr>
                                <w:t>Workforce readiness specific</w:t>
                              </w:r>
                              <w:r>
                                <w:rPr>
                                  <w:color w:val="5C6570"/>
                                  <w:spacing w:val="-13"/>
                                </w:rPr>
                                <w:t xml:space="preserve"> </w:t>
                              </w:r>
                              <w:r>
                                <w:rPr>
                                  <w:color w:val="5C6570"/>
                                </w:rPr>
                                <w:t>indicators,</w:t>
                              </w:r>
                              <w:r>
                                <w:rPr>
                                  <w:color w:val="5C6570"/>
                                  <w:spacing w:val="-12"/>
                                </w:rPr>
                                <w:t xml:space="preserve"> </w:t>
                              </w:r>
                              <w:r>
                                <w:rPr>
                                  <w:color w:val="5C6570"/>
                                </w:rPr>
                                <w:t xml:space="preserve">completion of advanced coursework, students graduating with college credit and/or industry credential, post‐graduation </w:t>
                              </w:r>
                              <w:r>
                                <w:rPr>
                                  <w:color w:val="5C6570"/>
                                  <w:spacing w:val="-2"/>
                                </w:rPr>
                                <w:t>employment.</w:t>
                              </w:r>
                            </w:p>
                            <w:p w14:paraId="4E5C5D6E" w14:textId="77777777" w:rsidR="00FD595C" w:rsidRDefault="00B6184E">
                              <w:pPr>
                                <w:ind w:left="581" w:right="602"/>
                              </w:pPr>
                              <w:r>
                                <w:rPr>
                                  <w:rFonts w:ascii="Times New Roman" w:hAnsi="Times New Roman"/>
                                  <w:color w:val="5C6570"/>
                                  <w:spacing w:val="16"/>
                                </w:rPr>
                                <w:t>-</w:t>
                              </w:r>
                              <w:r>
                                <w:rPr>
                                  <w:b/>
                                  <w:i/>
                                  <w:color w:val="5C6570"/>
                                </w:rPr>
                                <w:t>Social‐emotional learning (SEL)</w:t>
                              </w:r>
                              <w:r>
                                <w:rPr>
                                  <w:color w:val="5C6570"/>
                                </w:rPr>
                                <w:t>:</w:t>
                              </w:r>
                              <w:r>
                                <w:rPr>
                                  <w:color w:val="5C6570"/>
                                  <w:spacing w:val="40"/>
                                </w:rPr>
                                <w:t xml:space="preserve"> </w:t>
                              </w:r>
                              <w:r>
                                <w:rPr>
                                  <w:color w:val="5C6570"/>
                                </w:rPr>
                                <w:t>Discussions</w:t>
                              </w:r>
                              <w:r>
                                <w:rPr>
                                  <w:color w:val="5C6570"/>
                                  <w:spacing w:val="-3"/>
                                </w:rPr>
                                <w:t xml:space="preserve"> </w:t>
                              </w:r>
                              <w:r>
                                <w:rPr>
                                  <w:color w:val="5C6570"/>
                                </w:rPr>
                                <w:t>are</w:t>
                              </w:r>
                              <w:r>
                                <w:rPr>
                                  <w:color w:val="5C6570"/>
                                  <w:spacing w:val="-4"/>
                                </w:rPr>
                                <w:t xml:space="preserve"> </w:t>
                              </w:r>
                              <w:r>
                                <w:rPr>
                                  <w:color w:val="5C6570"/>
                                </w:rPr>
                                <w:t>needed for</w:t>
                              </w:r>
                              <w:r>
                                <w:rPr>
                                  <w:color w:val="5C6570"/>
                                  <w:spacing w:val="-10"/>
                                </w:rPr>
                                <w:t xml:space="preserve"> </w:t>
                              </w:r>
                              <w:r>
                                <w:rPr>
                                  <w:color w:val="5C6570"/>
                                </w:rPr>
                                <w:t>defining</w:t>
                              </w:r>
                              <w:r>
                                <w:rPr>
                                  <w:color w:val="5C6570"/>
                                  <w:spacing w:val="-9"/>
                                </w:rPr>
                                <w:t xml:space="preserve"> </w:t>
                              </w:r>
                              <w:r>
                                <w:rPr>
                                  <w:color w:val="5C6570"/>
                                </w:rPr>
                                <w:t>SEL</w:t>
                              </w:r>
                              <w:r>
                                <w:rPr>
                                  <w:color w:val="5C6570"/>
                                  <w:spacing w:val="-10"/>
                                </w:rPr>
                                <w:t xml:space="preserve"> </w:t>
                              </w:r>
                              <w:r>
                                <w:rPr>
                                  <w:color w:val="5C6570"/>
                                </w:rPr>
                                <w:t>indicators</w:t>
                              </w:r>
                              <w:r>
                                <w:rPr>
                                  <w:color w:val="5C6570"/>
                                  <w:spacing w:val="-9"/>
                                </w:rPr>
                                <w:t xml:space="preserve"> </w:t>
                              </w:r>
                              <w:r>
                                <w:rPr>
                                  <w:color w:val="5C6570"/>
                                </w:rPr>
                                <w:t>and determining what might be appropriate for inclusion.</w:t>
                              </w:r>
                            </w:p>
                          </w:txbxContent>
                        </wps:txbx>
                        <wps:bodyPr wrap="square" lIns="0" tIns="0" rIns="0" bIns="0" rtlCol="0">
                          <a:noAutofit/>
                        </wps:bodyPr>
                      </wps:wsp>
                    </wpg:wgp>
                  </a:graphicData>
                </a:graphic>
              </wp:anchor>
            </w:drawing>
          </mc:Choice>
          <mc:Fallback>
            <w:pict>
              <v:group w14:anchorId="11D86C3B" id="Group 8" o:spid="_x0000_s1032" alt="Other indicator recommendations - Short-term: Chronic absenteeism, post-secodnary and workforce readiness; long-term possibilities: Climate, PWR, Social-emotional learning" style="position:absolute;left:0;text-align:left;margin-left:401.6pt;margin-top:-10.4pt;width:198.1pt;height:615.2pt;z-index:15730688;mso-wrap-distance-left:0;mso-wrap-distance-right:0;mso-position-horizontal-relative:page" coordsize="25158,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">
                <v:shape id="Image 9" o:spid="_x0000_s1033" type="#_x0000_t75" style="position:absolute;width:25153;height:3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">
                  <v:imagedata r:id="rId14" o:title=""/>
                </v:shape>
                <v:shape id="Image 10" o:spid="_x0000_s1034" type="#_x0000_t75" style="position:absolute;left:45;top:3459;width:25047;height:7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">
                  <v:imagedata r:id="rId15" o:title=""/>
                </v:shape>
                <v:shape id="Image 11" o:spid="_x0000_s1035" type="#_x0000_t75" style="position:absolute;top:4312;width:25153;height:73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">
                  <v:imagedata r:id="rId16" o:title=""/>
                </v:shape>
                <v:shape id="Textbox 12" o:spid="_x0000_s1036" type="#_x0000_t202" style="position:absolute;width:25158;height: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62D46BD" w14:textId="77777777" w:rsidR="00FD595C" w:rsidRDefault="00B6184E">
                        <w:pPr>
                          <w:spacing w:before="161"/>
                          <w:ind w:left="302"/>
                          <w:rPr>
                            <w:rFonts w:ascii="Trebuchet MS" w:hAnsi="Trebuchet MS"/>
                            <w:b/>
                            <w:sz w:val="20"/>
                          </w:rPr>
                        </w:pPr>
                        <w:r>
                          <w:rPr>
                            <w:rFonts w:ascii="Trebuchet MS" w:hAnsi="Trebuchet MS"/>
                            <w:b/>
                            <w:color w:val="5C6570"/>
                            <w:sz w:val="20"/>
                          </w:rPr>
                          <w:t>‘Other</w:t>
                        </w:r>
                        <w:r>
                          <w:rPr>
                            <w:rFonts w:ascii="Trebuchet MS" w:hAnsi="Trebuchet MS"/>
                            <w:b/>
                            <w:color w:val="5C6570"/>
                            <w:spacing w:val="-8"/>
                            <w:sz w:val="20"/>
                          </w:rPr>
                          <w:t xml:space="preserve"> </w:t>
                        </w:r>
                        <w:r>
                          <w:rPr>
                            <w:rFonts w:ascii="Trebuchet MS" w:hAnsi="Trebuchet MS"/>
                            <w:b/>
                            <w:color w:val="5C6570"/>
                            <w:sz w:val="20"/>
                          </w:rPr>
                          <w:t>Indicator’</w:t>
                        </w:r>
                        <w:r>
                          <w:rPr>
                            <w:rFonts w:ascii="Trebuchet MS" w:hAnsi="Trebuchet MS"/>
                            <w:b/>
                            <w:color w:val="5C6570"/>
                            <w:spacing w:val="-8"/>
                            <w:sz w:val="20"/>
                          </w:rPr>
                          <w:t xml:space="preserve"> </w:t>
                        </w:r>
                        <w:r>
                          <w:rPr>
                            <w:rFonts w:ascii="Trebuchet MS" w:hAnsi="Trebuchet MS"/>
                            <w:b/>
                            <w:color w:val="5C6570"/>
                            <w:spacing w:val="-2"/>
                            <w:sz w:val="20"/>
                          </w:rPr>
                          <w:t>Recommendations</w:t>
                        </w:r>
                      </w:p>
                      <w:p w14:paraId="01FF8C44" w14:textId="77777777" w:rsidR="00FD595C" w:rsidRDefault="00FD595C">
                        <w:pPr>
                          <w:spacing w:before="61"/>
                          <w:rPr>
                            <w:rFonts w:ascii="Trebuchet MS"/>
                            <w:b/>
                            <w:sz w:val="20"/>
                          </w:rPr>
                        </w:pPr>
                      </w:p>
                      <w:p w14:paraId="43B4CABE" w14:textId="77777777" w:rsidR="00FD595C" w:rsidRDefault="00B6184E">
                        <w:pPr>
                          <w:numPr>
                            <w:ilvl w:val="0"/>
                            <w:numId w:val="4"/>
                          </w:numPr>
                          <w:tabs>
                            <w:tab w:val="left" w:pos="494"/>
                          </w:tabs>
                          <w:ind w:right="743"/>
                          <w:rPr>
                            <w:b/>
                          </w:rPr>
                        </w:pPr>
                        <w:r>
                          <w:rPr>
                            <w:b/>
                            <w:color w:val="5C6570"/>
                            <w:u w:val="single" w:color="5C6670"/>
                          </w:rPr>
                          <w:t>Short‐term</w:t>
                        </w:r>
                        <w:r>
                          <w:rPr>
                            <w:b/>
                            <w:color w:val="5C6570"/>
                            <w:spacing w:val="-13"/>
                            <w:u w:val="single" w:color="5C6670"/>
                          </w:rPr>
                          <w:t xml:space="preserve"> </w:t>
                        </w:r>
                        <w:r>
                          <w:rPr>
                            <w:b/>
                            <w:color w:val="5C6570"/>
                            <w:u w:val="single" w:color="5C6670"/>
                          </w:rPr>
                          <w:t>recommendations</w:t>
                        </w:r>
                        <w:r>
                          <w:rPr>
                            <w:b/>
                            <w:color w:val="5C6570"/>
                          </w:rPr>
                          <w:t xml:space="preserve"> </w:t>
                        </w:r>
                        <w:r>
                          <w:rPr>
                            <w:b/>
                            <w:color w:val="5C6570"/>
                            <w:u w:val="single" w:color="5C6670"/>
                          </w:rPr>
                          <w:t>(for 2018 school year)</w:t>
                        </w:r>
                      </w:p>
                      <w:p w14:paraId="09D2C427" w14:textId="77777777" w:rsidR="00FD595C" w:rsidRDefault="00B6184E">
                        <w:pPr>
                          <w:spacing w:before="1"/>
                          <w:ind w:left="581" w:right="586"/>
                        </w:pPr>
                        <w:r>
                          <w:rPr>
                            <w:color w:val="5C6570"/>
                          </w:rPr>
                          <w:t>‐</w:t>
                        </w:r>
                        <w:r>
                          <w:rPr>
                            <w:b/>
                            <w:i/>
                            <w:color w:val="5C6570"/>
                          </w:rPr>
                          <w:t>Chronic Absenteeism</w:t>
                        </w:r>
                        <w:r>
                          <w:rPr>
                            <w:color w:val="5C6570"/>
                          </w:rPr>
                          <w:t>: use a sub‐indicator that tracks changes in chronic absenteeism in schools for elementary</w:t>
                        </w:r>
                        <w:r>
                          <w:rPr>
                            <w:color w:val="5C6570"/>
                            <w:spacing w:val="-13"/>
                          </w:rPr>
                          <w:t xml:space="preserve"> </w:t>
                        </w:r>
                        <w:r>
                          <w:rPr>
                            <w:color w:val="5C6570"/>
                          </w:rPr>
                          <w:t>and</w:t>
                        </w:r>
                        <w:r>
                          <w:rPr>
                            <w:color w:val="5C6570"/>
                            <w:spacing w:val="-12"/>
                          </w:rPr>
                          <w:t xml:space="preserve"> </w:t>
                        </w:r>
                        <w:r>
                          <w:rPr>
                            <w:color w:val="5C6570"/>
                          </w:rPr>
                          <w:t>middle</w:t>
                        </w:r>
                        <w:r>
                          <w:rPr>
                            <w:color w:val="5C6570"/>
                            <w:spacing w:val="-12"/>
                          </w:rPr>
                          <w:t xml:space="preserve"> </w:t>
                        </w:r>
                        <w:r>
                          <w:rPr>
                            <w:color w:val="5C6570"/>
                          </w:rPr>
                          <w:t>schools based on available data.</w:t>
                        </w:r>
                      </w:p>
                      <w:p w14:paraId="75BBD093" w14:textId="77777777" w:rsidR="00FD595C" w:rsidRDefault="00B6184E">
                        <w:pPr>
                          <w:ind w:left="581" w:right="602"/>
                        </w:pPr>
                        <w:r>
                          <w:rPr>
                            <w:color w:val="5C6570"/>
                          </w:rPr>
                          <w:t>‐</w:t>
                        </w:r>
                        <w:r>
                          <w:rPr>
                            <w:b/>
                            <w:i/>
                            <w:color w:val="5C6570"/>
                          </w:rPr>
                          <w:t xml:space="preserve">Post‐secondary and Workforce Readiness (PWR): </w:t>
                        </w:r>
                        <w:r>
                          <w:rPr>
                            <w:color w:val="5C6570"/>
                          </w:rPr>
                          <w:t>use a postsecondary and workforce readiness measure already included within state accountability</w:t>
                        </w:r>
                        <w:r>
                          <w:rPr>
                            <w:color w:val="5C6570"/>
                            <w:spacing w:val="-13"/>
                          </w:rPr>
                          <w:t xml:space="preserve"> </w:t>
                        </w:r>
                        <w:r>
                          <w:rPr>
                            <w:color w:val="5C6570"/>
                          </w:rPr>
                          <w:t>as</w:t>
                        </w:r>
                        <w:r>
                          <w:rPr>
                            <w:color w:val="5C6570"/>
                            <w:spacing w:val="-12"/>
                          </w:rPr>
                          <w:t xml:space="preserve"> </w:t>
                        </w:r>
                        <w:r>
                          <w:rPr>
                            <w:color w:val="5C6570"/>
                          </w:rPr>
                          <w:t>permitted</w:t>
                        </w:r>
                        <w:r>
                          <w:rPr>
                            <w:color w:val="5C6570"/>
                            <w:spacing w:val="-13"/>
                          </w:rPr>
                          <w:t xml:space="preserve"> </w:t>
                        </w:r>
                        <w:r>
                          <w:rPr>
                            <w:color w:val="5C6570"/>
                          </w:rPr>
                          <w:t xml:space="preserve">by ESSA. Specifically, use overall and disaggregated dropout rates as the ’other </w:t>
                        </w:r>
                        <w:proofErr w:type="gramStart"/>
                        <w:r>
                          <w:rPr>
                            <w:color w:val="5C6570"/>
                          </w:rPr>
                          <w:t>indicator‘ for</w:t>
                        </w:r>
                        <w:proofErr w:type="gramEnd"/>
                        <w:r>
                          <w:rPr>
                            <w:color w:val="5C6570"/>
                          </w:rPr>
                          <w:t xml:space="preserve"> high schools.</w:t>
                        </w:r>
                      </w:p>
                      <w:p w14:paraId="413D9163" w14:textId="77777777" w:rsidR="00FD595C" w:rsidRDefault="00B6184E">
                        <w:pPr>
                          <w:numPr>
                            <w:ilvl w:val="0"/>
                            <w:numId w:val="4"/>
                          </w:numPr>
                          <w:tabs>
                            <w:tab w:val="left" w:pos="494"/>
                          </w:tabs>
                          <w:spacing w:before="268"/>
                          <w:rPr>
                            <w:b/>
                          </w:rPr>
                        </w:pPr>
                        <w:r>
                          <w:rPr>
                            <w:b/>
                            <w:color w:val="5C6570"/>
                            <w:spacing w:val="-2"/>
                            <w:u w:val="single" w:color="5C6670"/>
                          </w:rPr>
                          <w:t>Long‐term</w:t>
                        </w:r>
                        <w:r>
                          <w:rPr>
                            <w:b/>
                            <w:color w:val="5C6570"/>
                            <w:spacing w:val="3"/>
                            <w:u w:val="single" w:color="5C6670"/>
                          </w:rPr>
                          <w:t xml:space="preserve"> </w:t>
                        </w:r>
                        <w:r>
                          <w:rPr>
                            <w:b/>
                            <w:color w:val="5C6570"/>
                            <w:spacing w:val="-2"/>
                            <w:u w:val="single" w:color="5C6670"/>
                          </w:rPr>
                          <w:t>possibilities</w:t>
                        </w:r>
                      </w:p>
                      <w:p w14:paraId="71FF51B6" w14:textId="77777777" w:rsidR="00FD595C" w:rsidRDefault="00B6184E">
                        <w:pPr>
                          <w:ind w:left="494" w:right="1349"/>
                        </w:pPr>
                        <w:r>
                          <w:rPr>
                            <w:color w:val="5C6570"/>
                          </w:rPr>
                          <w:t>‐Convene</w:t>
                        </w:r>
                        <w:r>
                          <w:rPr>
                            <w:color w:val="5C6570"/>
                            <w:spacing w:val="-13"/>
                          </w:rPr>
                          <w:t xml:space="preserve"> </w:t>
                        </w:r>
                        <w:r>
                          <w:rPr>
                            <w:color w:val="5C6570"/>
                          </w:rPr>
                          <w:t>workgroup</w:t>
                        </w:r>
                        <w:r>
                          <w:rPr>
                            <w:color w:val="5C6570"/>
                            <w:spacing w:val="-12"/>
                          </w:rPr>
                          <w:t xml:space="preserve"> </w:t>
                        </w:r>
                        <w:r>
                          <w:rPr>
                            <w:color w:val="5C6570"/>
                          </w:rPr>
                          <w:t>to consider the following:</w:t>
                        </w:r>
                      </w:p>
                      <w:p w14:paraId="6AEEAFA5" w14:textId="77777777" w:rsidR="00FD595C" w:rsidRDefault="00B6184E">
                        <w:pPr>
                          <w:spacing w:before="1"/>
                          <w:ind w:left="581" w:right="602"/>
                        </w:pPr>
                        <w:r>
                          <w:rPr>
                            <w:b/>
                            <w:i/>
                            <w:color w:val="5C6570"/>
                          </w:rPr>
                          <w:t>‐Climate</w:t>
                        </w:r>
                        <w:r>
                          <w:rPr>
                            <w:color w:val="5C6570"/>
                          </w:rPr>
                          <w:t>:</w:t>
                        </w:r>
                        <w:r>
                          <w:rPr>
                            <w:color w:val="5C6570"/>
                            <w:spacing w:val="40"/>
                          </w:rPr>
                          <w:t xml:space="preserve"> </w:t>
                        </w:r>
                        <w:r>
                          <w:rPr>
                            <w:color w:val="5C6570"/>
                          </w:rPr>
                          <w:t>School safety, parent,</w:t>
                        </w:r>
                        <w:r>
                          <w:rPr>
                            <w:color w:val="5C6570"/>
                            <w:spacing w:val="-13"/>
                          </w:rPr>
                          <w:t xml:space="preserve"> </w:t>
                        </w:r>
                        <w:r>
                          <w:rPr>
                            <w:color w:val="5C6570"/>
                          </w:rPr>
                          <w:t>student</w:t>
                        </w:r>
                        <w:r>
                          <w:rPr>
                            <w:color w:val="5C6570"/>
                            <w:spacing w:val="-12"/>
                          </w:rPr>
                          <w:t xml:space="preserve"> </w:t>
                        </w:r>
                        <w:r>
                          <w:rPr>
                            <w:color w:val="5C6570"/>
                          </w:rPr>
                          <w:t>and</w:t>
                        </w:r>
                        <w:r>
                          <w:rPr>
                            <w:color w:val="5C6570"/>
                            <w:spacing w:val="-12"/>
                          </w:rPr>
                          <w:t xml:space="preserve"> </w:t>
                        </w:r>
                        <w:r>
                          <w:rPr>
                            <w:color w:val="5C6570"/>
                          </w:rPr>
                          <w:t>educator satisfaction, or other engagement indicators.</w:t>
                        </w:r>
                      </w:p>
                      <w:p w14:paraId="61D548F2" w14:textId="77777777" w:rsidR="00FD595C" w:rsidRDefault="00B6184E">
                        <w:pPr>
                          <w:ind w:left="581" w:right="602"/>
                        </w:pPr>
                        <w:r>
                          <w:rPr>
                            <w:rFonts w:ascii="Times New Roman" w:hAnsi="Times New Roman"/>
                            <w:color w:val="5C6570"/>
                            <w:spacing w:val="16"/>
                          </w:rPr>
                          <w:t>-</w:t>
                        </w:r>
                        <w:r>
                          <w:rPr>
                            <w:b/>
                            <w:i/>
                            <w:color w:val="5C6570"/>
                          </w:rPr>
                          <w:t>PWR</w:t>
                        </w:r>
                        <w:r>
                          <w:rPr>
                            <w:color w:val="5C6570"/>
                          </w:rPr>
                          <w:t>:</w:t>
                        </w:r>
                        <w:r>
                          <w:rPr>
                            <w:color w:val="5C6570"/>
                            <w:spacing w:val="40"/>
                          </w:rPr>
                          <w:t xml:space="preserve"> </w:t>
                        </w:r>
                        <w:r>
                          <w:rPr>
                            <w:color w:val="5C6570"/>
                          </w:rPr>
                          <w:t>Workforce readiness specific</w:t>
                        </w:r>
                        <w:r>
                          <w:rPr>
                            <w:color w:val="5C6570"/>
                            <w:spacing w:val="-13"/>
                          </w:rPr>
                          <w:t xml:space="preserve"> </w:t>
                        </w:r>
                        <w:r>
                          <w:rPr>
                            <w:color w:val="5C6570"/>
                          </w:rPr>
                          <w:t>indicators,</w:t>
                        </w:r>
                        <w:r>
                          <w:rPr>
                            <w:color w:val="5C6570"/>
                            <w:spacing w:val="-12"/>
                          </w:rPr>
                          <w:t xml:space="preserve"> </w:t>
                        </w:r>
                        <w:r>
                          <w:rPr>
                            <w:color w:val="5C6570"/>
                          </w:rPr>
                          <w:t xml:space="preserve">completion of advanced coursework, students graduating with college credit and/or industry credential, post‐graduation </w:t>
                        </w:r>
                        <w:r>
                          <w:rPr>
                            <w:color w:val="5C6570"/>
                            <w:spacing w:val="-2"/>
                          </w:rPr>
                          <w:t>employment.</w:t>
                        </w:r>
                      </w:p>
                      <w:p w14:paraId="4E5C5D6E" w14:textId="77777777" w:rsidR="00FD595C" w:rsidRDefault="00B6184E">
                        <w:pPr>
                          <w:ind w:left="581" w:right="602"/>
                        </w:pPr>
                        <w:r>
                          <w:rPr>
                            <w:rFonts w:ascii="Times New Roman" w:hAnsi="Times New Roman"/>
                            <w:color w:val="5C6570"/>
                            <w:spacing w:val="16"/>
                          </w:rPr>
                          <w:t>-</w:t>
                        </w:r>
                        <w:r>
                          <w:rPr>
                            <w:b/>
                            <w:i/>
                            <w:color w:val="5C6570"/>
                          </w:rPr>
                          <w:t>Social‐emotional learning (SEL)</w:t>
                        </w:r>
                        <w:r>
                          <w:rPr>
                            <w:color w:val="5C6570"/>
                          </w:rPr>
                          <w:t>:</w:t>
                        </w:r>
                        <w:r>
                          <w:rPr>
                            <w:color w:val="5C6570"/>
                            <w:spacing w:val="40"/>
                          </w:rPr>
                          <w:t xml:space="preserve"> </w:t>
                        </w:r>
                        <w:r>
                          <w:rPr>
                            <w:color w:val="5C6570"/>
                          </w:rPr>
                          <w:t>Discussions</w:t>
                        </w:r>
                        <w:r>
                          <w:rPr>
                            <w:color w:val="5C6570"/>
                            <w:spacing w:val="-3"/>
                          </w:rPr>
                          <w:t xml:space="preserve"> </w:t>
                        </w:r>
                        <w:r>
                          <w:rPr>
                            <w:color w:val="5C6570"/>
                          </w:rPr>
                          <w:t>are</w:t>
                        </w:r>
                        <w:r>
                          <w:rPr>
                            <w:color w:val="5C6570"/>
                            <w:spacing w:val="-4"/>
                          </w:rPr>
                          <w:t xml:space="preserve"> </w:t>
                        </w:r>
                        <w:r>
                          <w:rPr>
                            <w:color w:val="5C6570"/>
                          </w:rPr>
                          <w:t>needed for</w:t>
                        </w:r>
                        <w:r>
                          <w:rPr>
                            <w:color w:val="5C6570"/>
                            <w:spacing w:val="-10"/>
                          </w:rPr>
                          <w:t xml:space="preserve"> </w:t>
                        </w:r>
                        <w:r>
                          <w:rPr>
                            <w:color w:val="5C6570"/>
                          </w:rPr>
                          <w:t>defining</w:t>
                        </w:r>
                        <w:r>
                          <w:rPr>
                            <w:color w:val="5C6570"/>
                            <w:spacing w:val="-9"/>
                          </w:rPr>
                          <w:t xml:space="preserve"> </w:t>
                        </w:r>
                        <w:r>
                          <w:rPr>
                            <w:color w:val="5C6570"/>
                          </w:rPr>
                          <w:t>SEL</w:t>
                        </w:r>
                        <w:r>
                          <w:rPr>
                            <w:color w:val="5C6570"/>
                            <w:spacing w:val="-10"/>
                          </w:rPr>
                          <w:t xml:space="preserve"> </w:t>
                        </w:r>
                        <w:r>
                          <w:rPr>
                            <w:color w:val="5C6570"/>
                          </w:rPr>
                          <w:t>indicators</w:t>
                        </w:r>
                        <w:r>
                          <w:rPr>
                            <w:color w:val="5C6570"/>
                            <w:spacing w:val="-9"/>
                          </w:rPr>
                          <w:t xml:space="preserve"> </w:t>
                        </w:r>
                        <w:r>
                          <w:rPr>
                            <w:color w:val="5C6570"/>
                          </w:rPr>
                          <w:t>and determining what might be appropriate for inclusion.</w:t>
                        </w:r>
                      </w:p>
                    </w:txbxContent>
                  </v:textbox>
                </v:shape>
                <w10:wrap anchorx="page"/>
              </v:group>
            </w:pict>
          </mc:Fallback>
        </mc:AlternateContent>
      </w:r>
      <w:r>
        <w:rPr>
          <w:color w:val="5C6570"/>
          <w:spacing w:val="-2"/>
          <w:w w:val="105"/>
        </w:rPr>
        <w:t>Overview</w:t>
      </w:r>
    </w:p>
    <w:p w14:paraId="4B5B278D" w14:textId="77777777" w:rsidR="00FD595C" w:rsidRDefault="00B6184E">
      <w:pPr>
        <w:pStyle w:val="BodyText"/>
        <w:spacing w:before="119"/>
        <w:ind w:left="720" w:right="4423"/>
      </w:pPr>
      <w:r>
        <w:t xml:space="preserve">The ESSA Accountability Spoke Committee was convened during the fall of 2016 to gather input and research the accountability decision points in </w:t>
      </w:r>
      <w:proofErr w:type="gramStart"/>
      <w:r>
        <w:t>the Every</w:t>
      </w:r>
      <w:proofErr w:type="gramEnd"/>
      <w:r>
        <w:t xml:space="preserve"> Student Succeeds Act (ESSA) in order to provide recommendations on those</w:t>
      </w:r>
      <w:r>
        <w:rPr>
          <w:spacing w:val="-1"/>
        </w:rPr>
        <w:t xml:space="preserve"> </w:t>
      </w:r>
      <w:r>
        <w:t>decision</w:t>
      </w:r>
      <w:r>
        <w:rPr>
          <w:spacing w:val="-1"/>
        </w:rPr>
        <w:t xml:space="preserve"> </w:t>
      </w:r>
      <w:r>
        <w:t>points for</w:t>
      </w:r>
      <w:r>
        <w:rPr>
          <w:spacing w:val="-1"/>
        </w:rPr>
        <w:t xml:space="preserve"> </w:t>
      </w:r>
      <w:r>
        <w:t>the</w:t>
      </w:r>
      <w:r>
        <w:rPr>
          <w:spacing w:val="-1"/>
        </w:rPr>
        <w:t xml:space="preserve"> </w:t>
      </w:r>
      <w:r>
        <w:t>ESSA</w:t>
      </w:r>
      <w:r>
        <w:rPr>
          <w:spacing w:val="-1"/>
        </w:rPr>
        <w:t xml:space="preserve"> </w:t>
      </w:r>
      <w:r>
        <w:t>state plan. One</w:t>
      </w:r>
      <w:r>
        <w:rPr>
          <w:spacing w:val="-1"/>
        </w:rPr>
        <w:t xml:space="preserve"> </w:t>
      </w:r>
      <w:r>
        <w:t>of the decision points was to determine what indicator Colorado would use to measure school quality or student</w:t>
      </w:r>
      <w:r>
        <w:rPr>
          <w:spacing w:val="-5"/>
        </w:rPr>
        <w:t xml:space="preserve"> </w:t>
      </w:r>
      <w:r>
        <w:t>success</w:t>
      </w:r>
      <w:r>
        <w:rPr>
          <w:spacing w:val="-4"/>
        </w:rPr>
        <w:t xml:space="preserve"> </w:t>
      </w:r>
      <w:r>
        <w:t>(referred</w:t>
      </w:r>
      <w:r>
        <w:rPr>
          <w:spacing w:val="-2"/>
        </w:rPr>
        <w:t xml:space="preserve"> </w:t>
      </w:r>
      <w:r>
        <w:t>to</w:t>
      </w:r>
      <w:r>
        <w:rPr>
          <w:spacing w:val="-4"/>
        </w:rPr>
        <w:t xml:space="preserve"> </w:t>
      </w:r>
      <w:r>
        <w:t>as</w:t>
      </w:r>
      <w:r>
        <w:rPr>
          <w:spacing w:val="-4"/>
        </w:rPr>
        <w:t xml:space="preserve"> </w:t>
      </w:r>
      <w:proofErr w:type="gramStart"/>
      <w:r>
        <w:t>an</w:t>
      </w:r>
      <w:r>
        <w:rPr>
          <w:spacing w:val="-5"/>
        </w:rPr>
        <w:t xml:space="preserve"> </w:t>
      </w:r>
      <w:r>
        <w:t>‘other</w:t>
      </w:r>
      <w:proofErr w:type="gramEnd"/>
      <w:r>
        <w:rPr>
          <w:spacing w:val="-6"/>
        </w:rPr>
        <w:t xml:space="preserve"> </w:t>
      </w:r>
      <w:r>
        <w:t>indicator’),</w:t>
      </w:r>
      <w:r>
        <w:rPr>
          <w:spacing w:val="-3"/>
        </w:rPr>
        <w:t xml:space="preserve"> </w:t>
      </w:r>
      <w:r>
        <w:t>as</w:t>
      </w:r>
      <w:r>
        <w:rPr>
          <w:spacing w:val="-4"/>
        </w:rPr>
        <w:t xml:space="preserve"> </w:t>
      </w:r>
      <w:r>
        <w:t>part</w:t>
      </w:r>
      <w:r>
        <w:rPr>
          <w:spacing w:val="-5"/>
        </w:rPr>
        <w:t xml:space="preserve"> </w:t>
      </w:r>
      <w:r>
        <w:t>of</w:t>
      </w:r>
      <w:r>
        <w:rPr>
          <w:spacing w:val="-5"/>
        </w:rPr>
        <w:t xml:space="preserve"> </w:t>
      </w:r>
      <w:r>
        <w:t>its</w:t>
      </w:r>
      <w:r>
        <w:rPr>
          <w:spacing w:val="-2"/>
        </w:rPr>
        <w:t xml:space="preserve"> </w:t>
      </w:r>
      <w:r>
        <w:t>accountability system, as required under ESSA.</w:t>
      </w:r>
    </w:p>
    <w:p w14:paraId="03093068" w14:textId="77777777" w:rsidR="00FD595C" w:rsidRDefault="00B6184E">
      <w:pPr>
        <w:pStyle w:val="BodyText"/>
        <w:spacing w:before="268"/>
        <w:ind w:left="719" w:right="4398"/>
      </w:pPr>
      <w:r>
        <w:t>An ‘other indicator’ workgroup from the Spoke Committee used survey data, feedback obtained from the listening tour and other groups, existing research, and</w:t>
      </w:r>
      <w:r>
        <w:rPr>
          <w:spacing w:val="-6"/>
        </w:rPr>
        <w:t xml:space="preserve"> </w:t>
      </w:r>
      <w:r>
        <w:t>member</w:t>
      </w:r>
      <w:r>
        <w:rPr>
          <w:spacing w:val="-5"/>
        </w:rPr>
        <w:t xml:space="preserve"> </w:t>
      </w:r>
      <w:r>
        <w:t>feedback</w:t>
      </w:r>
      <w:r>
        <w:rPr>
          <w:spacing w:val="-6"/>
        </w:rPr>
        <w:t xml:space="preserve"> </w:t>
      </w:r>
      <w:r>
        <w:t>to</w:t>
      </w:r>
      <w:r>
        <w:rPr>
          <w:spacing w:val="-5"/>
        </w:rPr>
        <w:t xml:space="preserve"> </w:t>
      </w:r>
      <w:r>
        <w:t>develop</w:t>
      </w:r>
      <w:r>
        <w:rPr>
          <w:spacing w:val="-5"/>
        </w:rPr>
        <w:t xml:space="preserve"> </w:t>
      </w:r>
      <w:r>
        <w:t>short‐term</w:t>
      </w:r>
      <w:r>
        <w:rPr>
          <w:spacing w:val="-6"/>
        </w:rPr>
        <w:t xml:space="preserve"> </w:t>
      </w:r>
      <w:r>
        <w:t>and</w:t>
      </w:r>
      <w:r>
        <w:rPr>
          <w:spacing w:val="-6"/>
        </w:rPr>
        <w:t xml:space="preserve"> </w:t>
      </w:r>
      <w:r>
        <w:t>long‐term</w:t>
      </w:r>
      <w:r>
        <w:rPr>
          <w:spacing w:val="-5"/>
        </w:rPr>
        <w:t xml:space="preserve"> </w:t>
      </w:r>
      <w:r>
        <w:t>recommendations. Two key considerations guided the development of options for this indicator.</w:t>
      </w:r>
    </w:p>
    <w:p w14:paraId="1292B3A4" w14:textId="77777777" w:rsidR="00FD595C" w:rsidRDefault="00B6184E">
      <w:pPr>
        <w:pStyle w:val="BodyText"/>
        <w:ind w:left="719" w:right="4398"/>
      </w:pPr>
      <w:r>
        <w:t>First,</w:t>
      </w:r>
      <w:r>
        <w:rPr>
          <w:spacing w:val="-4"/>
        </w:rPr>
        <w:t xml:space="preserve"> </w:t>
      </w:r>
      <w:r>
        <w:t>to</w:t>
      </w:r>
      <w:r>
        <w:rPr>
          <w:spacing w:val="-3"/>
        </w:rPr>
        <w:t xml:space="preserve"> </w:t>
      </w:r>
      <w:r>
        <w:t>arrive</w:t>
      </w:r>
      <w:r>
        <w:rPr>
          <w:spacing w:val="-4"/>
        </w:rPr>
        <w:t xml:space="preserve"> </w:t>
      </w:r>
      <w:r>
        <w:t>at</w:t>
      </w:r>
      <w:r>
        <w:rPr>
          <w:spacing w:val="-4"/>
        </w:rPr>
        <w:t xml:space="preserve"> </w:t>
      </w:r>
      <w:r>
        <w:t>valid</w:t>
      </w:r>
      <w:r>
        <w:rPr>
          <w:spacing w:val="-2"/>
        </w:rPr>
        <w:t xml:space="preserve"> </w:t>
      </w:r>
      <w:r>
        <w:t>and</w:t>
      </w:r>
      <w:r>
        <w:rPr>
          <w:spacing w:val="-3"/>
        </w:rPr>
        <w:t xml:space="preserve"> </w:t>
      </w:r>
      <w:r>
        <w:t>useful</w:t>
      </w:r>
      <w:r>
        <w:rPr>
          <w:spacing w:val="-2"/>
        </w:rPr>
        <w:t xml:space="preserve"> </w:t>
      </w:r>
      <w:r>
        <w:t>indicators</w:t>
      </w:r>
      <w:r>
        <w:rPr>
          <w:spacing w:val="-3"/>
        </w:rPr>
        <w:t xml:space="preserve"> </w:t>
      </w:r>
      <w:r>
        <w:t>in</w:t>
      </w:r>
      <w:r>
        <w:rPr>
          <w:spacing w:val="-4"/>
        </w:rPr>
        <w:t xml:space="preserve"> </w:t>
      </w:r>
      <w:r>
        <w:t>the</w:t>
      </w:r>
      <w:r>
        <w:rPr>
          <w:spacing w:val="-4"/>
        </w:rPr>
        <w:t xml:space="preserve"> </w:t>
      </w:r>
      <w:r>
        <w:t>long‐term,</w:t>
      </w:r>
      <w:r>
        <w:rPr>
          <w:spacing w:val="-4"/>
        </w:rPr>
        <w:t xml:space="preserve"> </w:t>
      </w:r>
      <w:r>
        <w:t>much</w:t>
      </w:r>
      <w:r>
        <w:rPr>
          <w:spacing w:val="-4"/>
        </w:rPr>
        <w:t xml:space="preserve"> </w:t>
      </w:r>
      <w:r>
        <w:t>broader stakeholder</w:t>
      </w:r>
      <w:r>
        <w:rPr>
          <w:spacing w:val="-2"/>
        </w:rPr>
        <w:t xml:space="preserve"> </w:t>
      </w:r>
      <w:r>
        <w:t>input</w:t>
      </w:r>
      <w:r>
        <w:rPr>
          <w:spacing w:val="-2"/>
        </w:rPr>
        <w:t xml:space="preserve"> </w:t>
      </w:r>
      <w:r>
        <w:t>is</w:t>
      </w:r>
      <w:r>
        <w:rPr>
          <w:spacing w:val="-2"/>
        </w:rPr>
        <w:t xml:space="preserve"> </w:t>
      </w:r>
      <w:r>
        <w:t>required.</w:t>
      </w:r>
      <w:r>
        <w:rPr>
          <w:spacing w:val="40"/>
        </w:rPr>
        <w:t xml:space="preserve"> </w:t>
      </w:r>
      <w:r>
        <w:t>Second,</w:t>
      </w:r>
      <w:r>
        <w:rPr>
          <w:spacing w:val="-2"/>
        </w:rPr>
        <w:t xml:space="preserve"> </w:t>
      </w:r>
      <w:r>
        <w:t>any</w:t>
      </w:r>
      <w:r>
        <w:rPr>
          <w:spacing w:val="-3"/>
        </w:rPr>
        <w:t xml:space="preserve"> </w:t>
      </w:r>
      <w:r>
        <w:t>indicator</w:t>
      </w:r>
      <w:r>
        <w:rPr>
          <w:spacing w:val="-1"/>
        </w:rPr>
        <w:t xml:space="preserve"> </w:t>
      </w:r>
      <w:r>
        <w:t>that</w:t>
      </w:r>
      <w:r>
        <w:rPr>
          <w:spacing w:val="-4"/>
        </w:rPr>
        <w:t xml:space="preserve"> </w:t>
      </w:r>
      <w:r>
        <w:t>is</w:t>
      </w:r>
      <w:r>
        <w:rPr>
          <w:spacing w:val="-1"/>
        </w:rPr>
        <w:t xml:space="preserve"> </w:t>
      </w:r>
      <w:r>
        <w:t>adopted</w:t>
      </w:r>
      <w:r>
        <w:rPr>
          <w:spacing w:val="-2"/>
        </w:rPr>
        <w:t xml:space="preserve"> </w:t>
      </w:r>
      <w:r>
        <w:t xml:space="preserve">should coincide with the larger goals of accountability by ensuring equity for all students and moving students towards post‐secondary and workforce </w:t>
      </w:r>
      <w:r>
        <w:rPr>
          <w:spacing w:val="-2"/>
        </w:rPr>
        <w:t>readiness.</w:t>
      </w:r>
    </w:p>
    <w:p w14:paraId="2102545A" w14:textId="77777777" w:rsidR="00FD595C" w:rsidRDefault="00FD595C">
      <w:pPr>
        <w:pStyle w:val="BodyText"/>
        <w:ind w:left="0"/>
      </w:pPr>
    </w:p>
    <w:p w14:paraId="716ACCE5" w14:textId="77777777" w:rsidR="00FD595C" w:rsidRDefault="00B6184E">
      <w:pPr>
        <w:pStyle w:val="BodyText"/>
        <w:ind w:left="720" w:right="4452" w:hanging="1"/>
      </w:pPr>
      <w:r>
        <w:t>This fact sheet explains the rationale and recommendations regarding the other</w:t>
      </w:r>
      <w:r>
        <w:rPr>
          <w:spacing w:val="-5"/>
        </w:rPr>
        <w:t xml:space="preserve"> </w:t>
      </w:r>
      <w:r>
        <w:t>indicator</w:t>
      </w:r>
      <w:r>
        <w:rPr>
          <w:spacing w:val="-5"/>
        </w:rPr>
        <w:t xml:space="preserve"> </w:t>
      </w:r>
      <w:r>
        <w:t>based</w:t>
      </w:r>
      <w:r>
        <w:rPr>
          <w:spacing w:val="-5"/>
        </w:rPr>
        <w:t xml:space="preserve"> </w:t>
      </w:r>
      <w:r>
        <w:t>on</w:t>
      </w:r>
      <w:r>
        <w:rPr>
          <w:spacing w:val="-4"/>
        </w:rPr>
        <w:t xml:space="preserve"> </w:t>
      </w:r>
      <w:r>
        <w:t>the</w:t>
      </w:r>
      <w:r>
        <w:rPr>
          <w:spacing w:val="-5"/>
        </w:rPr>
        <w:t xml:space="preserve"> </w:t>
      </w:r>
      <w:r>
        <w:t>work</w:t>
      </w:r>
      <w:r>
        <w:rPr>
          <w:spacing w:val="-5"/>
        </w:rPr>
        <w:t xml:space="preserve"> </w:t>
      </w:r>
      <w:r>
        <w:t>of</w:t>
      </w:r>
      <w:r>
        <w:rPr>
          <w:spacing w:val="-3"/>
        </w:rPr>
        <w:t xml:space="preserve"> </w:t>
      </w:r>
      <w:r>
        <w:t>the</w:t>
      </w:r>
      <w:r>
        <w:rPr>
          <w:spacing w:val="-5"/>
        </w:rPr>
        <w:t xml:space="preserve"> </w:t>
      </w:r>
      <w:r>
        <w:t>Accountability</w:t>
      </w:r>
      <w:r>
        <w:rPr>
          <w:spacing w:val="-4"/>
        </w:rPr>
        <w:t xml:space="preserve"> </w:t>
      </w:r>
      <w:r>
        <w:t>Spoke</w:t>
      </w:r>
      <w:r>
        <w:rPr>
          <w:spacing w:val="-5"/>
        </w:rPr>
        <w:t xml:space="preserve"> </w:t>
      </w:r>
      <w:r>
        <w:t>Committee.</w:t>
      </w:r>
    </w:p>
    <w:p w14:paraId="294362FB" w14:textId="77777777" w:rsidR="00FD595C" w:rsidRDefault="00B6184E">
      <w:pPr>
        <w:pStyle w:val="Heading1"/>
        <w:spacing w:before="120"/>
      </w:pPr>
      <w:r>
        <w:rPr>
          <w:noProof/>
        </w:rPr>
        <mc:AlternateContent>
          <mc:Choice Requires="wps">
            <w:drawing>
              <wp:anchor distT="0" distB="0" distL="0" distR="0" simplePos="0" relativeHeight="487588352" behindDoc="1" locked="0" layoutInCell="1" allowOverlap="1" wp14:anchorId="036127BC" wp14:editId="1FD73238">
                <wp:simplePos x="0" y="0"/>
                <wp:positionH relativeFrom="page">
                  <wp:posOffset>438150</wp:posOffset>
                </wp:positionH>
                <wp:positionV relativeFrom="paragraph">
                  <wp:posOffset>318808</wp:posOffset>
                </wp:positionV>
                <wp:extent cx="4570730" cy="1270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0730" cy="12700"/>
                        </a:xfrm>
                        <a:custGeom>
                          <a:avLst/>
                          <a:gdLst/>
                          <a:ahLst/>
                          <a:cxnLst/>
                          <a:rect l="l" t="t" r="r" b="b"/>
                          <a:pathLst>
                            <a:path w="4570730" h="12700">
                              <a:moveTo>
                                <a:pt x="4570476" y="0"/>
                              </a:moveTo>
                              <a:lnTo>
                                <a:pt x="0" y="0"/>
                              </a:lnTo>
                              <a:lnTo>
                                <a:pt x="0" y="12191"/>
                              </a:lnTo>
                              <a:lnTo>
                                <a:pt x="4570476" y="12191"/>
                              </a:lnTo>
                              <a:lnTo>
                                <a:pt x="4570476"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54BEA28B" id="Graphic 13" o:spid="_x0000_s1026" alt="&quot;&quot;" style="position:absolute;margin-left:34.5pt;margin-top:25.1pt;width:359.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5707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" path="m4570476,l,,,12191r4570476,l4570476,xe" fillcolor="#9aa3ac" stroked="f">
                <v:path arrowok="t"/>
                <w10:wrap type="topAndBottom" anchorx="page"/>
              </v:shape>
            </w:pict>
          </mc:Fallback>
        </mc:AlternateContent>
      </w:r>
      <w:r>
        <w:rPr>
          <w:color w:val="5C6570"/>
          <w:spacing w:val="-2"/>
        </w:rPr>
        <w:t>Background</w:t>
      </w:r>
    </w:p>
    <w:p w14:paraId="1938FF58" w14:textId="77777777" w:rsidR="00FD595C" w:rsidRDefault="00B6184E">
      <w:pPr>
        <w:pStyle w:val="Heading2"/>
        <w:spacing w:before="119"/>
        <w:ind w:left="720"/>
      </w:pPr>
      <w:r>
        <w:t>Statutory</w:t>
      </w:r>
      <w:r>
        <w:rPr>
          <w:spacing w:val="-8"/>
        </w:rPr>
        <w:t xml:space="preserve"> </w:t>
      </w:r>
      <w:r>
        <w:t>and</w:t>
      </w:r>
      <w:r>
        <w:rPr>
          <w:spacing w:val="-8"/>
        </w:rPr>
        <w:t xml:space="preserve"> </w:t>
      </w:r>
      <w:r>
        <w:t>Regulatory</w:t>
      </w:r>
      <w:r>
        <w:rPr>
          <w:spacing w:val="-6"/>
        </w:rPr>
        <w:t xml:space="preserve"> </w:t>
      </w:r>
      <w:r>
        <w:rPr>
          <w:spacing w:val="-2"/>
        </w:rPr>
        <w:t>Requirements</w:t>
      </w:r>
    </w:p>
    <w:p w14:paraId="3AA88360" w14:textId="77777777" w:rsidR="00FD595C" w:rsidRDefault="00B6184E">
      <w:pPr>
        <w:pStyle w:val="BodyText"/>
        <w:spacing w:before="60"/>
        <w:ind w:left="719" w:right="4398" w:hanging="1"/>
      </w:pPr>
      <w:r>
        <w:t>ESSA (§1111(c)(4)(B)) specifies the indicators that each state must use in its accountability</w:t>
      </w:r>
      <w:r>
        <w:rPr>
          <w:spacing w:val="-5"/>
        </w:rPr>
        <w:t xml:space="preserve"> </w:t>
      </w:r>
      <w:r>
        <w:t>system:</w:t>
      </w:r>
      <w:r>
        <w:rPr>
          <w:spacing w:val="-6"/>
        </w:rPr>
        <w:t xml:space="preserve"> </w:t>
      </w:r>
      <w:r>
        <w:t>student</w:t>
      </w:r>
      <w:r>
        <w:rPr>
          <w:spacing w:val="-5"/>
        </w:rPr>
        <w:t xml:space="preserve"> </w:t>
      </w:r>
      <w:r>
        <w:t>achievement,</w:t>
      </w:r>
      <w:r>
        <w:rPr>
          <w:spacing w:val="-5"/>
        </w:rPr>
        <w:t xml:space="preserve"> </w:t>
      </w:r>
      <w:r>
        <w:t>student</w:t>
      </w:r>
      <w:r>
        <w:rPr>
          <w:spacing w:val="-6"/>
        </w:rPr>
        <w:t xml:space="preserve"> </w:t>
      </w:r>
      <w:r>
        <w:t>growth,</w:t>
      </w:r>
      <w:r>
        <w:rPr>
          <w:spacing w:val="-6"/>
        </w:rPr>
        <w:t xml:space="preserve"> </w:t>
      </w:r>
      <w:r>
        <w:t>English</w:t>
      </w:r>
      <w:r>
        <w:rPr>
          <w:spacing w:val="-6"/>
        </w:rPr>
        <w:t xml:space="preserve"> </w:t>
      </w:r>
      <w:r>
        <w:t>language proficiency, high school graduation rates, and an ‘other indicator’ of school quality or student success. ESSA (§1111(c)(4)(B)(v)(II)) permits the inclusion of measures such as student engagement, educator engagement, (V) student access to and completion of advanced coursework, postsecondary readiness, and/or school climate and safety as the ‘other indicator’.</w:t>
      </w:r>
    </w:p>
    <w:p w14:paraId="6DC4BA63" w14:textId="77777777" w:rsidR="00FD595C" w:rsidRDefault="00FD595C">
      <w:pPr>
        <w:pStyle w:val="BodyText"/>
        <w:ind w:left="0"/>
      </w:pPr>
    </w:p>
    <w:p w14:paraId="2F2F50DE" w14:textId="77777777" w:rsidR="00FD595C" w:rsidRDefault="00B6184E">
      <w:pPr>
        <w:pStyle w:val="BodyText"/>
        <w:ind w:left="720"/>
      </w:pPr>
      <w:r>
        <w:t>Statutory</w:t>
      </w:r>
      <w:r>
        <w:rPr>
          <w:spacing w:val="-6"/>
        </w:rPr>
        <w:t xml:space="preserve"> </w:t>
      </w:r>
      <w:r>
        <w:t>and</w:t>
      </w:r>
      <w:r>
        <w:rPr>
          <w:spacing w:val="-6"/>
        </w:rPr>
        <w:t xml:space="preserve"> </w:t>
      </w:r>
      <w:r>
        <w:t>regulatory</w:t>
      </w:r>
      <w:r>
        <w:rPr>
          <w:spacing w:val="-7"/>
        </w:rPr>
        <w:t xml:space="preserve"> </w:t>
      </w:r>
      <w:r>
        <w:t>requirements</w:t>
      </w:r>
      <w:r>
        <w:rPr>
          <w:spacing w:val="-7"/>
        </w:rPr>
        <w:t xml:space="preserve"> </w:t>
      </w:r>
      <w:r>
        <w:t>for</w:t>
      </w:r>
      <w:r>
        <w:rPr>
          <w:spacing w:val="-7"/>
        </w:rPr>
        <w:t xml:space="preserve"> </w:t>
      </w:r>
      <w:r>
        <w:t>the</w:t>
      </w:r>
      <w:r>
        <w:rPr>
          <w:spacing w:val="-6"/>
        </w:rPr>
        <w:t xml:space="preserve"> </w:t>
      </w:r>
      <w:r>
        <w:t>‘other</w:t>
      </w:r>
      <w:r>
        <w:rPr>
          <w:spacing w:val="-6"/>
        </w:rPr>
        <w:t xml:space="preserve"> </w:t>
      </w:r>
      <w:r>
        <w:t>indicator’</w:t>
      </w:r>
      <w:r>
        <w:rPr>
          <w:spacing w:val="-7"/>
        </w:rPr>
        <w:t xml:space="preserve"> </w:t>
      </w:r>
      <w:r>
        <w:rPr>
          <w:spacing w:val="-2"/>
        </w:rPr>
        <w:t>include:</w:t>
      </w:r>
    </w:p>
    <w:p w14:paraId="453E1383" w14:textId="77777777" w:rsidR="00FD595C" w:rsidRDefault="00B6184E">
      <w:pPr>
        <w:pStyle w:val="ListParagraph"/>
        <w:numPr>
          <w:ilvl w:val="0"/>
          <w:numId w:val="5"/>
        </w:numPr>
        <w:tabs>
          <w:tab w:val="left" w:pos="1439"/>
        </w:tabs>
        <w:ind w:left="1439" w:hanging="359"/>
      </w:pPr>
      <w:r>
        <w:t>The</w:t>
      </w:r>
      <w:r>
        <w:rPr>
          <w:spacing w:val="-7"/>
        </w:rPr>
        <w:t xml:space="preserve"> </w:t>
      </w:r>
      <w:r>
        <w:t>indicator</w:t>
      </w:r>
      <w:r>
        <w:rPr>
          <w:spacing w:val="-5"/>
        </w:rPr>
        <w:t xml:space="preserve"> </w:t>
      </w:r>
      <w:r>
        <w:t>must</w:t>
      </w:r>
      <w:r>
        <w:rPr>
          <w:spacing w:val="-5"/>
        </w:rPr>
        <w:t xml:space="preserve"> </w:t>
      </w:r>
      <w:r>
        <w:t>be</w:t>
      </w:r>
      <w:r>
        <w:rPr>
          <w:spacing w:val="-6"/>
        </w:rPr>
        <w:t xml:space="preserve"> </w:t>
      </w:r>
      <w:r>
        <w:t>valid,</w:t>
      </w:r>
      <w:r>
        <w:rPr>
          <w:spacing w:val="-6"/>
        </w:rPr>
        <w:t xml:space="preserve"> </w:t>
      </w:r>
      <w:r>
        <w:t>reliable</w:t>
      </w:r>
      <w:r>
        <w:rPr>
          <w:spacing w:val="-5"/>
        </w:rPr>
        <w:t xml:space="preserve"> </w:t>
      </w:r>
      <w:r>
        <w:t>and</w:t>
      </w:r>
      <w:r>
        <w:rPr>
          <w:spacing w:val="-6"/>
        </w:rPr>
        <w:t xml:space="preserve"> </w:t>
      </w:r>
      <w:r>
        <w:t>comparable</w:t>
      </w:r>
      <w:r>
        <w:rPr>
          <w:spacing w:val="-7"/>
        </w:rPr>
        <w:t xml:space="preserve"> </w:t>
      </w:r>
      <w:r>
        <w:t>across</w:t>
      </w:r>
      <w:r>
        <w:rPr>
          <w:spacing w:val="-6"/>
        </w:rPr>
        <w:t xml:space="preserve"> </w:t>
      </w:r>
      <w:r>
        <w:rPr>
          <w:spacing w:val="-2"/>
        </w:rPr>
        <w:t>districts</w:t>
      </w:r>
    </w:p>
    <w:p w14:paraId="797F71A3" w14:textId="77777777" w:rsidR="00FD595C" w:rsidRDefault="00B6184E">
      <w:pPr>
        <w:pStyle w:val="ListParagraph"/>
        <w:numPr>
          <w:ilvl w:val="0"/>
          <w:numId w:val="5"/>
        </w:numPr>
        <w:tabs>
          <w:tab w:val="left" w:pos="1440"/>
        </w:tabs>
        <w:ind w:right="4960"/>
      </w:pPr>
      <w:r>
        <w:t>The</w:t>
      </w:r>
      <w:r>
        <w:rPr>
          <w:spacing w:val="-4"/>
        </w:rPr>
        <w:t xml:space="preserve"> </w:t>
      </w:r>
      <w:r>
        <w:t>indicator</w:t>
      </w:r>
      <w:r>
        <w:rPr>
          <w:spacing w:val="-3"/>
        </w:rPr>
        <w:t xml:space="preserve"> </w:t>
      </w:r>
      <w:r>
        <w:t>must</w:t>
      </w:r>
      <w:r>
        <w:rPr>
          <w:spacing w:val="-3"/>
        </w:rPr>
        <w:t xml:space="preserve"> </w:t>
      </w:r>
      <w:r>
        <w:t>be</w:t>
      </w:r>
      <w:r>
        <w:rPr>
          <w:spacing w:val="-3"/>
        </w:rPr>
        <w:t xml:space="preserve"> </w:t>
      </w:r>
      <w:r>
        <w:t>the</w:t>
      </w:r>
      <w:r>
        <w:rPr>
          <w:spacing w:val="-3"/>
        </w:rPr>
        <w:t xml:space="preserve"> </w:t>
      </w:r>
      <w:r>
        <w:t>same</w:t>
      </w:r>
      <w:r>
        <w:rPr>
          <w:spacing w:val="-4"/>
        </w:rPr>
        <w:t xml:space="preserve"> </w:t>
      </w:r>
      <w:r>
        <w:t>for</w:t>
      </w:r>
      <w:r>
        <w:rPr>
          <w:spacing w:val="-4"/>
        </w:rPr>
        <w:t xml:space="preserve"> </w:t>
      </w:r>
      <w:r>
        <w:t>all</w:t>
      </w:r>
      <w:r>
        <w:rPr>
          <w:spacing w:val="-4"/>
        </w:rPr>
        <w:t xml:space="preserve"> </w:t>
      </w:r>
      <w:r>
        <w:t>schools</w:t>
      </w:r>
      <w:r>
        <w:rPr>
          <w:spacing w:val="-3"/>
        </w:rPr>
        <w:t xml:space="preserve"> </w:t>
      </w:r>
      <w:r>
        <w:t>at</w:t>
      </w:r>
      <w:r>
        <w:rPr>
          <w:spacing w:val="-4"/>
        </w:rPr>
        <w:t xml:space="preserve"> </w:t>
      </w:r>
      <w:r>
        <w:t>each</w:t>
      </w:r>
      <w:r>
        <w:rPr>
          <w:spacing w:val="-4"/>
        </w:rPr>
        <w:t xml:space="preserve"> </w:t>
      </w:r>
      <w:r>
        <w:t>grade</w:t>
      </w:r>
      <w:r>
        <w:rPr>
          <w:spacing w:val="-3"/>
        </w:rPr>
        <w:t xml:space="preserve"> </w:t>
      </w:r>
      <w:r>
        <w:t>level (elementary, middle, high), but may vary across grade levels</w:t>
      </w:r>
    </w:p>
    <w:p w14:paraId="29376D62" w14:textId="77777777" w:rsidR="00FD595C" w:rsidRDefault="00B6184E">
      <w:pPr>
        <w:pStyle w:val="ListParagraph"/>
        <w:numPr>
          <w:ilvl w:val="0"/>
          <w:numId w:val="5"/>
        </w:numPr>
        <w:tabs>
          <w:tab w:val="left" w:pos="1439"/>
        </w:tabs>
        <w:spacing w:line="268" w:lineRule="exact"/>
        <w:ind w:left="1439" w:hanging="359"/>
      </w:pPr>
      <w:r>
        <w:t>The</w:t>
      </w:r>
      <w:r>
        <w:rPr>
          <w:spacing w:val="-6"/>
        </w:rPr>
        <w:t xml:space="preserve"> </w:t>
      </w:r>
      <w:r>
        <w:t>indicator</w:t>
      </w:r>
      <w:r>
        <w:rPr>
          <w:spacing w:val="-5"/>
        </w:rPr>
        <w:t xml:space="preserve"> </w:t>
      </w:r>
      <w:r>
        <w:t>must</w:t>
      </w:r>
      <w:r>
        <w:rPr>
          <w:spacing w:val="-5"/>
        </w:rPr>
        <w:t xml:space="preserve"> </w:t>
      </w:r>
      <w:r>
        <w:t>be</w:t>
      </w:r>
      <w:r>
        <w:rPr>
          <w:spacing w:val="-5"/>
        </w:rPr>
        <w:t xml:space="preserve"> </w:t>
      </w:r>
      <w:r>
        <w:t>disaggregated</w:t>
      </w:r>
      <w:r>
        <w:rPr>
          <w:spacing w:val="-6"/>
        </w:rPr>
        <w:t xml:space="preserve"> </w:t>
      </w:r>
      <w:r>
        <w:t>by</w:t>
      </w:r>
      <w:r>
        <w:rPr>
          <w:spacing w:val="-5"/>
        </w:rPr>
        <w:t xml:space="preserve"> </w:t>
      </w:r>
      <w:r>
        <w:t>student</w:t>
      </w:r>
      <w:r>
        <w:rPr>
          <w:spacing w:val="-6"/>
        </w:rPr>
        <w:t xml:space="preserve"> </w:t>
      </w:r>
      <w:r>
        <w:rPr>
          <w:spacing w:val="-2"/>
        </w:rPr>
        <w:t>groups</w:t>
      </w:r>
    </w:p>
    <w:p w14:paraId="4E6C031F" w14:textId="77777777" w:rsidR="00FD595C" w:rsidRDefault="00B6184E">
      <w:pPr>
        <w:pStyle w:val="ListParagraph"/>
        <w:numPr>
          <w:ilvl w:val="0"/>
          <w:numId w:val="5"/>
        </w:numPr>
        <w:tabs>
          <w:tab w:val="left" w:pos="1440"/>
        </w:tabs>
        <w:spacing w:before="1"/>
        <w:ind w:right="4763" w:hanging="361"/>
      </w:pPr>
      <w:r>
        <w:rPr>
          <w:noProof/>
        </w:rPr>
        <mc:AlternateContent>
          <mc:Choice Requires="wps">
            <w:drawing>
              <wp:anchor distT="0" distB="0" distL="0" distR="0" simplePos="0" relativeHeight="487439360" behindDoc="1" locked="0" layoutInCell="1" allowOverlap="1" wp14:anchorId="03446A36" wp14:editId="72AB454C">
                <wp:simplePos x="0" y="0"/>
                <wp:positionH relativeFrom="page">
                  <wp:posOffset>6700266</wp:posOffset>
                </wp:positionH>
                <wp:positionV relativeFrom="paragraph">
                  <wp:posOffset>697804</wp:posOffset>
                </wp:positionV>
                <wp:extent cx="615950" cy="1143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114300"/>
                        </a:xfrm>
                        <a:prstGeom prst="rect">
                          <a:avLst/>
                        </a:prstGeom>
                      </wps:spPr>
                      <wps:txbx>
                        <w:txbxContent>
                          <w:p w14:paraId="6AB083DB" w14:textId="77777777" w:rsidR="00FD595C" w:rsidRDefault="00B6184E">
                            <w:pPr>
                              <w:spacing w:line="180" w:lineRule="exact"/>
                              <w:rPr>
                                <w:sz w:val="18"/>
                              </w:rPr>
                            </w:pPr>
                            <w:r>
                              <w:rPr>
                                <w:color w:val="5C6570"/>
                                <w:sz w:val="18"/>
                              </w:rPr>
                              <w:t>January</w:t>
                            </w:r>
                            <w:r>
                              <w:rPr>
                                <w:color w:val="5C6570"/>
                                <w:spacing w:val="-6"/>
                                <w:sz w:val="18"/>
                              </w:rPr>
                              <w:t xml:space="preserve"> </w:t>
                            </w:r>
                            <w:r>
                              <w:rPr>
                                <w:color w:val="5C6570"/>
                                <w:spacing w:val="-4"/>
                                <w:sz w:val="18"/>
                              </w:rPr>
                              <w:t>2017</w:t>
                            </w:r>
                          </w:p>
                        </w:txbxContent>
                      </wps:txbx>
                      <wps:bodyPr wrap="square" lIns="0" tIns="0" rIns="0" bIns="0" rtlCol="0">
                        <a:noAutofit/>
                      </wps:bodyPr>
                    </wps:wsp>
                  </a:graphicData>
                </a:graphic>
              </wp:anchor>
            </w:drawing>
          </mc:Choice>
          <mc:Fallback>
            <w:pict>
              <v:shape w14:anchorId="03446A36" id="Textbox 14" o:spid="_x0000_s1037" type="#_x0000_t202" style="position:absolute;left:0;text-align:left;margin-left:527.6pt;margin-top:54.95pt;width:48.5pt;height:9pt;z-index:-15877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" filled="f" stroked="f">
                <v:textbox inset="0,0,0,0">
                  <w:txbxContent>
                    <w:p w14:paraId="6AB083DB" w14:textId="77777777" w:rsidR="00FD595C" w:rsidRDefault="00B6184E">
                      <w:pPr>
                        <w:spacing w:line="180" w:lineRule="exact"/>
                        <w:rPr>
                          <w:sz w:val="18"/>
                        </w:rPr>
                      </w:pPr>
                      <w:r>
                        <w:rPr>
                          <w:color w:val="5C6570"/>
                          <w:sz w:val="18"/>
                        </w:rPr>
                        <w:t>January</w:t>
                      </w:r>
                      <w:r>
                        <w:rPr>
                          <w:color w:val="5C6570"/>
                          <w:spacing w:val="-6"/>
                          <w:sz w:val="18"/>
                        </w:rPr>
                        <w:t xml:space="preserve"> </w:t>
                      </w:r>
                      <w:r>
                        <w:rPr>
                          <w:color w:val="5C6570"/>
                          <w:spacing w:val="-4"/>
                          <w:sz w:val="18"/>
                        </w:rPr>
                        <w:t>2017</w:t>
                      </w:r>
                    </w:p>
                  </w:txbxContent>
                </v:textbox>
                <w10:wrap anchorx="page"/>
              </v:shape>
            </w:pict>
          </mc:Fallback>
        </mc:AlternateContent>
      </w:r>
      <w:r>
        <w:t>The indicator is supported by research that high performance or improvement</w:t>
      </w:r>
      <w:r>
        <w:rPr>
          <w:spacing w:val="-3"/>
        </w:rPr>
        <w:t xml:space="preserve"> </w:t>
      </w:r>
      <w:r>
        <w:t>on</w:t>
      </w:r>
      <w:r>
        <w:rPr>
          <w:spacing w:val="-5"/>
        </w:rPr>
        <w:t xml:space="preserve"> </w:t>
      </w:r>
      <w:r>
        <w:t>such</w:t>
      </w:r>
      <w:r>
        <w:rPr>
          <w:spacing w:val="-4"/>
        </w:rPr>
        <w:t xml:space="preserve"> </w:t>
      </w:r>
      <w:r>
        <w:t>measure</w:t>
      </w:r>
      <w:r>
        <w:rPr>
          <w:spacing w:val="-5"/>
        </w:rPr>
        <w:t xml:space="preserve"> </w:t>
      </w:r>
      <w:r>
        <w:t>is</w:t>
      </w:r>
      <w:r>
        <w:rPr>
          <w:spacing w:val="-4"/>
        </w:rPr>
        <w:t xml:space="preserve"> </w:t>
      </w:r>
      <w:r>
        <w:t>likely</w:t>
      </w:r>
      <w:r>
        <w:rPr>
          <w:spacing w:val="-5"/>
        </w:rPr>
        <w:t xml:space="preserve"> </w:t>
      </w:r>
      <w:r>
        <w:t>to</w:t>
      </w:r>
      <w:r>
        <w:rPr>
          <w:spacing w:val="-4"/>
        </w:rPr>
        <w:t xml:space="preserve"> </w:t>
      </w:r>
      <w:r>
        <w:t>increase</w:t>
      </w:r>
      <w:r>
        <w:rPr>
          <w:spacing w:val="-6"/>
        </w:rPr>
        <w:t xml:space="preserve"> </w:t>
      </w:r>
      <w:r>
        <w:t>student</w:t>
      </w:r>
      <w:r>
        <w:rPr>
          <w:spacing w:val="-5"/>
        </w:rPr>
        <w:t xml:space="preserve"> </w:t>
      </w:r>
      <w:r>
        <w:t>learning</w:t>
      </w:r>
    </w:p>
    <w:p w14:paraId="20C090C8" w14:textId="77777777" w:rsidR="00FD595C" w:rsidRDefault="00FD595C">
      <w:pPr>
        <w:sectPr w:rsidR="00FD595C">
          <w:type w:val="continuous"/>
          <w:pgSz w:w="12240" w:h="15840"/>
          <w:pgMar w:top="0" w:right="0" w:bottom="0" w:left="0" w:header="720" w:footer="720" w:gutter="0"/>
          <w:cols w:space="720"/>
        </w:sectPr>
      </w:pPr>
    </w:p>
    <w:p w14:paraId="167F1E4D" w14:textId="77777777" w:rsidR="00FD595C" w:rsidRDefault="00B6184E">
      <w:pPr>
        <w:pStyle w:val="ListParagraph"/>
        <w:numPr>
          <w:ilvl w:val="0"/>
          <w:numId w:val="5"/>
        </w:numPr>
        <w:tabs>
          <w:tab w:val="left" w:pos="1439"/>
        </w:tabs>
        <w:spacing w:before="201"/>
        <w:ind w:left="1439" w:hanging="359"/>
      </w:pPr>
      <w:r>
        <w:lastRenderedPageBreak/>
        <w:t>The</w:t>
      </w:r>
      <w:r>
        <w:rPr>
          <w:spacing w:val="-9"/>
        </w:rPr>
        <w:t xml:space="preserve"> </w:t>
      </w:r>
      <w:r>
        <w:t>indicator</w:t>
      </w:r>
      <w:r>
        <w:rPr>
          <w:spacing w:val="-8"/>
        </w:rPr>
        <w:t xml:space="preserve"> </w:t>
      </w:r>
      <w:r>
        <w:t>must</w:t>
      </w:r>
      <w:r>
        <w:rPr>
          <w:spacing w:val="-8"/>
        </w:rPr>
        <w:t xml:space="preserve"> </w:t>
      </w:r>
      <w:r>
        <w:t>contribute</w:t>
      </w:r>
      <w:r>
        <w:rPr>
          <w:spacing w:val="-8"/>
        </w:rPr>
        <w:t xml:space="preserve"> </w:t>
      </w:r>
      <w:r>
        <w:t>to</w:t>
      </w:r>
      <w:r>
        <w:rPr>
          <w:spacing w:val="-7"/>
        </w:rPr>
        <w:t xml:space="preserve"> </w:t>
      </w:r>
      <w:r>
        <w:t>the</w:t>
      </w:r>
      <w:r>
        <w:rPr>
          <w:spacing w:val="-8"/>
        </w:rPr>
        <w:t xml:space="preserve"> </w:t>
      </w:r>
      <w:r>
        <w:t>meaningful</w:t>
      </w:r>
      <w:r>
        <w:rPr>
          <w:spacing w:val="-7"/>
        </w:rPr>
        <w:t xml:space="preserve"> </w:t>
      </w:r>
      <w:r>
        <w:t>differentiation</w:t>
      </w:r>
      <w:r>
        <w:rPr>
          <w:spacing w:val="-7"/>
        </w:rPr>
        <w:t xml:space="preserve"> </w:t>
      </w:r>
      <w:r>
        <w:t>of</w:t>
      </w:r>
      <w:r>
        <w:rPr>
          <w:spacing w:val="-7"/>
        </w:rPr>
        <w:t xml:space="preserve"> </w:t>
      </w:r>
      <w:r>
        <w:rPr>
          <w:spacing w:val="-2"/>
        </w:rPr>
        <w:t>schools</w:t>
      </w:r>
    </w:p>
    <w:p w14:paraId="25BA3B0E" w14:textId="77777777" w:rsidR="00FD595C" w:rsidRDefault="00B6184E">
      <w:pPr>
        <w:pStyle w:val="ListParagraph"/>
        <w:numPr>
          <w:ilvl w:val="0"/>
          <w:numId w:val="5"/>
        </w:numPr>
        <w:tabs>
          <w:tab w:val="left" w:pos="1439"/>
        </w:tabs>
        <w:ind w:left="1439"/>
      </w:pPr>
      <w:r>
        <w:t>This</w:t>
      </w:r>
      <w:r>
        <w:rPr>
          <w:spacing w:val="-8"/>
        </w:rPr>
        <w:t xml:space="preserve"> </w:t>
      </w:r>
      <w:r>
        <w:t>indicator</w:t>
      </w:r>
      <w:r>
        <w:rPr>
          <w:spacing w:val="-6"/>
        </w:rPr>
        <w:t xml:space="preserve"> </w:t>
      </w:r>
      <w:r>
        <w:t>cannot</w:t>
      </w:r>
      <w:r>
        <w:rPr>
          <w:spacing w:val="-6"/>
        </w:rPr>
        <w:t xml:space="preserve"> </w:t>
      </w:r>
      <w:r>
        <w:t>prevent</w:t>
      </w:r>
      <w:r>
        <w:rPr>
          <w:spacing w:val="-8"/>
        </w:rPr>
        <w:t xml:space="preserve"> </w:t>
      </w:r>
      <w:r>
        <w:t>a</w:t>
      </w:r>
      <w:r>
        <w:rPr>
          <w:spacing w:val="-6"/>
        </w:rPr>
        <w:t xml:space="preserve"> </w:t>
      </w:r>
      <w:r>
        <w:t>school</w:t>
      </w:r>
      <w:r>
        <w:rPr>
          <w:spacing w:val="-7"/>
        </w:rPr>
        <w:t xml:space="preserve"> </w:t>
      </w:r>
      <w:r>
        <w:t>from</w:t>
      </w:r>
      <w:r>
        <w:rPr>
          <w:spacing w:val="-7"/>
        </w:rPr>
        <w:t xml:space="preserve"> </w:t>
      </w:r>
      <w:r>
        <w:t>being</w:t>
      </w:r>
      <w:r>
        <w:rPr>
          <w:spacing w:val="-8"/>
        </w:rPr>
        <w:t xml:space="preserve"> </w:t>
      </w:r>
      <w:r>
        <w:t>identified</w:t>
      </w:r>
      <w:r>
        <w:rPr>
          <w:spacing w:val="-7"/>
        </w:rPr>
        <w:t xml:space="preserve"> </w:t>
      </w:r>
      <w:r>
        <w:t>for</w:t>
      </w:r>
      <w:r>
        <w:rPr>
          <w:spacing w:val="-6"/>
        </w:rPr>
        <w:t xml:space="preserve"> </w:t>
      </w:r>
      <w:r>
        <w:t>comprehensive</w:t>
      </w:r>
      <w:r>
        <w:rPr>
          <w:spacing w:val="-8"/>
        </w:rPr>
        <w:t xml:space="preserve"> </w:t>
      </w:r>
      <w:r>
        <w:t>or</w:t>
      </w:r>
      <w:r>
        <w:rPr>
          <w:spacing w:val="-7"/>
        </w:rPr>
        <w:t xml:space="preserve"> </w:t>
      </w:r>
      <w:r>
        <w:t>targeted</w:t>
      </w:r>
      <w:r>
        <w:rPr>
          <w:spacing w:val="-6"/>
        </w:rPr>
        <w:t xml:space="preserve"> </w:t>
      </w:r>
      <w:r>
        <w:rPr>
          <w:spacing w:val="-2"/>
        </w:rPr>
        <w:t>support</w:t>
      </w:r>
    </w:p>
    <w:p w14:paraId="74783BB5" w14:textId="77777777" w:rsidR="00FD595C" w:rsidRDefault="00B6184E">
      <w:pPr>
        <w:pStyle w:val="Heading1"/>
      </w:pPr>
      <w:r>
        <w:rPr>
          <w:noProof/>
        </w:rPr>
        <mc:AlternateContent>
          <mc:Choice Requires="wps">
            <w:drawing>
              <wp:anchor distT="0" distB="0" distL="0" distR="0" simplePos="0" relativeHeight="487590400" behindDoc="1" locked="0" layoutInCell="1" allowOverlap="1" wp14:anchorId="2F8E70D8" wp14:editId="4C24158E">
                <wp:simplePos x="0" y="0"/>
                <wp:positionH relativeFrom="page">
                  <wp:posOffset>438150</wp:posOffset>
                </wp:positionH>
                <wp:positionV relativeFrom="paragraph">
                  <wp:posOffset>318447</wp:posOffset>
                </wp:positionV>
                <wp:extent cx="6896100" cy="1270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71037863" id="Graphic 28" o:spid="_x0000_s1026" alt="&quot;&quot;" style="position:absolute;margin-left:34.5pt;margin-top:25.05pt;width:54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96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" path="m6896100,l,,,12191r6896100,l6896100,xe" fillcolor="#9aa3ac" stroked="f">
                <v:path arrowok="t"/>
                <w10:wrap type="topAndBottom" anchorx="page"/>
              </v:shape>
            </w:pict>
          </mc:Fallback>
        </mc:AlternateContent>
      </w:r>
      <w:r>
        <w:rPr>
          <w:color w:val="5C6570"/>
        </w:rPr>
        <w:t>Guiding</w:t>
      </w:r>
      <w:r>
        <w:rPr>
          <w:color w:val="5C6570"/>
          <w:spacing w:val="-2"/>
        </w:rPr>
        <w:t xml:space="preserve"> </w:t>
      </w:r>
      <w:r>
        <w:rPr>
          <w:color w:val="5C6570"/>
        </w:rPr>
        <w:t>Principles</w:t>
      </w:r>
      <w:r>
        <w:rPr>
          <w:color w:val="5C6570"/>
          <w:spacing w:val="-2"/>
        </w:rPr>
        <w:t xml:space="preserve"> </w:t>
      </w:r>
      <w:r>
        <w:rPr>
          <w:color w:val="5C6570"/>
        </w:rPr>
        <w:t>Used</w:t>
      </w:r>
      <w:r>
        <w:rPr>
          <w:color w:val="5C6570"/>
          <w:spacing w:val="-2"/>
        </w:rPr>
        <w:t xml:space="preserve"> </w:t>
      </w:r>
      <w:r>
        <w:rPr>
          <w:color w:val="5C6570"/>
        </w:rPr>
        <w:t>by</w:t>
      </w:r>
      <w:r>
        <w:rPr>
          <w:color w:val="5C6570"/>
          <w:spacing w:val="-1"/>
        </w:rPr>
        <w:t xml:space="preserve"> </w:t>
      </w:r>
      <w:r>
        <w:rPr>
          <w:color w:val="5C6570"/>
        </w:rPr>
        <w:t>Accountability</w:t>
      </w:r>
      <w:r>
        <w:rPr>
          <w:color w:val="5C6570"/>
          <w:spacing w:val="-2"/>
        </w:rPr>
        <w:t xml:space="preserve"> </w:t>
      </w:r>
      <w:r>
        <w:rPr>
          <w:color w:val="5C6570"/>
        </w:rPr>
        <w:t>Spoke</w:t>
      </w:r>
      <w:r>
        <w:rPr>
          <w:color w:val="5C6570"/>
          <w:spacing w:val="-2"/>
        </w:rPr>
        <w:t xml:space="preserve"> Workgroup</w:t>
      </w:r>
    </w:p>
    <w:p w14:paraId="439794BA" w14:textId="77777777" w:rsidR="00FD595C" w:rsidRDefault="00B6184E">
      <w:pPr>
        <w:pStyle w:val="BodyText"/>
        <w:spacing w:before="119"/>
        <w:ind w:left="719" w:right="950"/>
      </w:pPr>
      <w:r>
        <w:t>The</w:t>
      </w:r>
      <w:r>
        <w:rPr>
          <w:spacing w:val="-3"/>
        </w:rPr>
        <w:t xml:space="preserve"> </w:t>
      </w:r>
      <w:r>
        <w:t>‘other</w:t>
      </w:r>
      <w:r>
        <w:rPr>
          <w:spacing w:val="-3"/>
        </w:rPr>
        <w:t xml:space="preserve"> </w:t>
      </w:r>
      <w:r>
        <w:t>indicator’</w:t>
      </w:r>
      <w:r>
        <w:rPr>
          <w:spacing w:val="-4"/>
        </w:rPr>
        <w:t xml:space="preserve"> </w:t>
      </w:r>
      <w:r>
        <w:t>workgroup</w:t>
      </w:r>
      <w:r>
        <w:rPr>
          <w:spacing w:val="-2"/>
        </w:rPr>
        <w:t xml:space="preserve"> </w:t>
      </w:r>
      <w:r>
        <w:t>initiated</w:t>
      </w:r>
      <w:r>
        <w:rPr>
          <w:spacing w:val="-3"/>
        </w:rPr>
        <w:t xml:space="preserve"> </w:t>
      </w:r>
      <w:r>
        <w:t>their</w:t>
      </w:r>
      <w:r>
        <w:rPr>
          <w:spacing w:val="-3"/>
        </w:rPr>
        <w:t xml:space="preserve"> </w:t>
      </w:r>
      <w:r>
        <w:t>work</w:t>
      </w:r>
      <w:r>
        <w:rPr>
          <w:spacing w:val="-1"/>
        </w:rPr>
        <w:t xml:space="preserve"> </w:t>
      </w:r>
      <w:r>
        <w:t>by</w:t>
      </w:r>
      <w:r>
        <w:rPr>
          <w:spacing w:val="-3"/>
        </w:rPr>
        <w:t xml:space="preserve"> </w:t>
      </w:r>
      <w:r>
        <w:t>developing</w:t>
      </w:r>
      <w:r>
        <w:rPr>
          <w:spacing w:val="-2"/>
        </w:rPr>
        <w:t xml:space="preserve"> </w:t>
      </w:r>
      <w:r>
        <w:t>a</w:t>
      </w:r>
      <w:r>
        <w:rPr>
          <w:spacing w:val="-3"/>
        </w:rPr>
        <w:t xml:space="preserve"> </w:t>
      </w:r>
      <w:r>
        <w:t>set</w:t>
      </w:r>
      <w:r>
        <w:rPr>
          <w:spacing w:val="-2"/>
        </w:rPr>
        <w:t xml:space="preserve"> </w:t>
      </w:r>
      <w:r>
        <w:t>of</w:t>
      </w:r>
      <w:r>
        <w:rPr>
          <w:spacing w:val="-3"/>
        </w:rPr>
        <w:t xml:space="preserve"> </w:t>
      </w:r>
      <w:r>
        <w:t>guiding</w:t>
      </w:r>
      <w:r>
        <w:rPr>
          <w:spacing w:val="-3"/>
        </w:rPr>
        <w:t xml:space="preserve"> </w:t>
      </w:r>
      <w:r>
        <w:t>values</w:t>
      </w:r>
      <w:r>
        <w:rPr>
          <w:spacing w:val="-2"/>
        </w:rPr>
        <w:t xml:space="preserve"> </w:t>
      </w:r>
      <w:r>
        <w:t>to</w:t>
      </w:r>
      <w:r>
        <w:rPr>
          <w:spacing w:val="-2"/>
        </w:rPr>
        <w:t xml:space="preserve"> </w:t>
      </w:r>
      <w:r>
        <w:t>inform</w:t>
      </w:r>
      <w:r>
        <w:rPr>
          <w:spacing w:val="-3"/>
        </w:rPr>
        <w:t xml:space="preserve"> </w:t>
      </w:r>
      <w:r>
        <w:t>all</w:t>
      </w:r>
      <w:r>
        <w:rPr>
          <w:spacing w:val="-3"/>
        </w:rPr>
        <w:t xml:space="preserve"> </w:t>
      </w:r>
      <w:r>
        <w:t>subsequent decisions.</w:t>
      </w:r>
      <w:r>
        <w:rPr>
          <w:spacing w:val="40"/>
        </w:rPr>
        <w:t xml:space="preserve"> </w:t>
      </w:r>
      <w:r>
        <w:t>In addition to considering the federal requirements, the established principles included:</w:t>
      </w:r>
    </w:p>
    <w:p w14:paraId="293174B8" w14:textId="77777777" w:rsidR="00FD595C" w:rsidRDefault="00B6184E">
      <w:pPr>
        <w:pStyle w:val="ListParagraph"/>
        <w:numPr>
          <w:ilvl w:val="0"/>
          <w:numId w:val="3"/>
        </w:numPr>
        <w:tabs>
          <w:tab w:val="left" w:pos="1438"/>
        </w:tabs>
        <w:ind w:left="1438" w:hanging="359"/>
      </w:pPr>
      <w:r>
        <w:t>Multiple</w:t>
      </w:r>
      <w:r>
        <w:rPr>
          <w:spacing w:val="-9"/>
        </w:rPr>
        <w:t xml:space="preserve"> </w:t>
      </w:r>
      <w:r>
        <w:t>stakeholders’</w:t>
      </w:r>
      <w:r>
        <w:rPr>
          <w:spacing w:val="-10"/>
        </w:rPr>
        <w:t xml:space="preserve"> </w:t>
      </w:r>
      <w:r>
        <w:t>input</w:t>
      </w:r>
      <w:r>
        <w:rPr>
          <w:spacing w:val="-10"/>
        </w:rPr>
        <w:t xml:space="preserve"> </w:t>
      </w:r>
      <w:r>
        <w:t>is</w:t>
      </w:r>
      <w:r>
        <w:rPr>
          <w:spacing w:val="-8"/>
        </w:rPr>
        <w:t xml:space="preserve"> </w:t>
      </w:r>
      <w:r>
        <w:t>needed</w:t>
      </w:r>
      <w:r>
        <w:rPr>
          <w:spacing w:val="-7"/>
        </w:rPr>
        <w:t xml:space="preserve"> </w:t>
      </w:r>
      <w:r>
        <w:t>including</w:t>
      </w:r>
      <w:r>
        <w:rPr>
          <w:spacing w:val="-9"/>
        </w:rPr>
        <w:t xml:space="preserve"> </w:t>
      </w:r>
      <w:r>
        <w:t>community,</w:t>
      </w:r>
      <w:r>
        <w:rPr>
          <w:spacing w:val="-9"/>
        </w:rPr>
        <w:t xml:space="preserve"> </w:t>
      </w:r>
      <w:r>
        <w:t>parent,</w:t>
      </w:r>
      <w:r>
        <w:rPr>
          <w:spacing w:val="-11"/>
        </w:rPr>
        <w:t xml:space="preserve"> </w:t>
      </w:r>
      <w:r>
        <w:t>principals,</w:t>
      </w:r>
      <w:r>
        <w:rPr>
          <w:spacing w:val="-8"/>
        </w:rPr>
        <w:t xml:space="preserve"> </w:t>
      </w:r>
      <w:r>
        <w:t>teachers,</w:t>
      </w:r>
      <w:r>
        <w:rPr>
          <w:spacing w:val="-10"/>
        </w:rPr>
        <w:t xml:space="preserve"> </w:t>
      </w:r>
      <w:r>
        <w:rPr>
          <w:spacing w:val="-4"/>
        </w:rPr>
        <w:t>etc.</w:t>
      </w:r>
    </w:p>
    <w:p w14:paraId="695785D1" w14:textId="77777777" w:rsidR="00FD595C" w:rsidRDefault="00B6184E">
      <w:pPr>
        <w:pStyle w:val="ListParagraph"/>
        <w:numPr>
          <w:ilvl w:val="0"/>
          <w:numId w:val="3"/>
        </w:numPr>
        <w:tabs>
          <w:tab w:val="left" w:pos="1436"/>
          <w:tab w:val="left" w:pos="1439"/>
        </w:tabs>
        <w:spacing w:before="40" w:line="276" w:lineRule="auto"/>
        <w:ind w:right="1341" w:hanging="361"/>
      </w:pPr>
      <w:r>
        <w:t>Alignment</w:t>
      </w:r>
      <w:r>
        <w:rPr>
          <w:spacing w:val="-4"/>
        </w:rPr>
        <w:t xml:space="preserve"> </w:t>
      </w:r>
      <w:r>
        <w:t>between</w:t>
      </w:r>
      <w:r>
        <w:rPr>
          <w:spacing w:val="-3"/>
        </w:rPr>
        <w:t xml:space="preserve"> </w:t>
      </w:r>
      <w:r>
        <w:t>accountability</w:t>
      </w:r>
      <w:r>
        <w:rPr>
          <w:spacing w:val="-4"/>
        </w:rPr>
        <w:t xml:space="preserve"> </w:t>
      </w:r>
      <w:r>
        <w:t>and</w:t>
      </w:r>
      <w:r>
        <w:rPr>
          <w:spacing w:val="-3"/>
        </w:rPr>
        <w:t xml:space="preserve"> </w:t>
      </w:r>
      <w:r>
        <w:t>improvement</w:t>
      </w:r>
      <w:r>
        <w:rPr>
          <w:spacing w:val="-3"/>
        </w:rPr>
        <w:t xml:space="preserve"> </w:t>
      </w:r>
      <w:r>
        <w:t>planning</w:t>
      </w:r>
      <w:r>
        <w:rPr>
          <w:spacing w:val="-4"/>
        </w:rPr>
        <w:t xml:space="preserve"> </w:t>
      </w:r>
      <w:r>
        <w:t>is</w:t>
      </w:r>
      <w:r>
        <w:rPr>
          <w:spacing w:val="-2"/>
        </w:rPr>
        <w:t xml:space="preserve"> </w:t>
      </w:r>
      <w:r>
        <w:t>needed.</w:t>
      </w:r>
      <w:r>
        <w:rPr>
          <w:spacing w:val="-3"/>
        </w:rPr>
        <w:t xml:space="preserve"> </w:t>
      </w:r>
      <w:r>
        <w:t>In</w:t>
      </w:r>
      <w:r>
        <w:rPr>
          <w:spacing w:val="-4"/>
        </w:rPr>
        <w:t xml:space="preserve"> </w:t>
      </w:r>
      <w:r>
        <w:t>effect,</w:t>
      </w:r>
      <w:r>
        <w:rPr>
          <w:spacing w:val="-3"/>
        </w:rPr>
        <w:t xml:space="preserve"> </w:t>
      </w:r>
      <w:r>
        <w:t>the</w:t>
      </w:r>
      <w:r>
        <w:rPr>
          <w:spacing w:val="-3"/>
        </w:rPr>
        <w:t xml:space="preserve"> </w:t>
      </w:r>
      <w:r>
        <w:t>measure</w:t>
      </w:r>
      <w:r>
        <w:rPr>
          <w:spacing w:val="-5"/>
        </w:rPr>
        <w:t xml:space="preserve"> </w:t>
      </w:r>
      <w:r>
        <w:t>should</w:t>
      </w:r>
      <w:r>
        <w:rPr>
          <w:spacing w:val="-2"/>
        </w:rPr>
        <w:t xml:space="preserve"> </w:t>
      </w:r>
      <w:r>
        <w:t xml:space="preserve">be actionable and improve equity for students since these principles are central to the state’s accountability </w:t>
      </w:r>
      <w:r>
        <w:rPr>
          <w:spacing w:val="-2"/>
        </w:rPr>
        <w:t>system.</w:t>
      </w:r>
    </w:p>
    <w:p w14:paraId="5DB58DFF" w14:textId="77777777" w:rsidR="00FD595C" w:rsidRDefault="00B6184E">
      <w:pPr>
        <w:pStyle w:val="ListParagraph"/>
        <w:numPr>
          <w:ilvl w:val="0"/>
          <w:numId w:val="3"/>
        </w:numPr>
        <w:tabs>
          <w:tab w:val="left" w:pos="1439"/>
        </w:tabs>
      </w:pPr>
      <w:r>
        <w:t>Should</w:t>
      </w:r>
      <w:r>
        <w:rPr>
          <w:spacing w:val="-7"/>
        </w:rPr>
        <w:t xml:space="preserve"> </w:t>
      </w:r>
      <w:r>
        <w:t>reflect</w:t>
      </w:r>
      <w:r>
        <w:rPr>
          <w:spacing w:val="-7"/>
        </w:rPr>
        <w:t xml:space="preserve"> </w:t>
      </w:r>
      <w:r>
        <w:t>an</w:t>
      </w:r>
      <w:r>
        <w:rPr>
          <w:spacing w:val="-7"/>
        </w:rPr>
        <w:t xml:space="preserve"> </w:t>
      </w:r>
      <w:r>
        <w:t>outcome</w:t>
      </w:r>
      <w:r>
        <w:rPr>
          <w:spacing w:val="-5"/>
        </w:rPr>
        <w:t xml:space="preserve"> </w:t>
      </w:r>
      <w:r>
        <w:t>not</w:t>
      </w:r>
      <w:r>
        <w:rPr>
          <w:spacing w:val="-6"/>
        </w:rPr>
        <w:t xml:space="preserve"> </w:t>
      </w:r>
      <w:r>
        <w:t>an</w:t>
      </w:r>
      <w:r>
        <w:rPr>
          <w:spacing w:val="-6"/>
        </w:rPr>
        <w:t xml:space="preserve"> </w:t>
      </w:r>
      <w:r>
        <w:rPr>
          <w:spacing w:val="-2"/>
        </w:rPr>
        <w:t>input.</w:t>
      </w:r>
    </w:p>
    <w:p w14:paraId="19155F22" w14:textId="77777777" w:rsidR="00FD595C" w:rsidRDefault="00B6184E">
      <w:pPr>
        <w:pStyle w:val="ListParagraph"/>
        <w:numPr>
          <w:ilvl w:val="0"/>
          <w:numId w:val="3"/>
        </w:numPr>
        <w:tabs>
          <w:tab w:val="left" w:pos="1437"/>
        </w:tabs>
        <w:spacing w:before="40"/>
        <w:ind w:left="1437" w:hanging="358"/>
      </w:pPr>
      <w:r>
        <w:t>Recognizes</w:t>
      </w:r>
      <w:r>
        <w:rPr>
          <w:spacing w:val="-9"/>
        </w:rPr>
        <w:t xml:space="preserve"> </w:t>
      </w:r>
      <w:r>
        <w:t>local</w:t>
      </w:r>
      <w:r>
        <w:rPr>
          <w:spacing w:val="-9"/>
        </w:rPr>
        <w:t xml:space="preserve"> </w:t>
      </w:r>
      <w:r>
        <w:t>control,</w:t>
      </w:r>
      <w:r>
        <w:rPr>
          <w:spacing w:val="-8"/>
        </w:rPr>
        <w:t xml:space="preserve"> </w:t>
      </w:r>
      <w:r>
        <w:t>needs</w:t>
      </w:r>
      <w:r>
        <w:rPr>
          <w:spacing w:val="-8"/>
        </w:rPr>
        <w:t xml:space="preserve"> </w:t>
      </w:r>
      <w:r>
        <w:t>flexibility</w:t>
      </w:r>
      <w:r>
        <w:rPr>
          <w:spacing w:val="-9"/>
        </w:rPr>
        <w:t xml:space="preserve"> </w:t>
      </w:r>
      <w:r>
        <w:t>but</w:t>
      </w:r>
      <w:r>
        <w:rPr>
          <w:spacing w:val="-8"/>
        </w:rPr>
        <w:t xml:space="preserve"> </w:t>
      </w:r>
      <w:r>
        <w:t>not</w:t>
      </w:r>
      <w:r>
        <w:rPr>
          <w:spacing w:val="-8"/>
        </w:rPr>
        <w:t xml:space="preserve"> </w:t>
      </w:r>
      <w:r>
        <w:t>absolute</w:t>
      </w:r>
      <w:r>
        <w:rPr>
          <w:spacing w:val="-9"/>
        </w:rPr>
        <w:t xml:space="preserve"> </w:t>
      </w:r>
      <w:r>
        <w:rPr>
          <w:spacing w:val="-2"/>
        </w:rPr>
        <w:t>dictates.</w:t>
      </w:r>
    </w:p>
    <w:p w14:paraId="63EF599D" w14:textId="77777777" w:rsidR="00FD595C" w:rsidRDefault="00B6184E">
      <w:pPr>
        <w:pStyle w:val="ListParagraph"/>
        <w:numPr>
          <w:ilvl w:val="0"/>
          <w:numId w:val="3"/>
        </w:numPr>
        <w:tabs>
          <w:tab w:val="left" w:pos="1437"/>
        </w:tabs>
        <w:spacing w:before="41"/>
        <w:ind w:left="1437" w:hanging="358"/>
      </w:pPr>
      <w:proofErr w:type="gramStart"/>
      <w:r>
        <w:t>Need</w:t>
      </w:r>
      <w:proofErr w:type="gramEnd"/>
      <w:r>
        <w:rPr>
          <w:spacing w:val="-6"/>
        </w:rPr>
        <w:t xml:space="preserve"> </w:t>
      </w:r>
      <w:r>
        <w:t>to</w:t>
      </w:r>
      <w:r>
        <w:rPr>
          <w:spacing w:val="-4"/>
        </w:rPr>
        <w:t xml:space="preserve"> </w:t>
      </w:r>
      <w:r>
        <w:t>consider</w:t>
      </w:r>
      <w:r>
        <w:rPr>
          <w:spacing w:val="-6"/>
        </w:rPr>
        <w:t xml:space="preserve"> </w:t>
      </w:r>
      <w:r>
        <w:t>short</w:t>
      </w:r>
      <w:r>
        <w:rPr>
          <w:spacing w:val="-5"/>
        </w:rPr>
        <w:t xml:space="preserve"> </w:t>
      </w:r>
      <w:r>
        <w:t>term</w:t>
      </w:r>
      <w:r>
        <w:rPr>
          <w:spacing w:val="-5"/>
        </w:rPr>
        <w:t xml:space="preserve"> </w:t>
      </w:r>
      <w:r>
        <w:t>and</w:t>
      </w:r>
      <w:r>
        <w:rPr>
          <w:spacing w:val="-5"/>
        </w:rPr>
        <w:t xml:space="preserve"> </w:t>
      </w:r>
      <w:proofErr w:type="gramStart"/>
      <w:r>
        <w:t>long</w:t>
      </w:r>
      <w:r>
        <w:rPr>
          <w:spacing w:val="-5"/>
        </w:rPr>
        <w:t xml:space="preserve"> </w:t>
      </w:r>
      <w:r>
        <w:t>term</w:t>
      </w:r>
      <w:proofErr w:type="gramEnd"/>
      <w:r>
        <w:rPr>
          <w:spacing w:val="-6"/>
        </w:rPr>
        <w:t xml:space="preserve"> </w:t>
      </w:r>
      <w:r>
        <w:rPr>
          <w:spacing w:val="-2"/>
        </w:rPr>
        <w:t>goals.</w:t>
      </w:r>
    </w:p>
    <w:p w14:paraId="704DDA10" w14:textId="77777777" w:rsidR="00FD595C" w:rsidRDefault="00B6184E">
      <w:pPr>
        <w:pStyle w:val="ListParagraph"/>
        <w:numPr>
          <w:ilvl w:val="0"/>
          <w:numId w:val="3"/>
        </w:numPr>
        <w:tabs>
          <w:tab w:val="left" w:pos="1439"/>
        </w:tabs>
        <w:spacing w:before="40"/>
        <w:ind w:hanging="359"/>
      </w:pPr>
      <w:r>
        <w:t>Minimize</w:t>
      </w:r>
      <w:r>
        <w:rPr>
          <w:spacing w:val="-9"/>
        </w:rPr>
        <w:t xml:space="preserve"> </w:t>
      </w:r>
      <w:r>
        <w:t>burden</w:t>
      </w:r>
      <w:r>
        <w:rPr>
          <w:spacing w:val="-9"/>
        </w:rPr>
        <w:t xml:space="preserve"> </w:t>
      </w:r>
      <w:r>
        <w:t>on</w:t>
      </w:r>
      <w:r>
        <w:rPr>
          <w:spacing w:val="-9"/>
        </w:rPr>
        <w:t xml:space="preserve"> </w:t>
      </w:r>
      <w:r>
        <w:rPr>
          <w:spacing w:val="-2"/>
        </w:rPr>
        <w:t>districts.</w:t>
      </w:r>
    </w:p>
    <w:p w14:paraId="75B38594" w14:textId="77777777" w:rsidR="00FD595C" w:rsidRDefault="00B6184E">
      <w:pPr>
        <w:pStyle w:val="ListParagraph"/>
        <w:numPr>
          <w:ilvl w:val="0"/>
          <w:numId w:val="3"/>
        </w:numPr>
        <w:tabs>
          <w:tab w:val="left" w:pos="1439"/>
        </w:tabs>
        <w:spacing w:before="40"/>
      </w:pPr>
      <w:r>
        <w:t>Should</w:t>
      </w:r>
      <w:r>
        <w:rPr>
          <w:spacing w:val="-5"/>
        </w:rPr>
        <w:t xml:space="preserve"> </w:t>
      </w:r>
      <w:r>
        <w:t>be</w:t>
      </w:r>
      <w:r>
        <w:rPr>
          <w:spacing w:val="-6"/>
        </w:rPr>
        <w:t xml:space="preserve"> </w:t>
      </w:r>
      <w:r>
        <w:t>able</w:t>
      </w:r>
      <w:r>
        <w:rPr>
          <w:spacing w:val="-7"/>
        </w:rPr>
        <w:t xml:space="preserve"> </w:t>
      </w:r>
      <w:r>
        <w:t>to</w:t>
      </w:r>
      <w:r>
        <w:rPr>
          <w:spacing w:val="-4"/>
        </w:rPr>
        <w:t xml:space="preserve"> </w:t>
      </w:r>
      <w:r>
        <w:t>roll</w:t>
      </w:r>
      <w:r>
        <w:rPr>
          <w:spacing w:val="-4"/>
        </w:rPr>
        <w:t xml:space="preserve"> </w:t>
      </w:r>
      <w:r>
        <w:t>up</w:t>
      </w:r>
      <w:r>
        <w:rPr>
          <w:spacing w:val="-5"/>
        </w:rPr>
        <w:t xml:space="preserve"> </w:t>
      </w:r>
      <w:r>
        <w:t>data</w:t>
      </w:r>
      <w:r>
        <w:rPr>
          <w:spacing w:val="-6"/>
        </w:rPr>
        <w:t xml:space="preserve"> </w:t>
      </w:r>
      <w:r>
        <w:t>to</w:t>
      </w:r>
      <w:r>
        <w:rPr>
          <w:spacing w:val="-5"/>
        </w:rPr>
        <w:t xml:space="preserve"> </w:t>
      </w:r>
      <w:r>
        <w:t>the</w:t>
      </w:r>
      <w:r>
        <w:rPr>
          <w:spacing w:val="-5"/>
        </w:rPr>
        <w:t xml:space="preserve"> </w:t>
      </w:r>
      <w:r>
        <w:t>school,</w:t>
      </w:r>
      <w:r>
        <w:rPr>
          <w:spacing w:val="-6"/>
        </w:rPr>
        <w:t xml:space="preserve"> </w:t>
      </w:r>
      <w:r>
        <w:t>district,</w:t>
      </w:r>
      <w:r>
        <w:rPr>
          <w:spacing w:val="-7"/>
        </w:rPr>
        <w:t xml:space="preserve"> </w:t>
      </w:r>
      <w:r>
        <w:t>and</w:t>
      </w:r>
      <w:r>
        <w:rPr>
          <w:spacing w:val="-5"/>
        </w:rPr>
        <w:t xml:space="preserve"> </w:t>
      </w:r>
      <w:r>
        <w:t>community</w:t>
      </w:r>
      <w:r>
        <w:rPr>
          <w:spacing w:val="-5"/>
        </w:rPr>
        <w:t xml:space="preserve"> </w:t>
      </w:r>
      <w:r>
        <w:rPr>
          <w:spacing w:val="-2"/>
        </w:rPr>
        <w:t>levels.</w:t>
      </w:r>
    </w:p>
    <w:p w14:paraId="03188305" w14:textId="77777777" w:rsidR="00FD595C" w:rsidRDefault="00B6184E">
      <w:pPr>
        <w:pStyle w:val="ListParagraph"/>
        <w:numPr>
          <w:ilvl w:val="0"/>
          <w:numId w:val="3"/>
        </w:numPr>
        <w:tabs>
          <w:tab w:val="left" w:pos="1437"/>
        </w:tabs>
        <w:spacing w:before="41"/>
        <w:ind w:left="1437" w:hanging="358"/>
      </w:pPr>
      <w:r>
        <w:t>Mindful</w:t>
      </w:r>
      <w:r>
        <w:rPr>
          <w:spacing w:val="-10"/>
        </w:rPr>
        <w:t xml:space="preserve"> </w:t>
      </w:r>
      <w:r>
        <w:t>of</w:t>
      </w:r>
      <w:r>
        <w:rPr>
          <w:spacing w:val="-10"/>
        </w:rPr>
        <w:t xml:space="preserve"> </w:t>
      </w:r>
      <w:r>
        <w:t>rural/urban</w:t>
      </w:r>
      <w:r>
        <w:rPr>
          <w:spacing w:val="-9"/>
        </w:rPr>
        <w:t xml:space="preserve"> </w:t>
      </w:r>
      <w:r>
        <w:t>differences</w:t>
      </w:r>
      <w:r>
        <w:rPr>
          <w:spacing w:val="-8"/>
        </w:rPr>
        <w:t xml:space="preserve"> </w:t>
      </w:r>
      <w:r>
        <w:t>and</w:t>
      </w:r>
      <w:r>
        <w:rPr>
          <w:spacing w:val="-9"/>
        </w:rPr>
        <w:t xml:space="preserve"> </w:t>
      </w:r>
      <w:r>
        <w:t>available</w:t>
      </w:r>
      <w:r>
        <w:rPr>
          <w:spacing w:val="-10"/>
        </w:rPr>
        <w:t xml:space="preserve"> </w:t>
      </w:r>
      <w:r>
        <w:rPr>
          <w:spacing w:val="-2"/>
        </w:rPr>
        <w:t>resources.</w:t>
      </w:r>
    </w:p>
    <w:p w14:paraId="5E66FADB" w14:textId="77777777" w:rsidR="00FD595C" w:rsidRDefault="00B6184E">
      <w:pPr>
        <w:pStyle w:val="ListParagraph"/>
        <w:numPr>
          <w:ilvl w:val="0"/>
          <w:numId w:val="3"/>
        </w:numPr>
        <w:tabs>
          <w:tab w:val="left" w:pos="1439"/>
        </w:tabs>
        <w:spacing w:before="40"/>
      </w:pPr>
      <w:r>
        <w:t>Avoid</w:t>
      </w:r>
      <w:r>
        <w:rPr>
          <w:spacing w:val="-12"/>
        </w:rPr>
        <w:t xml:space="preserve"> </w:t>
      </w:r>
      <w:r>
        <w:t>negative</w:t>
      </w:r>
      <w:r>
        <w:rPr>
          <w:spacing w:val="-11"/>
        </w:rPr>
        <w:t xml:space="preserve"> </w:t>
      </w:r>
      <w:r>
        <w:t>unintended</w:t>
      </w:r>
      <w:r>
        <w:rPr>
          <w:spacing w:val="-11"/>
        </w:rPr>
        <w:t xml:space="preserve"> </w:t>
      </w:r>
      <w:r>
        <w:t>consequences</w:t>
      </w:r>
      <w:r>
        <w:rPr>
          <w:spacing w:val="-10"/>
        </w:rPr>
        <w:t xml:space="preserve"> </w:t>
      </w:r>
      <w:r>
        <w:t>or</w:t>
      </w:r>
      <w:r>
        <w:rPr>
          <w:spacing w:val="-11"/>
        </w:rPr>
        <w:t xml:space="preserve"> </w:t>
      </w:r>
      <w:r>
        <w:rPr>
          <w:spacing w:val="-2"/>
        </w:rPr>
        <w:t>disincentives.</w:t>
      </w:r>
    </w:p>
    <w:p w14:paraId="2FB28B90" w14:textId="77777777" w:rsidR="00FD595C" w:rsidRDefault="00B6184E">
      <w:pPr>
        <w:pStyle w:val="ListParagraph"/>
        <w:numPr>
          <w:ilvl w:val="0"/>
          <w:numId w:val="3"/>
        </w:numPr>
        <w:tabs>
          <w:tab w:val="left" w:pos="1439"/>
        </w:tabs>
        <w:spacing w:before="41"/>
      </w:pPr>
      <w:r>
        <w:t>Be</w:t>
      </w:r>
      <w:r>
        <w:rPr>
          <w:spacing w:val="-7"/>
        </w:rPr>
        <w:t xml:space="preserve"> </w:t>
      </w:r>
      <w:r>
        <w:t>cognizant</w:t>
      </w:r>
      <w:r>
        <w:rPr>
          <w:spacing w:val="-4"/>
        </w:rPr>
        <w:t xml:space="preserve"> </w:t>
      </w:r>
      <w:r>
        <w:t>of</w:t>
      </w:r>
      <w:r>
        <w:rPr>
          <w:spacing w:val="-7"/>
        </w:rPr>
        <w:t xml:space="preserve"> </w:t>
      </w:r>
      <w:r>
        <w:t>innovations</w:t>
      </w:r>
      <w:r>
        <w:rPr>
          <w:spacing w:val="-6"/>
        </w:rPr>
        <w:t xml:space="preserve"> </w:t>
      </w:r>
      <w:r>
        <w:t>that</w:t>
      </w:r>
      <w:r>
        <w:rPr>
          <w:spacing w:val="-7"/>
        </w:rPr>
        <w:t xml:space="preserve"> </w:t>
      </w:r>
      <w:r>
        <w:t>may</w:t>
      </w:r>
      <w:r>
        <w:rPr>
          <w:spacing w:val="-6"/>
        </w:rPr>
        <w:t xml:space="preserve"> </w:t>
      </w:r>
      <w:r>
        <w:t>already</w:t>
      </w:r>
      <w:r>
        <w:rPr>
          <w:spacing w:val="-7"/>
        </w:rPr>
        <w:t xml:space="preserve"> </w:t>
      </w:r>
      <w:r>
        <w:t>be</w:t>
      </w:r>
      <w:r>
        <w:rPr>
          <w:spacing w:val="-6"/>
        </w:rPr>
        <w:t xml:space="preserve"> </w:t>
      </w:r>
      <w:r>
        <w:rPr>
          <w:spacing w:val="-2"/>
        </w:rPr>
        <w:t>occurring.</w:t>
      </w:r>
    </w:p>
    <w:p w14:paraId="6FA0E249" w14:textId="77777777" w:rsidR="00FD595C" w:rsidRDefault="00B6184E">
      <w:pPr>
        <w:pStyle w:val="Heading1"/>
        <w:spacing w:before="241"/>
      </w:pPr>
      <w:r>
        <w:rPr>
          <w:noProof/>
        </w:rPr>
        <mc:AlternateContent>
          <mc:Choice Requires="wps">
            <w:drawing>
              <wp:anchor distT="0" distB="0" distL="0" distR="0" simplePos="0" relativeHeight="487590912" behindDoc="1" locked="0" layoutInCell="1" allowOverlap="1" wp14:anchorId="3EFD4026" wp14:editId="1F5BD29D">
                <wp:simplePos x="0" y="0"/>
                <wp:positionH relativeFrom="page">
                  <wp:posOffset>438150</wp:posOffset>
                </wp:positionH>
                <wp:positionV relativeFrom="paragraph">
                  <wp:posOffset>394579</wp:posOffset>
                </wp:positionV>
                <wp:extent cx="6896100" cy="1270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16816075" id="Graphic 29" o:spid="_x0000_s1026" alt="&quot;&quot;" style="position:absolute;margin-left:34.5pt;margin-top:31.05pt;width:54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96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" path="m6896100,l,,,12191r6896100,l6896100,xe" fillcolor="#9aa3ac" stroked="f">
                <v:path arrowok="t"/>
                <w10:wrap type="topAndBottom" anchorx="page"/>
              </v:shape>
            </w:pict>
          </mc:Fallback>
        </mc:AlternateContent>
      </w:r>
      <w:r>
        <w:rPr>
          <w:color w:val="5C6570"/>
        </w:rPr>
        <w:t>Process</w:t>
      </w:r>
      <w:r>
        <w:rPr>
          <w:color w:val="5C6570"/>
          <w:spacing w:val="-5"/>
        </w:rPr>
        <w:t xml:space="preserve"> </w:t>
      </w:r>
      <w:r>
        <w:rPr>
          <w:color w:val="5C6570"/>
        </w:rPr>
        <w:t>Used</w:t>
      </w:r>
      <w:r>
        <w:rPr>
          <w:color w:val="5C6570"/>
          <w:spacing w:val="-5"/>
        </w:rPr>
        <w:t xml:space="preserve"> </w:t>
      </w:r>
      <w:r>
        <w:rPr>
          <w:color w:val="5C6570"/>
        </w:rPr>
        <w:t>to</w:t>
      </w:r>
      <w:r>
        <w:rPr>
          <w:color w:val="5C6570"/>
          <w:spacing w:val="-5"/>
        </w:rPr>
        <w:t xml:space="preserve"> </w:t>
      </w:r>
      <w:r>
        <w:rPr>
          <w:color w:val="5C6570"/>
        </w:rPr>
        <w:t>Narrow</w:t>
      </w:r>
      <w:r>
        <w:rPr>
          <w:color w:val="5C6570"/>
          <w:spacing w:val="-5"/>
        </w:rPr>
        <w:t xml:space="preserve"> </w:t>
      </w:r>
      <w:r>
        <w:rPr>
          <w:color w:val="5C6570"/>
        </w:rPr>
        <w:t>the</w:t>
      </w:r>
      <w:r>
        <w:rPr>
          <w:color w:val="5C6570"/>
          <w:spacing w:val="-5"/>
        </w:rPr>
        <w:t xml:space="preserve"> </w:t>
      </w:r>
      <w:r>
        <w:rPr>
          <w:color w:val="5C6570"/>
        </w:rPr>
        <w:t>Selection</w:t>
      </w:r>
      <w:r>
        <w:rPr>
          <w:color w:val="5C6570"/>
          <w:spacing w:val="-5"/>
        </w:rPr>
        <w:t xml:space="preserve"> </w:t>
      </w:r>
      <w:r>
        <w:rPr>
          <w:color w:val="5C6570"/>
        </w:rPr>
        <w:t>of</w:t>
      </w:r>
      <w:r>
        <w:rPr>
          <w:color w:val="5C6570"/>
          <w:spacing w:val="-5"/>
        </w:rPr>
        <w:t xml:space="preserve"> </w:t>
      </w:r>
      <w:r>
        <w:rPr>
          <w:color w:val="5C6570"/>
          <w:spacing w:val="-2"/>
        </w:rPr>
        <w:t>Measures</w:t>
      </w:r>
    </w:p>
    <w:p w14:paraId="0A15F598" w14:textId="77777777" w:rsidR="00FD595C" w:rsidRDefault="00B6184E">
      <w:pPr>
        <w:pStyle w:val="Heading2"/>
        <w:spacing w:before="119"/>
        <w:ind w:left="720"/>
      </w:pPr>
      <w:r>
        <w:rPr>
          <w:spacing w:val="-2"/>
        </w:rPr>
        <w:t>Process</w:t>
      </w:r>
    </w:p>
    <w:p w14:paraId="077B916D" w14:textId="77777777" w:rsidR="00FD595C" w:rsidRDefault="00B6184E">
      <w:pPr>
        <w:pStyle w:val="BodyText"/>
        <w:spacing w:before="60"/>
        <w:ind w:left="719" w:right="950"/>
      </w:pPr>
      <w:proofErr w:type="gramStart"/>
      <w:r>
        <w:t>In order to</w:t>
      </w:r>
      <w:proofErr w:type="gramEnd"/>
      <w:r>
        <w:t xml:space="preserve"> arrive at a final set of recommendations the following process was used.</w:t>
      </w:r>
      <w:r>
        <w:rPr>
          <w:spacing w:val="40"/>
        </w:rPr>
        <w:t xml:space="preserve"> </w:t>
      </w:r>
      <w:r>
        <w:t>First, the group reviewed the ESSA</w:t>
      </w:r>
      <w:r>
        <w:rPr>
          <w:spacing w:val="-3"/>
        </w:rPr>
        <w:t xml:space="preserve"> </w:t>
      </w:r>
      <w:r>
        <w:t>statute</w:t>
      </w:r>
      <w:r>
        <w:rPr>
          <w:spacing w:val="-4"/>
        </w:rPr>
        <w:t xml:space="preserve"> </w:t>
      </w:r>
      <w:r>
        <w:t>and</w:t>
      </w:r>
      <w:r>
        <w:rPr>
          <w:spacing w:val="-4"/>
        </w:rPr>
        <w:t xml:space="preserve"> </w:t>
      </w:r>
      <w:r>
        <w:t>the</w:t>
      </w:r>
      <w:r>
        <w:rPr>
          <w:spacing w:val="-3"/>
        </w:rPr>
        <w:t xml:space="preserve"> </w:t>
      </w:r>
      <w:r>
        <w:t>USDE’s</w:t>
      </w:r>
      <w:r>
        <w:rPr>
          <w:spacing w:val="-4"/>
        </w:rPr>
        <w:t xml:space="preserve"> </w:t>
      </w:r>
      <w:r>
        <w:t>proposed</w:t>
      </w:r>
      <w:r>
        <w:rPr>
          <w:spacing w:val="-3"/>
        </w:rPr>
        <w:t xml:space="preserve"> </w:t>
      </w:r>
      <w:r>
        <w:t>regulations.</w:t>
      </w:r>
      <w:r>
        <w:rPr>
          <w:spacing w:val="40"/>
        </w:rPr>
        <w:t xml:space="preserve"> </w:t>
      </w:r>
      <w:r>
        <w:t>Next,</w:t>
      </w:r>
      <w:r>
        <w:rPr>
          <w:spacing w:val="-3"/>
        </w:rPr>
        <w:t xml:space="preserve"> </w:t>
      </w:r>
      <w:r>
        <w:t>the</w:t>
      </w:r>
      <w:r>
        <w:rPr>
          <w:spacing w:val="-3"/>
        </w:rPr>
        <w:t xml:space="preserve"> </w:t>
      </w:r>
      <w:r>
        <w:t>group</w:t>
      </w:r>
      <w:r>
        <w:rPr>
          <w:spacing w:val="-4"/>
        </w:rPr>
        <w:t xml:space="preserve"> </w:t>
      </w:r>
      <w:r>
        <w:t>considered</w:t>
      </w:r>
      <w:r>
        <w:rPr>
          <w:spacing w:val="-2"/>
        </w:rPr>
        <w:t xml:space="preserve"> </w:t>
      </w:r>
      <w:r>
        <w:t>stakeholder</w:t>
      </w:r>
      <w:r>
        <w:rPr>
          <w:spacing w:val="-3"/>
        </w:rPr>
        <w:t xml:space="preserve"> </w:t>
      </w:r>
      <w:r>
        <w:t>input</w:t>
      </w:r>
      <w:r>
        <w:rPr>
          <w:spacing w:val="-3"/>
        </w:rPr>
        <w:t xml:space="preserve"> </w:t>
      </w:r>
      <w:r>
        <w:t>gathered</w:t>
      </w:r>
      <w:r>
        <w:rPr>
          <w:spacing w:val="-5"/>
        </w:rPr>
        <w:t xml:space="preserve"> </w:t>
      </w:r>
      <w:r>
        <w:t>from</w:t>
      </w:r>
      <w:r>
        <w:rPr>
          <w:spacing w:val="-3"/>
        </w:rPr>
        <w:t xml:space="preserve"> </w:t>
      </w:r>
      <w:r>
        <w:t>the listening tour, surveys, and other individual members.</w:t>
      </w:r>
      <w:r>
        <w:rPr>
          <w:spacing w:val="40"/>
        </w:rPr>
        <w:t xml:space="preserve"> </w:t>
      </w:r>
      <w:r>
        <w:t xml:space="preserve">The group worked to identify </w:t>
      </w:r>
      <w:r>
        <w:rPr>
          <w:i/>
        </w:rPr>
        <w:t xml:space="preserve">additional </w:t>
      </w:r>
      <w:r>
        <w:t>(in addition to ESSA</w:t>
      </w:r>
    </w:p>
    <w:p w14:paraId="2A86C7D5" w14:textId="77777777" w:rsidR="00FD595C" w:rsidRDefault="00B6184E">
      <w:pPr>
        <w:pStyle w:val="BodyText"/>
        <w:ind w:left="719" w:right="715"/>
      </w:pPr>
      <w:r>
        <w:t xml:space="preserve">requirements and accountability purpose) guiding principles for sub‐indicator selection based on stakeholder input (see </w:t>
      </w:r>
      <w:proofErr w:type="gramStart"/>
      <w:r>
        <w:t>aforementioned guiding</w:t>
      </w:r>
      <w:proofErr w:type="gramEnd"/>
      <w:r>
        <w:t xml:space="preserve"> principles).</w:t>
      </w:r>
      <w:r>
        <w:rPr>
          <w:spacing w:val="40"/>
        </w:rPr>
        <w:t xml:space="preserve"> </w:t>
      </w:r>
      <w:r>
        <w:t>Based on this work, the group identified three general “other” categories (school climate, postsecondary/workforce readiness, and social‐emotional learning) and possible indicators that fell into each based</w:t>
      </w:r>
      <w:r>
        <w:rPr>
          <w:spacing w:val="-3"/>
        </w:rPr>
        <w:t xml:space="preserve"> </w:t>
      </w:r>
      <w:r>
        <w:t>on</w:t>
      </w:r>
      <w:r>
        <w:rPr>
          <w:spacing w:val="-3"/>
        </w:rPr>
        <w:t xml:space="preserve"> </w:t>
      </w:r>
      <w:r>
        <w:t>stakeholder</w:t>
      </w:r>
      <w:r>
        <w:rPr>
          <w:spacing w:val="-2"/>
        </w:rPr>
        <w:t xml:space="preserve"> </w:t>
      </w:r>
      <w:r>
        <w:t>input</w:t>
      </w:r>
      <w:r>
        <w:rPr>
          <w:spacing w:val="-3"/>
        </w:rPr>
        <w:t xml:space="preserve"> </w:t>
      </w:r>
      <w:r>
        <w:t>and</w:t>
      </w:r>
      <w:r>
        <w:rPr>
          <w:spacing w:val="-3"/>
        </w:rPr>
        <w:t xml:space="preserve"> </w:t>
      </w:r>
      <w:r>
        <w:t>work</w:t>
      </w:r>
      <w:r>
        <w:rPr>
          <w:spacing w:val="-2"/>
        </w:rPr>
        <w:t xml:space="preserve"> </w:t>
      </w:r>
      <w:r>
        <w:t>being</w:t>
      </w:r>
      <w:r>
        <w:rPr>
          <w:spacing w:val="-2"/>
        </w:rPr>
        <w:t xml:space="preserve"> </w:t>
      </w:r>
      <w:r>
        <w:t>piloted</w:t>
      </w:r>
      <w:r>
        <w:rPr>
          <w:spacing w:val="-2"/>
        </w:rPr>
        <w:t xml:space="preserve"> </w:t>
      </w:r>
      <w:r>
        <w:t>in</w:t>
      </w:r>
      <w:r>
        <w:rPr>
          <w:spacing w:val="-3"/>
        </w:rPr>
        <w:t xml:space="preserve"> </w:t>
      </w:r>
      <w:r>
        <w:t>schools.</w:t>
      </w:r>
      <w:r>
        <w:rPr>
          <w:spacing w:val="40"/>
        </w:rPr>
        <w:t xml:space="preserve"> </w:t>
      </w:r>
      <w:r>
        <w:t>Next,</w:t>
      </w:r>
      <w:r>
        <w:rPr>
          <w:spacing w:val="-2"/>
        </w:rPr>
        <w:t xml:space="preserve"> </w:t>
      </w:r>
      <w:r>
        <w:t>the</w:t>
      </w:r>
      <w:r>
        <w:rPr>
          <w:spacing w:val="-2"/>
        </w:rPr>
        <w:t xml:space="preserve"> </w:t>
      </w:r>
      <w:r>
        <w:t>group</w:t>
      </w:r>
      <w:r>
        <w:rPr>
          <w:spacing w:val="-3"/>
        </w:rPr>
        <w:t xml:space="preserve"> </w:t>
      </w:r>
      <w:r>
        <w:t>determined</w:t>
      </w:r>
      <w:r>
        <w:rPr>
          <w:spacing w:val="-1"/>
        </w:rPr>
        <w:t xml:space="preserve"> </w:t>
      </w:r>
      <w:r>
        <w:t>feasibility</w:t>
      </w:r>
      <w:r>
        <w:rPr>
          <w:spacing w:val="-2"/>
        </w:rPr>
        <w:t xml:space="preserve"> </w:t>
      </w:r>
      <w:r>
        <w:t>of</w:t>
      </w:r>
      <w:r>
        <w:rPr>
          <w:spacing w:val="-2"/>
        </w:rPr>
        <w:t xml:space="preserve"> </w:t>
      </w:r>
      <w:r>
        <w:t>implementation for each indicator with pros‐ and cons‐ while selecting short‐term and identifying possible long‐term indicators that fall under the broader categories.</w:t>
      </w:r>
      <w:r>
        <w:rPr>
          <w:spacing w:val="40"/>
        </w:rPr>
        <w:t xml:space="preserve"> </w:t>
      </w:r>
      <w:r>
        <w:t>The</w:t>
      </w:r>
      <w:r>
        <w:t xml:space="preserve"> group then outlined considerations for implementing </w:t>
      </w:r>
      <w:proofErr w:type="gramStart"/>
      <w:r>
        <w:t>the short‐</w:t>
      </w:r>
      <w:proofErr w:type="gramEnd"/>
      <w:r>
        <w:t>term indicators and considered existing research supporting the use of selections.</w:t>
      </w:r>
      <w:r>
        <w:rPr>
          <w:spacing w:val="40"/>
        </w:rPr>
        <w:t xml:space="preserve"> </w:t>
      </w:r>
      <w:r>
        <w:t>Lastly, the group outlined a general process for considering possible long‐term indicators.</w:t>
      </w:r>
    </w:p>
    <w:p w14:paraId="0FAD09ED" w14:textId="77777777" w:rsidR="00FD595C" w:rsidRDefault="00B6184E">
      <w:pPr>
        <w:pStyle w:val="BodyText"/>
        <w:spacing w:before="268"/>
        <w:ind w:left="719" w:right="715"/>
      </w:pPr>
      <w:r>
        <w:t>Recommendations</w:t>
      </w:r>
      <w:r>
        <w:rPr>
          <w:spacing w:val="-3"/>
        </w:rPr>
        <w:t xml:space="preserve"> </w:t>
      </w:r>
      <w:r>
        <w:t>have</w:t>
      </w:r>
      <w:r>
        <w:rPr>
          <w:spacing w:val="-4"/>
        </w:rPr>
        <w:t xml:space="preserve"> </w:t>
      </w:r>
      <w:r>
        <w:t>been</w:t>
      </w:r>
      <w:r>
        <w:rPr>
          <w:spacing w:val="-3"/>
        </w:rPr>
        <w:t xml:space="preserve"> </w:t>
      </w:r>
      <w:r>
        <w:t>vetted</w:t>
      </w:r>
      <w:r>
        <w:rPr>
          <w:spacing w:val="-4"/>
        </w:rPr>
        <w:t xml:space="preserve"> </w:t>
      </w:r>
      <w:r>
        <w:t>against</w:t>
      </w:r>
      <w:r>
        <w:rPr>
          <w:spacing w:val="-3"/>
        </w:rPr>
        <w:t xml:space="preserve"> </w:t>
      </w:r>
      <w:r>
        <w:t>the</w:t>
      </w:r>
      <w:r>
        <w:rPr>
          <w:spacing w:val="-2"/>
        </w:rPr>
        <w:t xml:space="preserve"> </w:t>
      </w:r>
      <w:r>
        <w:t>USDE’s</w:t>
      </w:r>
      <w:r>
        <w:rPr>
          <w:spacing w:val="-3"/>
        </w:rPr>
        <w:t xml:space="preserve"> </w:t>
      </w:r>
      <w:r>
        <w:t>final</w:t>
      </w:r>
      <w:r>
        <w:rPr>
          <w:spacing w:val="-3"/>
        </w:rPr>
        <w:t xml:space="preserve"> </w:t>
      </w:r>
      <w:r>
        <w:t>regulations</w:t>
      </w:r>
      <w:r>
        <w:rPr>
          <w:spacing w:val="-2"/>
        </w:rPr>
        <w:t xml:space="preserve"> </w:t>
      </w:r>
      <w:r>
        <w:t>which</w:t>
      </w:r>
      <w:r>
        <w:rPr>
          <w:spacing w:val="-2"/>
        </w:rPr>
        <w:t xml:space="preserve"> </w:t>
      </w:r>
      <w:r>
        <w:t>were</w:t>
      </w:r>
      <w:r>
        <w:rPr>
          <w:spacing w:val="-3"/>
        </w:rPr>
        <w:t xml:space="preserve"> </w:t>
      </w:r>
      <w:r>
        <w:t>recently</w:t>
      </w:r>
      <w:r>
        <w:rPr>
          <w:spacing w:val="-4"/>
        </w:rPr>
        <w:t xml:space="preserve"> </w:t>
      </w:r>
      <w:r>
        <w:t>released</w:t>
      </w:r>
      <w:r>
        <w:rPr>
          <w:spacing w:val="-2"/>
        </w:rPr>
        <w:t xml:space="preserve"> </w:t>
      </w:r>
      <w:r>
        <w:t>and</w:t>
      </w:r>
      <w:r>
        <w:rPr>
          <w:spacing w:val="-3"/>
        </w:rPr>
        <w:t xml:space="preserve"> </w:t>
      </w:r>
      <w:r>
        <w:t>will</w:t>
      </w:r>
      <w:r>
        <w:rPr>
          <w:spacing w:val="-1"/>
        </w:rPr>
        <w:t xml:space="preserve"> </w:t>
      </w:r>
      <w:r>
        <w:t>go</w:t>
      </w:r>
      <w:r>
        <w:rPr>
          <w:spacing w:val="-2"/>
        </w:rPr>
        <w:t xml:space="preserve"> </w:t>
      </w:r>
      <w:r>
        <w:t xml:space="preserve">into effect as of January 31, 2017, to ensure recommendations </w:t>
      </w:r>
      <w:proofErr w:type="gramStart"/>
      <w:r>
        <w:t>are in compliance</w:t>
      </w:r>
      <w:proofErr w:type="gramEnd"/>
      <w:r>
        <w:t>.</w:t>
      </w:r>
    </w:p>
    <w:p w14:paraId="7C6290E0" w14:textId="77777777" w:rsidR="00FD595C" w:rsidRDefault="00B6184E">
      <w:pPr>
        <w:pStyle w:val="Heading1"/>
        <w:spacing w:before="122"/>
      </w:pPr>
      <w:r>
        <w:rPr>
          <w:noProof/>
        </w:rPr>
        <mc:AlternateContent>
          <mc:Choice Requires="wps">
            <w:drawing>
              <wp:anchor distT="0" distB="0" distL="0" distR="0" simplePos="0" relativeHeight="487591424" behindDoc="1" locked="0" layoutInCell="1" allowOverlap="1" wp14:anchorId="5F254467" wp14:editId="20AB8556">
                <wp:simplePos x="0" y="0"/>
                <wp:positionH relativeFrom="page">
                  <wp:posOffset>438150</wp:posOffset>
                </wp:positionH>
                <wp:positionV relativeFrom="paragraph">
                  <wp:posOffset>318791</wp:posOffset>
                </wp:positionV>
                <wp:extent cx="6896100" cy="1270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24ADCE5A" id="Graphic 30" o:spid="_x0000_s1026" alt="&quot;&quot;" style="position:absolute;margin-left:34.5pt;margin-top:25.1pt;width:54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6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" path="m6896100,l,,,12191r6896100,l6896100,xe" fillcolor="#9aa3ac" stroked="f">
                <v:path arrowok="t"/>
                <w10:wrap type="topAndBottom" anchorx="page"/>
              </v:shape>
            </w:pict>
          </mc:Fallback>
        </mc:AlternateContent>
      </w:r>
      <w:r>
        <w:rPr>
          <w:color w:val="5C6570"/>
          <w:spacing w:val="-2"/>
          <w:w w:val="105"/>
        </w:rPr>
        <w:t>Recommendations</w:t>
      </w:r>
    </w:p>
    <w:p w14:paraId="6C5CE206" w14:textId="77777777" w:rsidR="00FD595C" w:rsidRDefault="00B6184E">
      <w:pPr>
        <w:spacing w:before="119"/>
        <w:ind w:left="719" w:right="715"/>
      </w:pPr>
      <w:r>
        <w:t xml:space="preserve">The successful implementation of </w:t>
      </w:r>
      <w:proofErr w:type="gramStart"/>
      <w:r>
        <w:t>an ‘other</w:t>
      </w:r>
      <w:proofErr w:type="gramEnd"/>
      <w:r>
        <w:t xml:space="preserve"> indicator’ requires sufficient time, resources, and reporting infrastructure that will lead to the implementation of robust measures in both the short‐term and long‐term.</w:t>
      </w:r>
      <w:r>
        <w:rPr>
          <w:spacing w:val="40"/>
        </w:rPr>
        <w:t xml:space="preserve"> </w:t>
      </w:r>
      <w:r>
        <w:rPr>
          <w:i/>
        </w:rPr>
        <w:t>The initial short‐term recommendations (i.e. 2018 inclusion) serves to bring forward meaningful data that is currently being collected and removes the need for additional data collection</w:t>
      </w:r>
      <w:r>
        <w:t>.</w:t>
      </w:r>
      <w:r>
        <w:rPr>
          <w:spacing w:val="40"/>
        </w:rPr>
        <w:t xml:space="preserve"> </w:t>
      </w:r>
      <w:r>
        <w:t>The long‐term recommendation is for the Colorado Department of Education (CDE) and education stakeholders to examine postsecondary and workforc</w:t>
      </w:r>
      <w:r>
        <w:t>e readiness, other indicators of engagement and school climate, and social‐emotional learning metrics at a deeper level to determine what and how to best</w:t>
      </w:r>
      <w:r>
        <w:rPr>
          <w:spacing w:val="-4"/>
        </w:rPr>
        <w:t xml:space="preserve"> </w:t>
      </w:r>
      <w:r>
        <w:t>address</w:t>
      </w:r>
      <w:r>
        <w:rPr>
          <w:spacing w:val="-1"/>
        </w:rPr>
        <w:t xml:space="preserve"> </w:t>
      </w:r>
      <w:r>
        <w:t>the</w:t>
      </w:r>
      <w:r>
        <w:rPr>
          <w:spacing w:val="-2"/>
        </w:rPr>
        <w:t xml:space="preserve"> </w:t>
      </w:r>
      <w:r>
        <w:t>needs</w:t>
      </w:r>
      <w:r>
        <w:rPr>
          <w:spacing w:val="-1"/>
        </w:rPr>
        <w:t xml:space="preserve"> </w:t>
      </w:r>
      <w:r>
        <w:t>of</w:t>
      </w:r>
      <w:r>
        <w:rPr>
          <w:spacing w:val="-2"/>
        </w:rPr>
        <w:t xml:space="preserve"> </w:t>
      </w:r>
      <w:r>
        <w:t>Colorado</w:t>
      </w:r>
      <w:r>
        <w:rPr>
          <w:spacing w:val="-1"/>
        </w:rPr>
        <w:t xml:space="preserve"> </w:t>
      </w:r>
      <w:r>
        <w:t>citizens.</w:t>
      </w:r>
      <w:r>
        <w:rPr>
          <w:spacing w:val="40"/>
        </w:rPr>
        <w:t xml:space="preserve"> </w:t>
      </w:r>
      <w:r>
        <w:t>For</w:t>
      </w:r>
      <w:r>
        <w:rPr>
          <w:spacing w:val="-3"/>
        </w:rPr>
        <w:t xml:space="preserve"> </w:t>
      </w:r>
      <w:r>
        <w:t>full</w:t>
      </w:r>
      <w:r>
        <w:rPr>
          <w:spacing w:val="-1"/>
        </w:rPr>
        <w:t xml:space="preserve"> </w:t>
      </w:r>
      <w:r>
        <w:t>implementation</w:t>
      </w:r>
      <w:r>
        <w:rPr>
          <w:spacing w:val="-3"/>
        </w:rPr>
        <w:t xml:space="preserve"> </w:t>
      </w:r>
      <w:r>
        <w:t>to</w:t>
      </w:r>
      <w:r>
        <w:rPr>
          <w:spacing w:val="-2"/>
        </w:rPr>
        <w:t xml:space="preserve"> </w:t>
      </w:r>
      <w:r>
        <w:t>occur</w:t>
      </w:r>
      <w:r>
        <w:rPr>
          <w:spacing w:val="-2"/>
        </w:rPr>
        <w:t xml:space="preserve"> </w:t>
      </w:r>
      <w:r>
        <w:t>during</w:t>
      </w:r>
      <w:r>
        <w:rPr>
          <w:spacing w:val="-2"/>
        </w:rPr>
        <w:t xml:space="preserve"> </w:t>
      </w:r>
      <w:r>
        <w:t>the</w:t>
      </w:r>
      <w:r>
        <w:rPr>
          <w:spacing w:val="-2"/>
        </w:rPr>
        <w:t xml:space="preserve"> </w:t>
      </w:r>
      <w:r>
        <w:t>fall</w:t>
      </w:r>
      <w:r>
        <w:rPr>
          <w:spacing w:val="-1"/>
        </w:rPr>
        <w:t xml:space="preserve"> </w:t>
      </w:r>
      <w:r>
        <w:t>of</w:t>
      </w:r>
      <w:r>
        <w:rPr>
          <w:spacing w:val="-3"/>
        </w:rPr>
        <w:t xml:space="preserve"> </w:t>
      </w:r>
      <w:r>
        <w:t>2018,</w:t>
      </w:r>
      <w:r>
        <w:rPr>
          <w:spacing w:val="-3"/>
        </w:rPr>
        <w:t xml:space="preserve"> </w:t>
      </w:r>
      <w:r>
        <w:t>all</w:t>
      </w:r>
      <w:r>
        <w:rPr>
          <w:spacing w:val="-3"/>
        </w:rPr>
        <w:t xml:space="preserve"> </w:t>
      </w:r>
      <w:r>
        <w:t>supporting</w:t>
      </w:r>
      <w:r>
        <w:rPr>
          <w:spacing w:val="-2"/>
        </w:rPr>
        <w:t xml:space="preserve"> </w:t>
      </w:r>
      <w:r>
        <w:t>data</w:t>
      </w:r>
    </w:p>
    <w:p w14:paraId="4257FBBD" w14:textId="77777777" w:rsidR="00FD595C" w:rsidRDefault="00FD595C">
      <w:pPr>
        <w:sectPr w:rsidR="00FD595C">
          <w:headerReference w:type="default" r:id="rId17"/>
          <w:footerReference w:type="default" r:id="rId18"/>
          <w:pgSz w:w="12240" w:h="15840"/>
          <w:pgMar w:top="1740" w:right="0" w:bottom="900" w:left="0" w:header="720" w:footer="703" w:gutter="0"/>
          <w:pgNumType w:start="2"/>
          <w:cols w:space="720"/>
        </w:sectPr>
      </w:pPr>
    </w:p>
    <w:p w14:paraId="4461495E" w14:textId="77777777" w:rsidR="00FD595C" w:rsidRDefault="00B6184E">
      <w:pPr>
        <w:pStyle w:val="BodyText"/>
        <w:spacing w:before="201"/>
        <w:ind w:left="719" w:right="715"/>
      </w:pPr>
      <w:r>
        <w:lastRenderedPageBreak/>
        <w:t>would</w:t>
      </w:r>
      <w:r>
        <w:rPr>
          <w:spacing w:val="-3"/>
        </w:rPr>
        <w:t xml:space="preserve"> </w:t>
      </w:r>
      <w:r>
        <w:t>need</w:t>
      </w:r>
      <w:r>
        <w:rPr>
          <w:spacing w:val="-2"/>
        </w:rPr>
        <w:t xml:space="preserve"> </w:t>
      </w:r>
      <w:r>
        <w:t>to</w:t>
      </w:r>
      <w:r>
        <w:rPr>
          <w:spacing w:val="-2"/>
        </w:rPr>
        <w:t xml:space="preserve"> </w:t>
      </w:r>
      <w:r>
        <w:t>be</w:t>
      </w:r>
      <w:r>
        <w:rPr>
          <w:spacing w:val="-2"/>
        </w:rPr>
        <w:t xml:space="preserve"> </w:t>
      </w:r>
      <w:r>
        <w:t>collected</w:t>
      </w:r>
      <w:r>
        <w:rPr>
          <w:spacing w:val="-4"/>
        </w:rPr>
        <w:t xml:space="preserve"> </w:t>
      </w:r>
      <w:r>
        <w:t>by</w:t>
      </w:r>
      <w:r>
        <w:rPr>
          <w:spacing w:val="-2"/>
        </w:rPr>
        <w:t xml:space="preserve"> </w:t>
      </w:r>
      <w:r>
        <w:t>the</w:t>
      </w:r>
      <w:r>
        <w:rPr>
          <w:spacing w:val="-2"/>
        </w:rPr>
        <w:t xml:space="preserve"> </w:t>
      </w:r>
      <w:r>
        <w:t>next</w:t>
      </w:r>
      <w:r>
        <w:rPr>
          <w:spacing w:val="-1"/>
        </w:rPr>
        <w:t xml:space="preserve"> </w:t>
      </w:r>
      <w:r>
        <w:t>school</w:t>
      </w:r>
      <w:r>
        <w:rPr>
          <w:spacing w:val="-3"/>
        </w:rPr>
        <w:t xml:space="preserve"> </w:t>
      </w:r>
      <w:r>
        <w:t>year</w:t>
      </w:r>
      <w:r>
        <w:rPr>
          <w:spacing w:val="-3"/>
        </w:rPr>
        <w:t xml:space="preserve"> </w:t>
      </w:r>
      <w:r>
        <w:t>(</w:t>
      </w:r>
      <w:proofErr w:type="gramStart"/>
      <w:r>
        <w:t>2017‐18</w:t>
      </w:r>
      <w:proofErr w:type="gramEnd"/>
      <w:r>
        <w:t>).</w:t>
      </w:r>
      <w:r>
        <w:rPr>
          <w:spacing w:val="40"/>
        </w:rPr>
        <w:t xml:space="preserve"> </w:t>
      </w:r>
      <w:r>
        <w:t>Similarly,</w:t>
      </w:r>
      <w:r>
        <w:rPr>
          <w:spacing w:val="-3"/>
        </w:rPr>
        <w:t xml:space="preserve"> </w:t>
      </w:r>
      <w:r>
        <w:t>any</w:t>
      </w:r>
      <w:r>
        <w:rPr>
          <w:spacing w:val="-3"/>
        </w:rPr>
        <w:t xml:space="preserve"> </w:t>
      </w:r>
      <w:r>
        <w:t>new</w:t>
      </w:r>
      <w:r>
        <w:rPr>
          <w:spacing w:val="-3"/>
        </w:rPr>
        <w:t xml:space="preserve"> </w:t>
      </w:r>
      <w:r>
        <w:t>measures</w:t>
      </w:r>
      <w:r>
        <w:rPr>
          <w:spacing w:val="-1"/>
        </w:rPr>
        <w:t xml:space="preserve"> </w:t>
      </w:r>
      <w:r>
        <w:t>or</w:t>
      </w:r>
      <w:r>
        <w:rPr>
          <w:spacing w:val="-3"/>
        </w:rPr>
        <w:t xml:space="preserve"> </w:t>
      </w:r>
      <w:proofErr w:type="gramStart"/>
      <w:r>
        <w:t>tools</w:t>
      </w:r>
      <w:r>
        <w:rPr>
          <w:spacing w:val="-2"/>
        </w:rPr>
        <w:t xml:space="preserve"> </w:t>
      </w:r>
      <w:r>
        <w:t>would</w:t>
      </w:r>
      <w:proofErr w:type="gramEnd"/>
      <w:r>
        <w:rPr>
          <w:spacing w:val="-3"/>
        </w:rPr>
        <w:t xml:space="preserve"> </w:t>
      </w:r>
      <w:r>
        <w:t>need</w:t>
      </w:r>
      <w:r>
        <w:rPr>
          <w:spacing w:val="-2"/>
        </w:rPr>
        <w:t xml:space="preserve"> </w:t>
      </w:r>
      <w:r>
        <w:t>to</w:t>
      </w:r>
      <w:r>
        <w:rPr>
          <w:spacing w:val="-2"/>
        </w:rPr>
        <w:t xml:space="preserve"> </w:t>
      </w:r>
      <w:r>
        <w:t>be</w:t>
      </w:r>
      <w:r>
        <w:rPr>
          <w:spacing w:val="-1"/>
        </w:rPr>
        <w:t xml:space="preserve"> </w:t>
      </w:r>
      <w:r>
        <w:t>in place</w:t>
      </w:r>
      <w:r>
        <w:rPr>
          <w:spacing w:val="-1"/>
        </w:rPr>
        <w:t xml:space="preserve"> </w:t>
      </w:r>
      <w:r>
        <w:t>at</w:t>
      </w:r>
      <w:r>
        <w:rPr>
          <w:spacing w:val="-1"/>
        </w:rPr>
        <w:t xml:space="preserve"> </w:t>
      </w:r>
      <w:r>
        <w:t>that time.</w:t>
      </w:r>
      <w:r>
        <w:rPr>
          <w:spacing w:val="40"/>
        </w:rPr>
        <w:t xml:space="preserve"> </w:t>
      </w:r>
      <w:proofErr w:type="gramStart"/>
      <w:r>
        <w:t>In</w:t>
      </w:r>
      <w:r>
        <w:rPr>
          <w:spacing w:val="-1"/>
        </w:rPr>
        <w:t xml:space="preserve"> </w:t>
      </w:r>
      <w:r>
        <w:t>order</w:t>
      </w:r>
      <w:r>
        <w:rPr>
          <w:spacing w:val="-1"/>
        </w:rPr>
        <w:t xml:space="preserve"> </w:t>
      </w:r>
      <w:r>
        <w:t>to</w:t>
      </w:r>
      <w:proofErr w:type="gramEnd"/>
      <w:r>
        <w:t xml:space="preserve"> improve</w:t>
      </w:r>
      <w:r>
        <w:rPr>
          <w:spacing w:val="-1"/>
        </w:rPr>
        <w:t xml:space="preserve"> </w:t>
      </w:r>
      <w:r>
        <w:t>the</w:t>
      </w:r>
      <w:r>
        <w:rPr>
          <w:spacing w:val="-1"/>
        </w:rPr>
        <w:t xml:space="preserve"> </w:t>
      </w:r>
      <w:r>
        <w:t>feasibility and</w:t>
      </w:r>
      <w:r>
        <w:rPr>
          <w:spacing w:val="-1"/>
        </w:rPr>
        <w:t xml:space="preserve"> </w:t>
      </w:r>
      <w:r>
        <w:t>relevance</w:t>
      </w:r>
      <w:r>
        <w:rPr>
          <w:spacing w:val="-2"/>
        </w:rPr>
        <w:t xml:space="preserve"> </w:t>
      </w:r>
      <w:r>
        <w:t>of</w:t>
      </w:r>
      <w:r>
        <w:rPr>
          <w:spacing w:val="-1"/>
        </w:rPr>
        <w:t xml:space="preserve"> </w:t>
      </w:r>
      <w:r>
        <w:t>recommendations we are</w:t>
      </w:r>
      <w:r>
        <w:rPr>
          <w:spacing w:val="-1"/>
        </w:rPr>
        <w:t xml:space="preserve"> </w:t>
      </w:r>
      <w:r>
        <w:t>anticipating a</w:t>
      </w:r>
      <w:r>
        <w:rPr>
          <w:spacing w:val="-1"/>
        </w:rPr>
        <w:t xml:space="preserve"> </w:t>
      </w:r>
      <w:r>
        <w:t xml:space="preserve">fall 2018 rollout to address </w:t>
      </w:r>
      <w:proofErr w:type="gramStart"/>
      <w:r>
        <w:t>short‐term</w:t>
      </w:r>
      <w:proofErr w:type="gramEnd"/>
      <w:r>
        <w:t xml:space="preserve"> recommendations. This will be followed by a </w:t>
      </w:r>
      <w:proofErr w:type="gramStart"/>
      <w:r>
        <w:t>longer term</w:t>
      </w:r>
      <w:proofErr w:type="gramEnd"/>
      <w:r>
        <w:t xml:space="preserve"> roll‐out of our long‐term measures following a period of stakeholder work and tool development.</w:t>
      </w:r>
    </w:p>
    <w:p w14:paraId="63486E78" w14:textId="77777777" w:rsidR="00FD595C" w:rsidRDefault="00B6184E">
      <w:pPr>
        <w:pStyle w:val="Heading2"/>
        <w:spacing w:before="119"/>
      </w:pPr>
      <w:r>
        <w:t>Short‐term</w:t>
      </w:r>
      <w:r>
        <w:rPr>
          <w:spacing w:val="-13"/>
        </w:rPr>
        <w:t xml:space="preserve"> </w:t>
      </w:r>
      <w:r>
        <w:rPr>
          <w:spacing w:val="-2"/>
        </w:rPr>
        <w:t>Recommendations</w:t>
      </w:r>
    </w:p>
    <w:p w14:paraId="6CC2CAD5" w14:textId="77777777" w:rsidR="00FD595C" w:rsidRDefault="00B6184E">
      <w:pPr>
        <w:pStyle w:val="BodyText"/>
        <w:spacing w:before="61"/>
        <w:ind w:left="719" w:right="950"/>
      </w:pPr>
      <w:r>
        <w:t>The</w:t>
      </w:r>
      <w:r>
        <w:rPr>
          <w:spacing w:val="-3"/>
        </w:rPr>
        <w:t xml:space="preserve"> </w:t>
      </w:r>
      <w:proofErr w:type="gramStart"/>
      <w:r>
        <w:t>short</w:t>
      </w:r>
      <w:r>
        <w:rPr>
          <w:spacing w:val="-2"/>
        </w:rPr>
        <w:t xml:space="preserve"> </w:t>
      </w:r>
      <w:r>
        <w:t>term</w:t>
      </w:r>
      <w:proofErr w:type="gramEnd"/>
      <w:r>
        <w:rPr>
          <w:spacing w:val="-3"/>
        </w:rPr>
        <w:t xml:space="preserve"> </w:t>
      </w:r>
      <w:r>
        <w:t>recommendation</w:t>
      </w:r>
      <w:r>
        <w:rPr>
          <w:spacing w:val="-3"/>
        </w:rPr>
        <w:t xml:space="preserve"> </w:t>
      </w:r>
      <w:r>
        <w:t>at</w:t>
      </w:r>
      <w:r>
        <w:rPr>
          <w:spacing w:val="-2"/>
        </w:rPr>
        <w:t xml:space="preserve"> </w:t>
      </w:r>
      <w:r>
        <w:t>the</w:t>
      </w:r>
      <w:r>
        <w:rPr>
          <w:spacing w:val="-2"/>
        </w:rPr>
        <w:t xml:space="preserve"> </w:t>
      </w:r>
      <w:r>
        <w:t>elementary</w:t>
      </w:r>
      <w:r>
        <w:rPr>
          <w:spacing w:val="-4"/>
        </w:rPr>
        <w:t xml:space="preserve"> </w:t>
      </w:r>
      <w:r>
        <w:t>and</w:t>
      </w:r>
      <w:r>
        <w:rPr>
          <w:spacing w:val="-2"/>
        </w:rPr>
        <w:t xml:space="preserve"> </w:t>
      </w:r>
      <w:r>
        <w:t>middle</w:t>
      </w:r>
      <w:r>
        <w:rPr>
          <w:spacing w:val="-3"/>
        </w:rPr>
        <w:t xml:space="preserve"> </w:t>
      </w:r>
      <w:r>
        <w:t>school</w:t>
      </w:r>
      <w:r>
        <w:rPr>
          <w:spacing w:val="-3"/>
        </w:rPr>
        <w:t xml:space="preserve"> </w:t>
      </w:r>
      <w:r>
        <w:t>levels</w:t>
      </w:r>
      <w:r>
        <w:rPr>
          <w:spacing w:val="-2"/>
        </w:rPr>
        <w:t xml:space="preserve"> </w:t>
      </w:r>
      <w:r>
        <w:t>is</w:t>
      </w:r>
      <w:r>
        <w:rPr>
          <w:spacing w:val="-1"/>
        </w:rPr>
        <w:t xml:space="preserve"> </w:t>
      </w:r>
      <w:r>
        <w:t>the</w:t>
      </w:r>
      <w:r>
        <w:rPr>
          <w:spacing w:val="-3"/>
        </w:rPr>
        <w:t xml:space="preserve"> </w:t>
      </w:r>
      <w:r>
        <w:t>inclusion</w:t>
      </w:r>
      <w:r>
        <w:rPr>
          <w:spacing w:val="-1"/>
        </w:rPr>
        <w:t xml:space="preserve"> </w:t>
      </w:r>
      <w:r>
        <w:t>of</w:t>
      </w:r>
      <w:r>
        <w:rPr>
          <w:spacing w:val="-3"/>
        </w:rPr>
        <w:t xml:space="preserve"> </w:t>
      </w:r>
      <w:r>
        <w:t>an</w:t>
      </w:r>
      <w:r>
        <w:rPr>
          <w:spacing w:val="-3"/>
        </w:rPr>
        <w:t xml:space="preserve"> </w:t>
      </w:r>
      <w:r>
        <w:t>indicator</w:t>
      </w:r>
      <w:r>
        <w:rPr>
          <w:spacing w:val="-2"/>
        </w:rPr>
        <w:t xml:space="preserve"> </w:t>
      </w:r>
      <w:r>
        <w:t>of</w:t>
      </w:r>
      <w:r>
        <w:rPr>
          <w:spacing w:val="-3"/>
        </w:rPr>
        <w:t xml:space="preserve"> </w:t>
      </w:r>
      <w:r>
        <w:t>student attendance.</w:t>
      </w:r>
      <w:r>
        <w:rPr>
          <w:spacing w:val="40"/>
        </w:rPr>
        <w:t xml:space="preserve"> </w:t>
      </w:r>
      <w:proofErr w:type="gramStart"/>
      <w:r>
        <w:t>A number of</w:t>
      </w:r>
      <w:proofErr w:type="gramEnd"/>
      <w:r>
        <w:t xml:space="preserve"> possibilities were discussed including attendance rates, reduction in truancy rates, and reductions in chronic absenteeism.</w:t>
      </w:r>
    </w:p>
    <w:p w14:paraId="07EC3409" w14:textId="77777777" w:rsidR="00FD595C" w:rsidRDefault="00B6184E">
      <w:pPr>
        <w:pStyle w:val="BodyText"/>
        <w:spacing w:before="268"/>
        <w:ind w:left="719" w:right="755"/>
      </w:pPr>
      <w:r>
        <w:t>Based on both the availability and meaningfulness of the data (i.e., the data can be used by school staff to develop and implement</w:t>
      </w:r>
      <w:r>
        <w:rPr>
          <w:spacing w:val="-1"/>
        </w:rPr>
        <w:t xml:space="preserve"> </w:t>
      </w:r>
      <w:r>
        <w:t>action plans), a recommendation</w:t>
      </w:r>
      <w:r>
        <w:rPr>
          <w:spacing w:val="-1"/>
        </w:rPr>
        <w:t xml:space="preserve"> </w:t>
      </w:r>
      <w:r>
        <w:t>was made for an improvement sub‐indicator that tracks changes in chronic absenteeism for elementary and middle schools.</w:t>
      </w:r>
      <w:r>
        <w:rPr>
          <w:spacing w:val="80"/>
        </w:rPr>
        <w:t xml:space="preserve"> </w:t>
      </w:r>
      <w:r>
        <w:rPr>
          <w:i/>
        </w:rPr>
        <w:t xml:space="preserve">Chronic Absenteeism, </w:t>
      </w:r>
      <w:r>
        <w:t xml:space="preserve">as currently defined by CDE </w:t>
      </w:r>
      <w:proofErr w:type="gramStart"/>
      <w:r>
        <w:t>is, ‘“</w:t>
      </w:r>
      <w:proofErr w:type="gramEnd"/>
      <w:r>
        <w:t xml:space="preserve">the unduplicated count of students </w:t>
      </w:r>
      <w:proofErr w:type="gramStart"/>
      <w:r>
        <w:t>absent</w:t>
      </w:r>
      <w:proofErr w:type="gramEnd"/>
      <w:r>
        <w:t xml:space="preserve"> 10% or more of the days enrolled in the public school year during the school</w:t>
      </w:r>
      <w:r>
        <w:rPr>
          <w:spacing w:val="40"/>
        </w:rPr>
        <w:t xml:space="preserve"> </w:t>
      </w:r>
      <w:r>
        <w:t>year.</w:t>
      </w:r>
      <w:r>
        <w:rPr>
          <w:spacing w:val="40"/>
        </w:rPr>
        <w:t xml:space="preserve"> </w:t>
      </w:r>
      <w:r>
        <w:t>A student is absent if he or she is not physically on school grounds and is not participating in instruction or instruction‐related</w:t>
      </w:r>
      <w:r>
        <w:rPr>
          <w:spacing w:val="-3"/>
        </w:rPr>
        <w:t xml:space="preserve"> </w:t>
      </w:r>
      <w:r>
        <w:t>activities</w:t>
      </w:r>
      <w:r>
        <w:rPr>
          <w:spacing w:val="-2"/>
        </w:rPr>
        <w:t xml:space="preserve"> </w:t>
      </w:r>
      <w:r>
        <w:t>at</w:t>
      </w:r>
      <w:r>
        <w:rPr>
          <w:spacing w:val="-3"/>
        </w:rPr>
        <w:t xml:space="preserve"> </w:t>
      </w:r>
      <w:r>
        <w:t>an</w:t>
      </w:r>
      <w:r>
        <w:rPr>
          <w:spacing w:val="-3"/>
        </w:rPr>
        <w:t xml:space="preserve"> </w:t>
      </w:r>
      <w:r>
        <w:t>approved</w:t>
      </w:r>
      <w:r>
        <w:rPr>
          <w:spacing w:val="-3"/>
        </w:rPr>
        <w:t xml:space="preserve"> </w:t>
      </w:r>
      <w:r>
        <w:t>off‐grounds</w:t>
      </w:r>
      <w:r>
        <w:rPr>
          <w:spacing w:val="-2"/>
        </w:rPr>
        <w:t xml:space="preserve"> </w:t>
      </w:r>
      <w:r>
        <w:t>location</w:t>
      </w:r>
      <w:r>
        <w:rPr>
          <w:spacing w:val="-3"/>
        </w:rPr>
        <w:t xml:space="preserve"> </w:t>
      </w:r>
      <w:r>
        <w:t>for</w:t>
      </w:r>
      <w:r>
        <w:rPr>
          <w:spacing w:val="-3"/>
        </w:rPr>
        <w:t xml:space="preserve"> </w:t>
      </w:r>
      <w:r>
        <w:t>the</w:t>
      </w:r>
      <w:r>
        <w:rPr>
          <w:spacing w:val="-2"/>
        </w:rPr>
        <w:t xml:space="preserve"> </w:t>
      </w:r>
      <w:r>
        <w:t>school</w:t>
      </w:r>
      <w:r>
        <w:rPr>
          <w:spacing w:val="-3"/>
        </w:rPr>
        <w:t xml:space="preserve"> </w:t>
      </w:r>
      <w:r>
        <w:t>day.</w:t>
      </w:r>
      <w:r>
        <w:rPr>
          <w:spacing w:val="40"/>
        </w:rPr>
        <w:t xml:space="preserve"> </w:t>
      </w:r>
      <w:r>
        <w:t>Chronically</w:t>
      </w:r>
      <w:r>
        <w:rPr>
          <w:spacing w:val="-2"/>
        </w:rPr>
        <w:t xml:space="preserve"> </w:t>
      </w:r>
      <w:r>
        <w:t>absent</w:t>
      </w:r>
      <w:r>
        <w:rPr>
          <w:spacing w:val="-2"/>
        </w:rPr>
        <w:t xml:space="preserve"> </w:t>
      </w:r>
      <w:r>
        <w:t>students</w:t>
      </w:r>
      <w:r>
        <w:rPr>
          <w:spacing w:val="-2"/>
        </w:rPr>
        <w:t xml:space="preserve"> </w:t>
      </w:r>
      <w:r>
        <w:t>include students who are absent for any reason (e.g. illness, suspension, the need to care for a family member), regardless of whether absences are excused or unexcused.</w:t>
      </w:r>
      <w:r>
        <w:rPr>
          <w:spacing w:val="40"/>
        </w:rPr>
        <w:t xml:space="preserve"> </w:t>
      </w:r>
      <w:r>
        <w:t>This includes students in grades K‐12.”</w:t>
      </w:r>
      <w:r>
        <w:rPr>
          <w:spacing w:val="40"/>
        </w:rPr>
        <w:t xml:space="preserve"> </w:t>
      </w:r>
      <w:r>
        <w:t>These rates are currently being collected</w:t>
      </w:r>
      <w:r>
        <w:rPr>
          <w:spacing w:val="-3"/>
        </w:rPr>
        <w:t xml:space="preserve"> </w:t>
      </w:r>
      <w:r>
        <w:t>as</w:t>
      </w:r>
      <w:r>
        <w:rPr>
          <w:spacing w:val="-1"/>
        </w:rPr>
        <w:t xml:space="preserve"> </w:t>
      </w:r>
      <w:r>
        <w:t>part</w:t>
      </w:r>
      <w:r>
        <w:rPr>
          <w:spacing w:val="-3"/>
        </w:rPr>
        <w:t xml:space="preserve"> </w:t>
      </w:r>
      <w:r>
        <w:t>of</w:t>
      </w:r>
      <w:r>
        <w:rPr>
          <w:spacing w:val="-3"/>
        </w:rPr>
        <w:t xml:space="preserve"> </w:t>
      </w:r>
      <w:r>
        <w:t>the</w:t>
      </w:r>
      <w:r>
        <w:rPr>
          <w:spacing w:val="-3"/>
        </w:rPr>
        <w:t xml:space="preserve"> </w:t>
      </w:r>
      <w:r>
        <w:t>CDE</w:t>
      </w:r>
      <w:r>
        <w:rPr>
          <w:spacing w:val="-3"/>
        </w:rPr>
        <w:t xml:space="preserve"> </w:t>
      </w:r>
      <w:r>
        <w:t>School</w:t>
      </w:r>
      <w:r>
        <w:rPr>
          <w:spacing w:val="-3"/>
        </w:rPr>
        <w:t xml:space="preserve"> </w:t>
      </w:r>
      <w:r>
        <w:t>Discipline</w:t>
      </w:r>
      <w:r>
        <w:rPr>
          <w:spacing w:val="-4"/>
        </w:rPr>
        <w:t xml:space="preserve"> </w:t>
      </w:r>
      <w:r>
        <w:t>and</w:t>
      </w:r>
      <w:r>
        <w:rPr>
          <w:spacing w:val="-3"/>
        </w:rPr>
        <w:t xml:space="preserve"> </w:t>
      </w:r>
      <w:r>
        <w:t>Attendance</w:t>
      </w:r>
      <w:r>
        <w:rPr>
          <w:spacing w:val="-3"/>
        </w:rPr>
        <w:t xml:space="preserve"> </w:t>
      </w:r>
      <w:r>
        <w:t>data</w:t>
      </w:r>
      <w:r>
        <w:rPr>
          <w:spacing w:val="-1"/>
        </w:rPr>
        <w:t xml:space="preserve"> </w:t>
      </w:r>
      <w:r>
        <w:t>submission.</w:t>
      </w:r>
      <w:r>
        <w:rPr>
          <w:spacing w:val="40"/>
        </w:rPr>
        <w:t xml:space="preserve"> </w:t>
      </w:r>
      <w:r>
        <w:t>The</w:t>
      </w:r>
      <w:r>
        <w:rPr>
          <w:spacing w:val="-3"/>
        </w:rPr>
        <w:t xml:space="preserve"> </w:t>
      </w:r>
      <w:r>
        <w:t>submission</w:t>
      </w:r>
      <w:r>
        <w:rPr>
          <w:spacing w:val="-3"/>
        </w:rPr>
        <w:t xml:space="preserve"> </w:t>
      </w:r>
      <w:r>
        <w:t>includes</w:t>
      </w:r>
      <w:r>
        <w:rPr>
          <w:spacing w:val="-1"/>
        </w:rPr>
        <w:t xml:space="preserve"> </w:t>
      </w:r>
      <w:r>
        <w:t>the</w:t>
      </w:r>
      <w:r>
        <w:rPr>
          <w:spacing w:val="-3"/>
        </w:rPr>
        <w:t xml:space="preserve"> </w:t>
      </w:r>
      <w:r>
        <w:t>reporting</w:t>
      </w:r>
      <w:r>
        <w:rPr>
          <w:spacing w:val="-1"/>
        </w:rPr>
        <w:t xml:space="preserve"> </w:t>
      </w:r>
      <w:r>
        <w:t>of the number of chronically absent students by school both overall and disaggregated by ethnicity/race, gender, special education, English language lear</w:t>
      </w:r>
      <w:r>
        <w:t>ner, and homeless status (i.e. meeting the disaggregated group requirements of ESSA).</w:t>
      </w:r>
    </w:p>
    <w:p w14:paraId="0B94EB0E" w14:textId="77777777" w:rsidR="00FD595C" w:rsidRDefault="00FD595C">
      <w:pPr>
        <w:pStyle w:val="BodyText"/>
        <w:ind w:left="0"/>
      </w:pPr>
    </w:p>
    <w:p w14:paraId="6B0A2AE3" w14:textId="77777777" w:rsidR="00FD595C" w:rsidRDefault="00B6184E">
      <w:pPr>
        <w:pStyle w:val="BodyText"/>
        <w:spacing w:before="1"/>
        <w:ind w:left="719" w:right="715"/>
      </w:pPr>
      <w:proofErr w:type="gramStart"/>
      <w:r>
        <w:t>A number of</w:t>
      </w:r>
      <w:proofErr w:type="gramEnd"/>
      <w:r>
        <w:t xml:space="preserve"> research studies have demonstrated a relationship between chronic absenteeism and a variety of learning and performance outcomes including achievement, graduation rates and dropout rates.</w:t>
      </w:r>
      <w:r>
        <w:rPr>
          <w:spacing w:val="40"/>
        </w:rPr>
        <w:t xml:space="preserve"> </w:t>
      </w:r>
      <w:r>
        <w:t>For achievement, studies indicate that chronic absenteeism is negatively associated with proficiency rates (see Goodman, 2014; Liu &amp; Loeb, 2016; Schanzenbach,</w:t>
      </w:r>
      <w:r>
        <w:rPr>
          <w:spacing w:val="-3"/>
        </w:rPr>
        <w:t xml:space="preserve"> </w:t>
      </w:r>
      <w:r>
        <w:t>Bauer</w:t>
      </w:r>
      <w:r>
        <w:rPr>
          <w:spacing w:val="-4"/>
        </w:rPr>
        <w:t xml:space="preserve"> </w:t>
      </w:r>
      <w:r>
        <w:t>&amp;</w:t>
      </w:r>
      <w:r>
        <w:rPr>
          <w:spacing w:val="-3"/>
        </w:rPr>
        <w:t xml:space="preserve"> </w:t>
      </w:r>
      <w:r>
        <w:t>Mumford;</w:t>
      </w:r>
      <w:r>
        <w:rPr>
          <w:spacing w:val="-4"/>
        </w:rPr>
        <w:t xml:space="preserve"> </w:t>
      </w:r>
      <w:r>
        <w:t>2016).</w:t>
      </w:r>
      <w:r>
        <w:rPr>
          <w:spacing w:val="40"/>
        </w:rPr>
        <w:t xml:space="preserve"> </w:t>
      </w:r>
      <w:r>
        <w:t>Additionally,</w:t>
      </w:r>
      <w:r>
        <w:rPr>
          <w:spacing w:val="-4"/>
        </w:rPr>
        <w:t xml:space="preserve"> </w:t>
      </w:r>
      <w:r>
        <w:t>other</w:t>
      </w:r>
      <w:r>
        <w:rPr>
          <w:spacing w:val="-4"/>
        </w:rPr>
        <w:t xml:space="preserve"> </w:t>
      </w:r>
      <w:r>
        <w:t>studies</w:t>
      </w:r>
      <w:r>
        <w:rPr>
          <w:spacing w:val="-2"/>
        </w:rPr>
        <w:t xml:space="preserve"> </w:t>
      </w:r>
      <w:r>
        <w:t>indicate</w:t>
      </w:r>
      <w:r>
        <w:rPr>
          <w:spacing w:val="-3"/>
        </w:rPr>
        <w:t xml:space="preserve"> </w:t>
      </w:r>
      <w:r>
        <w:t>that</w:t>
      </w:r>
      <w:r>
        <w:rPr>
          <w:spacing w:val="-4"/>
        </w:rPr>
        <w:t xml:space="preserve"> </w:t>
      </w:r>
      <w:r>
        <w:t>chronic</w:t>
      </w:r>
      <w:r>
        <w:rPr>
          <w:spacing w:val="-4"/>
        </w:rPr>
        <w:t xml:space="preserve"> </w:t>
      </w:r>
      <w:r>
        <w:t>absenteeism</w:t>
      </w:r>
      <w:r>
        <w:rPr>
          <w:spacing w:val="-4"/>
        </w:rPr>
        <w:t xml:space="preserve"> </w:t>
      </w:r>
      <w:r>
        <w:t>is</w:t>
      </w:r>
      <w:r>
        <w:rPr>
          <w:spacing w:val="-2"/>
        </w:rPr>
        <w:t xml:space="preserve"> </w:t>
      </w:r>
      <w:r>
        <w:t>also</w:t>
      </w:r>
      <w:r>
        <w:rPr>
          <w:spacing w:val="-3"/>
        </w:rPr>
        <w:t xml:space="preserve"> </w:t>
      </w:r>
      <w:r>
        <w:t>negatively associated with graduation rates and with dropout rates (se</w:t>
      </w:r>
      <w:r>
        <w:t>e Balfanz &amp; Byrnes, 2012; Whitney, Camille, &amp; Liu, 2016).</w:t>
      </w:r>
    </w:p>
    <w:p w14:paraId="001C2627" w14:textId="77777777" w:rsidR="00FD595C" w:rsidRDefault="00B6184E">
      <w:pPr>
        <w:pStyle w:val="BodyText"/>
        <w:ind w:left="719"/>
      </w:pPr>
      <w:r>
        <w:t>For</w:t>
      </w:r>
      <w:r>
        <w:rPr>
          <w:spacing w:val="-11"/>
        </w:rPr>
        <w:t xml:space="preserve"> </w:t>
      </w:r>
      <w:r>
        <w:t>additional</w:t>
      </w:r>
      <w:r>
        <w:rPr>
          <w:spacing w:val="-10"/>
        </w:rPr>
        <w:t xml:space="preserve"> </w:t>
      </w:r>
      <w:r>
        <w:t>information</w:t>
      </w:r>
      <w:r>
        <w:rPr>
          <w:spacing w:val="-7"/>
        </w:rPr>
        <w:t xml:space="preserve"> </w:t>
      </w:r>
      <w:r>
        <w:t>concerning</w:t>
      </w:r>
      <w:r>
        <w:rPr>
          <w:spacing w:val="-9"/>
        </w:rPr>
        <w:t xml:space="preserve"> </w:t>
      </w:r>
      <w:r>
        <w:t>chronic</w:t>
      </w:r>
      <w:r>
        <w:rPr>
          <w:spacing w:val="-10"/>
        </w:rPr>
        <w:t xml:space="preserve"> </w:t>
      </w:r>
      <w:r>
        <w:t>absenteeism,</w:t>
      </w:r>
      <w:r>
        <w:rPr>
          <w:spacing w:val="-11"/>
        </w:rPr>
        <w:t xml:space="preserve"> </w:t>
      </w:r>
      <w:r>
        <w:t>please</w:t>
      </w:r>
      <w:r>
        <w:rPr>
          <w:spacing w:val="-10"/>
        </w:rPr>
        <w:t xml:space="preserve"> </w:t>
      </w:r>
      <w:r>
        <w:rPr>
          <w:spacing w:val="-4"/>
        </w:rPr>
        <w:t>see:</w:t>
      </w:r>
    </w:p>
    <w:p w14:paraId="52F057FF" w14:textId="77777777" w:rsidR="00FD595C" w:rsidRDefault="00B6184E">
      <w:pPr>
        <w:pStyle w:val="ListParagraph"/>
        <w:numPr>
          <w:ilvl w:val="0"/>
          <w:numId w:val="2"/>
        </w:numPr>
        <w:tabs>
          <w:tab w:val="left" w:pos="1079"/>
        </w:tabs>
        <w:spacing w:before="267"/>
        <w:ind w:left="1079" w:hanging="359"/>
        <w:rPr>
          <w:rFonts w:ascii="Symbol" w:hAnsi="Symbol"/>
          <w:sz w:val="20"/>
        </w:rPr>
      </w:pPr>
      <w:hyperlink r:id="rId19">
        <w:r>
          <w:rPr>
            <w:color w:val="0000FF"/>
            <w:spacing w:val="-2"/>
            <w:sz w:val="20"/>
            <w:u w:val="single" w:color="0000FF"/>
          </w:rPr>
          <w:t>http://www.coloradokids.org/wp</w:t>
        </w:r>
      </w:hyperlink>
      <w:r>
        <w:rPr>
          <w:color w:val="0000FF"/>
          <w:spacing w:val="-2"/>
          <w:sz w:val="20"/>
          <w:u w:val="single" w:color="0000FF"/>
        </w:rPr>
        <w:t>‐content/uploads/2017/01/Chronic‐Absenteeism‐OP‐Colorado‐Childrens‐Campaign‐1.6.17.pdf</w:t>
      </w:r>
      <w:r>
        <w:rPr>
          <w:spacing w:val="-2"/>
          <w:sz w:val="20"/>
        </w:rPr>
        <w:t>.</w:t>
      </w:r>
    </w:p>
    <w:p w14:paraId="696CA375" w14:textId="77777777" w:rsidR="00FD595C" w:rsidRDefault="00B6184E">
      <w:pPr>
        <w:pStyle w:val="ListParagraph"/>
        <w:numPr>
          <w:ilvl w:val="0"/>
          <w:numId w:val="2"/>
        </w:numPr>
        <w:tabs>
          <w:tab w:val="left" w:pos="1079"/>
        </w:tabs>
        <w:spacing w:before="1" w:line="255" w:lineRule="exact"/>
        <w:ind w:left="1079" w:hanging="359"/>
        <w:rPr>
          <w:rFonts w:ascii="Symbol" w:hAnsi="Symbol"/>
          <w:color w:val="656565"/>
          <w:sz w:val="20"/>
        </w:rPr>
      </w:pPr>
      <w:hyperlink r:id="rId20">
        <w:r>
          <w:rPr>
            <w:color w:val="0000FF"/>
            <w:spacing w:val="-2"/>
            <w:sz w:val="20"/>
            <w:u w:val="single" w:color="0000FF"/>
          </w:rPr>
          <w:t>http://www.attendanceworks.org/wordpress/wp</w:t>
        </w:r>
      </w:hyperlink>
      <w:r>
        <w:rPr>
          <w:color w:val="0000FF"/>
          <w:spacing w:val="-2"/>
          <w:sz w:val="20"/>
          <w:u w:val="single" w:color="0000FF"/>
        </w:rPr>
        <w:t>‐content/uploads/2011/06/What‐is‐Chronic‐Absence.pdf</w:t>
      </w:r>
    </w:p>
    <w:p w14:paraId="07C7B538" w14:textId="77777777" w:rsidR="00FD595C" w:rsidRDefault="00B6184E">
      <w:pPr>
        <w:pStyle w:val="ListParagraph"/>
        <w:numPr>
          <w:ilvl w:val="0"/>
          <w:numId w:val="2"/>
        </w:numPr>
        <w:tabs>
          <w:tab w:val="left" w:pos="1079"/>
        </w:tabs>
        <w:ind w:left="1079" w:hanging="359"/>
        <w:rPr>
          <w:rFonts w:ascii="Symbol" w:hAnsi="Symbol"/>
          <w:sz w:val="20"/>
        </w:rPr>
      </w:pPr>
      <w:r>
        <w:rPr>
          <w:color w:val="0000FF"/>
          <w:spacing w:val="-2"/>
          <w:sz w:val="20"/>
          <w:u w:val="single" w:color="0000FF"/>
        </w:rPr>
        <w:t>https://edtrust.org/students‐cant‐wait/chronic‐absenteeism/</w:t>
      </w:r>
    </w:p>
    <w:p w14:paraId="137FE689" w14:textId="77777777" w:rsidR="00FD595C" w:rsidRDefault="00FD595C">
      <w:pPr>
        <w:pStyle w:val="BodyText"/>
        <w:ind w:left="0"/>
      </w:pPr>
    </w:p>
    <w:p w14:paraId="2CBBCA4C" w14:textId="77777777" w:rsidR="00FD595C" w:rsidRDefault="00B6184E">
      <w:pPr>
        <w:pStyle w:val="BodyText"/>
        <w:ind w:left="719" w:right="715"/>
      </w:pPr>
      <w:r>
        <w:t xml:space="preserve">For the high school level, the group recommends </w:t>
      </w:r>
      <w:proofErr w:type="gramStart"/>
      <w:r>
        <w:t>to use</w:t>
      </w:r>
      <w:proofErr w:type="gramEnd"/>
      <w:r>
        <w:t xml:space="preserve"> drop‐out rates for the short term.</w:t>
      </w:r>
      <w:r>
        <w:rPr>
          <w:spacing w:val="40"/>
        </w:rPr>
        <w:t xml:space="preserve"> </w:t>
      </w:r>
      <w:r>
        <w:t>Drop‐out rates are an applicable existing measure currently included within the Colorado performance frameworks.</w:t>
      </w:r>
      <w:r>
        <w:rPr>
          <w:spacing w:val="40"/>
        </w:rPr>
        <w:t xml:space="preserve"> </w:t>
      </w:r>
      <w:r>
        <w:t>The collected dropout rates meet the requirements for the ‘other indicator’ and put no additional data collection burden on districts allowing for</w:t>
      </w:r>
      <w:r>
        <w:rPr>
          <w:spacing w:val="-3"/>
        </w:rPr>
        <w:t xml:space="preserve"> </w:t>
      </w:r>
      <w:r>
        <w:t>the</w:t>
      </w:r>
      <w:r>
        <w:rPr>
          <w:spacing w:val="-3"/>
        </w:rPr>
        <w:t xml:space="preserve"> </w:t>
      </w:r>
      <w:r>
        <w:t>immediate</w:t>
      </w:r>
      <w:r>
        <w:rPr>
          <w:spacing w:val="-3"/>
        </w:rPr>
        <w:t xml:space="preserve"> </w:t>
      </w:r>
      <w:r>
        <w:t>reporting</w:t>
      </w:r>
      <w:r>
        <w:rPr>
          <w:spacing w:val="-4"/>
        </w:rPr>
        <w:t xml:space="preserve"> </w:t>
      </w:r>
      <w:r>
        <w:t>of</w:t>
      </w:r>
      <w:r>
        <w:rPr>
          <w:spacing w:val="-3"/>
        </w:rPr>
        <w:t xml:space="preserve"> </w:t>
      </w:r>
      <w:r>
        <w:t>results.</w:t>
      </w:r>
      <w:r>
        <w:rPr>
          <w:spacing w:val="-2"/>
        </w:rPr>
        <w:t xml:space="preserve"> </w:t>
      </w:r>
      <w:r>
        <w:t>The</w:t>
      </w:r>
      <w:r>
        <w:rPr>
          <w:spacing w:val="-3"/>
        </w:rPr>
        <w:t xml:space="preserve"> </w:t>
      </w:r>
      <w:r>
        <w:t>only</w:t>
      </w:r>
      <w:r>
        <w:rPr>
          <w:spacing w:val="-2"/>
        </w:rPr>
        <w:t xml:space="preserve"> </w:t>
      </w:r>
      <w:r>
        <w:t>adjustment</w:t>
      </w:r>
      <w:r>
        <w:rPr>
          <w:spacing w:val="-2"/>
        </w:rPr>
        <w:t xml:space="preserve"> </w:t>
      </w:r>
      <w:r>
        <w:t>will</w:t>
      </w:r>
      <w:r>
        <w:rPr>
          <w:spacing w:val="-1"/>
        </w:rPr>
        <w:t xml:space="preserve"> </w:t>
      </w:r>
      <w:r>
        <w:t>be</w:t>
      </w:r>
      <w:r>
        <w:rPr>
          <w:spacing w:val="-3"/>
        </w:rPr>
        <w:t xml:space="preserve"> </w:t>
      </w:r>
      <w:r>
        <w:t>to</w:t>
      </w:r>
      <w:r>
        <w:rPr>
          <w:spacing w:val="-2"/>
        </w:rPr>
        <w:t xml:space="preserve"> </w:t>
      </w:r>
      <w:r>
        <w:t>add</w:t>
      </w:r>
      <w:r>
        <w:rPr>
          <w:spacing w:val="-3"/>
        </w:rPr>
        <w:t xml:space="preserve"> </w:t>
      </w:r>
      <w:r>
        <w:t>the</w:t>
      </w:r>
      <w:r>
        <w:rPr>
          <w:spacing w:val="-2"/>
        </w:rPr>
        <w:t xml:space="preserve"> </w:t>
      </w:r>
      <w:r>
        <w:t>disaggregated</w:t>
      </w:r>
      <w:r>
        <w:rPr>
          <w:spacing w:val="-4"/>
        </w:rPr>
        <w:t xml:space="preserve"> </w:t>
      </w:r>
      <w:r>
        <w:t>group</w:t>
      </w:r>
      <w:r>
        <w:rPr>
          <w:spacing w:val="-2"/>
        </w:rPr>
        <w:t xml:space="preserve"> </w:t>
      </w:r>
      <w:r>
        <w:t>dropout</w:t>
      </w:r>
      <w:r>
        <w:rPr>
          <w:spacing w:val="-3"/>
        </w:rPr>
        <w:t xml:space="preserve"> </w:t>
      </w:r>
      <w:r>
        <w:t>rates</w:t>
      </w:r>
      <w:r>
        <w:rPr>
          <w:spacing w:val="-1"/>
        </w:rPr>
        <w:t xml:space="preserve"> </w:t>
      </w:r>
      <w:r>
        <w:t>to</w:t>
      </w:r>
      <w:r>
        <w:rPr>
          <w:spacing w:val="-2"/>
        </w:rPr>
        <w:t xml:space="preserve"> </w:t>
      </w:r>
      <w:r>
        <w:t xml:space="preserve">the performance </w:t>
      </w:r>
      <w:proofErr w:type="gramStart"/>
      <w:r>
        <w:t>frameworks</w:t>
      </w:r>
      <w:proofErr w:type="gramEnd"/>
      <w:r>
        <w:t>.</w:t>
      </w:r>
    </w:p>
    <w:p w14:paraId="3B4C85C0" w14:textId="77777777" w:rsidR="00FD595C" w:rsidRDefault="00B6184E">
      <w:pPr>
        <w:pStyle w:val="Heading2"/>
        <w:spacing w:before="120"/>
      </w:pPr>
      <w:r>
        <w:rPr>
          <w:spacing w:val="-2"/>
        </w:rPr>
        <w:t>Long‐term</w:t>
      </w:r>
      <w:r>
        <w:rPr>
          <w:spacing w:val="3"/>
        </w:rPr>
        <w:t xml:space="preserve"> </w:t>
      </w:r>
      <w:r>
        <w:rPr>
          <w:spacing w:val="-2"/>
        </w:rPr>
        <w:t>Recommendations</w:t>
      </w:r>
    </w:p>
    <w:p w14:paraId="01B3DCD0" w14:textId="77777777" w:rsidR="00FD595C" w:rsidRDefault="00B6184E">
      <w:pPr>
        <w:pStyle w:val="BodyText"/>
        <w:spacing w:before="60"/>
        <w:ind w:left="719" w:right="715"/>
      </w:pPr>
      <w:r>
        <w:t>It</w:t>
      </w:r>
      <w:r>
        <w:rPr>
          <w:spacing w:val="-3"/>
        </w:rPr>
        <w:t xml:space="preserve"> </w:t>
      </w:r>
      <w:r>
        <w:t>is</w:t>
      </w:r>
      <w:r>
        <w:rPr>
          <w:spacing w:val="-3"/>
        </w:rPr>
        <w:t xml:space="preserve"> </w:t>
      </w:r>
      <w:r>
        <w:t>recommended</w:t>
      </w:r>
      <w:r>
        <w:rPr>
          <w:spacing w:val="-2"/>
        </w:rPr>
        <w:t xml:space="preserve"> </w:t>
      </w:r>
      <w:r>
        <w:t>that</w:t>
      </w:r>
      <w:r>
        <w:rPr>
          <w:spacing w:val="-3"/>
        </w:rPr>
        <w:t xml:space="preserve"> </w:t>
      </w:r>
      <w:r>
        <w:t>a</w:t>
      </w:r>
      <w:r>
        <w:rPr>
          <w:spacing w:val="-1"/>
        </w:rPr>
        <w:t xml:space="preserve"> </w:t>
      </w:r>
      <w:proofErr w:type="gramStart"/>
      <w:r>
        <w:t>workgroup</w:t>
      </w:r>
      <w:proofErr w:type="gramEnd"/>
      <w:r>
        <w:rPr>
          <w:spacing w:val="-3"/>
        </w:rPr>
        <w:t xml:space="preserve"> </w:t>
      </w:r>
      <w:r>
        <w:t>be</w:t>
      </w:r>
      <w:r>
        <w:rPr>
          <w:spacing w:val="-3"/>
        </w:rPr>
        <w:t xml:space="preserve"> </w:t>
      </w:r>
      <w:r>
        <w:t>convened</w:t>
      </w:r>
      <w:r>
        <w:rPr>
          <w:spacing w:val="-2"/>
        </w:rPr>
        <w:t xml:space="preserve"> </w:t>
      </w:r>
      <w:r>
        <w:t>during</w:t>
      </w:r>
      <w:r>
        <w:rPr>
          <w:spacing w:val="-3"/>
        </w:rPr>
        <w:t xml:space="preserve"> </w:t>
      </w:r>
      <w:r>
        <w:t>2017</w:t>
      </w:r>
      <w:r>
        <w:rPr>
          <w:spacing w:val="-2"/>
        </w:rPr>
        <w:t xml:space="preserve"> </w:t>
      </w:r>
      <w:r>
        <w:t>into</w:t>
      </w:r>
      <w:r>
        <w:rPr>
          <w:spacing w:val="-2"/>
        </w:rPr>
        <w:t xml:space="preserve"> </w:t>
      </w:r>
      <w:r>
        <w:t>2018</w:t>
      </w:r>
      <w:r>
        <w:rPr>
          <w:spacing w:val="-3"/>
        </w:rPr>
        <w:t xml:space="preserve"> </w:t>
      </w:r>
      <w:r>
        <w:t>to</w:t>
      </w:r>
      <w:r>
        <w:rPr>
          <w:spacing w:val="-1"/>
        </w:rPr>
        <w:t xml:space="preserve"> </w:t>
      </w:r>
      <w:r>
        <w:t>consider</w:t>
      </w:r>
      <w:r>
        <w:rPr>
          <w:spacing w:val="-3"/>
        </w:rPr>
        <w:t xml:space="preserve"> </w:t>
      </w:r>
      <w:r>
        <w:t>the</w:t>
      </w:r>
      <w:r>
        <w:rPr>
          <w:spacing w:val="-2"/>
        </w:rPr>
        <w:t xml:space="preserve"> </w:t>
      </w:r>
      <w:r>
        <w:t>development</w:t>
      </w:r>
      <w:r>
        <w:rPr>
          <w:spacing w:val="-2"/>
        </w:rPr>
        <w:t xml:space="preserve"> </w:t>
      </w:r>
      <w:r>
        <w:t>and</w:t>
      </w:r>
      <w:r>
        <w:rPr>
          <w:spacing w:val="-3"/>
        </w:rPr>
        <w:t xml:space="preserve"> </w:t>
      </w:r>
      <w:r>
        <w:t>inclusion of the following options:</w:t>
      </w:r>
    </w:p>
    <w:p w14:paraId="6C2AC4AB" w14:textId="77777777" w:rsidR="00FD595C" w:rsidRDefault="00B6184E">
      <w:pPr>
        <w:pStyle w:val="ListParagraph"/>
        <w:numPr>
          <w:ilvl w:val="1"/>
          <w:numId w:val="2"/>
        </w:numPr>
        <w:tabs>
          <w:tab w:val="left" w:pos="1439"/>
        </w:tabs>
        <w:ind w:right="1060"/>
      </w:pPr>
      <w:r>
        <w:t>For</w:t>
      </w:r>
      <w:r>
        <w:rPr>
          <w:spacing w:val="-4"/>
        </w:rPr>
        <w:t xml:space="preserve"> </w:t>
      </w:r>
      <w:r>
        <w:t>climate,</w:t>
      </w:r>
      <w:r>
        <w:rPr>
          <w:spacing w:val="-4"/>
        </w:rPr>
        <w:t xml:space="preserve"> </w:t>
      </w:r>
      <w:r>
        <w:t>possible</w:t>
      </w:r>
      <w:r>
        <w:rPr>
          <w:spacing w:val="-5"/>
        </w:rPr>
        <w:t xml:space="preserve"> </w:t>
      </w:r>
      <w:r>
        <w:t>measures</w:t>
      </w:r>
      <w:r>
        <w:rPr>
          <w:spacing w:val="-3"/>
        </w:rPr>
        <w:t xml:space="preserve"> </w:t>
      </w:r>
      <w:r>
        <w:t>include</w:t>
      </w:r>
      <w:r>
        <w:rPr>
          <w:spacing w:val="-3"/>
        </w:rPr>
        <w:t xml:space="preserve"> </w:t>
      </w:r>
      <w:r>
        <w:t>school</w:t>
      </w:r>
      <w:r>
        <w:rPr>
          <w:spacing w:val="-4"/>
        </w:rPr>
        <w:t xml:space="preserve"> </w:t>
      </w:r>
      <w:r>
        <w:t>safety,</w:t>
      </w:r>
      <w:r>
        <w:rPr>
          <w:spacing w:val="-3"/>
        </w:rPr>
        <w:t xml:space="preserve"> </w:t>
      </w:r>
      <w:proofErr w:type="gramStart"/>
      <w:r>
        <w:t>parent</w:t>
      </w:r>
      <w:proofErr w:type="gramEnd"/>
      <w:r>
        <w:t>,</w:t>
      </w:r>
      <w:r>
        <w:rPr>
          <w:spacing w:val="-4"/>
        </w:rPr>
        <w:t xml:space="preserve"> </w:t>
      </w:r>
      <w:r>
        <w:t>student</w:t>
      </w:r>
      <w:r>
        <w:rPr>
          <w:spacing w:val="-4"/>
        </w:rPr>
        <w:t xml:space="preserve"> </w:t>
      </w:r>
      <w:r>
        <w:t>and</w:t>
      </w:r>
      <w:r>
        <w:rPr>
          <w:spacing w:val="-4"/>
        </w:rPr>
        <w:t xml:space="preserve"> </w:t>
      </w:r>
      <w:r>
        <w:t>educator</w:t>
      </w:r>
      <w:r>
        <w:rPr>
          <w:spacing w:val="-4"/>
        </w:rPr>
        <w:t xml:space="preserve"> </w:t>
      </w:r>
      <w:r>
        <w:t>satisfaction,</w:t>
      </w:r>
      <w:r>
        <w:rPr>
          <w:spacing w:val="-3"/>
        </w:rPr>
        <w:t xml:space="preserve"> </w:t>
      </w:r>
      <w:r>
        <w:t>and/or</w:t>
      </w:r>
      <w:r>
        <w:rPr>
          <w:spacing w:val="-4"/>
        </w:rPr>
        <w:t xml:space="preserve"> </w:t>
      </w:r>
      <w:r>
        <w:t>other engagement indicators.</w:t>
      </w:r>
    </w:p>
    <w:p w14:paraId="3FC7BB4D" w14:textId="77777777" w:rsidR="00FD595C" w:rsidRDefault="00B6184E">
      <w:pPr>
        <w:pStyle w:val="ListParagraph"/>
        <w:numPr>
          <w:ilvl w:val="1"/>
          <w:numId w:val="2"/>
        </w:numPr>
        <w:tabs>
          <w:tab w:val="left" w:pos="1439"/>
        </w:tabs>
        <w:spacing w:before="1"/>
        <w:ind w:right="1139" w:hanging="360"/>
      </w:pPr>
      <w:r>
        <w:t>For postsecondary and workforce readiness, the possible development of workforce readiness specific indicators,</w:t>
      </w:r>
      <w:r>
        <w:rPr>
          <w:spacing w:val="-5"/>
        </w:rPr>
        <w:t xml:space="preserve"> </w:t>
      </w:r>
      <w:r>
        <w:t>completion</w:t>
      </w:r>
      <w:r>
        <w:rPr>
          <w:spacing w:val="-6"/>
        </w:rPr>
        <w:t xml:space="preserve"> </w:t>
      </w:r>
      <w:r>
        <w:t>of</w:t>
      </w:r>
      <w:r>
        <w:rPr>
          <w:spacing w:val="-5"/>
        </w:rPr>
        <w:t xml:space="preserve"> </w:t>
      </w:r>
      <w:r>
        <w:t>advanced</w:t>
      </w:r>
      <w:r>
        <w:rPr>
          <w:spacing w:val="-3"/>
        </w:rPr>
        <w:t xml:space="preserve"> </w:t>
      </w:r>
      <w:r>
        <w:t>coursework,</w:t>
      </w:r>
      <w:r>
        <w:rPr>
          <w:spacing w:val="-5"/>
        </w:rPr>
        <w:t xml:space="preserve"> </w:t>
      </w:r>
      <w:r>
        <w:t>students</w:t>
      </w:r>
      <w:r>
        <w:rPr>
          <w:spacing w:val="-4"/>
        </w:rPr>
        <w:t xml:space="preserve"> </w:t>
      </w:r>
      <w:r>
        <w:t>graduating</w:t>
      </w:r>
      <w:r>
        <w:rPr>
          <w:spacing w:val="-4"/>
        </w:rPr>
        <w:t xml:space="preserve"> </w:t>
      </w:r>
      <w:r>
        <w:t>with</w:t>
      </w:r>
      <w:r>
        <w:rPr>
          <w:spacing w:val="-3"/>
        </w:rPr>
        <w:t xml:space="preserve"> </w:t>
      </w:r>
      <w:r>
        <w:t>college</w:t>
      </w:r>
      <w:r>
        <w:rPr>
          <w:spacing w:val="-6"/>
        </w:rPr>
        <w:t xml:space="preserve"> </w:t>
      </w:r>
      <w:r>
        <w:t>credit/industry</w:t>
      </w:r>
      <w:r>
        <w:rPr>
          <w:spacing w:val="-4"/>
        </w:rPr>
        <w:t xml:space="preserve"> </w:t>
      </w:r>
      <w:r>
        <w:t>credential, and/or post‐graduation employment will be explored.</w:t>
      </w:r>
    </w:p>
    <w:p w14:paraId="6C694805" w14:textId="77777777" w:rsidR="00FD595C" w:rsidRDefault="00FD595C">
      <w:pPr>
        <w:sectPr w:rsidR="00FD595C">
          <w:pgSz w:w="12240" w:h="15840"/>
          <w:pgMar w:top="1740" w:right="0" w:bottom="900" w:left="0" w:header="720" w:footer="703" w:gutter="0"/>
          <w:cols w:space="720"/>
        </w:sectPr>
      </w:pPr>
    </w:p>
    <w:p w14:paraId="1DFCD9DC" w14:textId="77777777" w:rsidR="00FD595C" w:rsidRDefault="00B6184E">
      <w:pPr>
        <w:pStyle w:val="ListParagraph"/>
        <w:numPr>
          <w:ilvl w:val="1"/>
          <w:numId w:val="2"/>
        </w:numPr>
        <w:tabs>
          <w:tab w:val="left" w:pos="1439"/>
        </w:tabs>
        <w:spacing w:before="201"/>
        <w:ind w:right="1010" w:hanging="360"/>
      </w:pPr>
      <w:r>
        <w:lastRenderedPageBreak/>
        <w:t>For</w:t>
      </w:r>
      <w:r>
        <w:rPr>
          <w:spacing w:val="-4"/>
        </w:rPr>
        <w:t xml:space="preserve"> </w:t>
      </w:r>
      <w:r>
        <w:t>social‐emotional</w:t>
      </w:r>
      <w:r>
        <w:rPr>
          <w:spacing w:val="-3"/>
        </w:rPr>
        <w:t xml:space="preserve"> </w:t>
      </w:r>
      <w:r>
        <w:t>learning,</w:t>
      </w:r>
      <w:r>
        <w:rPr>
          <w:spacing w:val="-3"/>
        </w:rPr>
        <w:t xml:space="preserve"> </w:t>
      </w:r>
      <w:r>
        <w:t>discussion</w:t>
      </w:r>
      <w:r>
        <w:rPr>
          <w:spacing w:val="-4"/>
        </w:rPr>
        <w:t xml:space="preserve"> </w:t>
      </w:r>
      <w:r>
        <w:t>needs</w:t>
      </w:r>
      <w:r>
        <w:rPr>
          <w:spacing w:val="-4"/>
        </w:rPr>
        <w:t xml:space="preserve"> </w:t>
      </w:r>
      <w:r>
        <w:t>to</w:t>
      </w:r>
      <w:r>
        <w:rPr>
          <w:spacing w:val="-2"/>
        </w:rPr>
        <w:t xml:space="preserve"> </w:t>
      </w:r>
      <w:r>
        <w:t>occur</w:t>
      </w:r>
      <w:r>
        <w:rPr>
          <w:spacing w:val="-3"/>
        </w:rPr>
        <w:t xml:space="preserve"> </w:t>
      </w:r>
      <w:r>
        <w:t>to</w:t>
      </w:r>
      <w:r>
        <w:rPr>
          <w:spacing w:val="-3"/>
        </w:rPr>
        <w:t xml:space="preserve"> </w:t>
      </w:r>
      <w:r>
        <w:t>define</w:t>
      </w:r>
      <w:r>
        <w:rPr>
          <w:spacing w:val="-3"/>
        </w:rPr>
        <w:t xml:space="preserve"> </w:t>
      </w:r>
      <w:r>
        <w:t>indicators</w:t>
      </w:r>
      <w:r>
        <w:rPr>
          <w:spacing w:val="-3"/>
        </w:rPr>
        <w:t xml:space="preserve"> </w:t>
      </w:r>
      <w:r>
        <w:t>for</w:t>
      </w:r>
      <w:r>
        <w:rPr>
          <w:spacing w:val="-4"/>
        </w:rPr>
        <w:t xml:space="preserve"> </w:t>
      </w:r>
      <w:r>
        <w:t>this</w:t>
      </w:r>
      <w:r>
        <w:rPr>
          <w:spacing w:val="-4"/>
        </w:rPr>
        <w:t xml:space="preserve"> </w:t>
      </w:r>
      <w:r>
        <w:t>area</w:t>
      </w:r>
      <w:r>
        <w:rPr>
          <w:spacing w:val="-2"/>
        </w:rPr>
        <w:t xml:space="preserve"> </w:t>
      </w:r>
      <w:r>
        <w:t>and</w:t>
      </w:r>
      <w:r>
        <w:rPr>
          <w:spacing w:val="-3"/>
        </w:rPr>
        <w:t xml:space="preserve"> </w:t>
      </w:r>
      <w:r>
        <w:t>determine</w:t>
      </w:r>
      <w:r>
        <w:rPr>
          <w:spacing w:val="-4"/>
        </w:rPr>
        <w:t xml:space="preserve"> </w:t>
      </w:r>
      <w:r>
        <w:t>what might be appropriate for inclusion.</w:t>
      </w:r>
    </w:p>
    <w:p w14:paraId="083E9216" w14:textId="77777777" w:rsidR="00FD595C" w:rsidRDefault="00B6184E">
      <w:pPr>
        <w:pStyle w:val="Heading2"/>
        <w:spacing w:line="268" w:lineRule="exact"/>
      </w:pPr>
      <w:proofErr w:type="gramStart"/>
      <w:r>
        <w:t>In</w:t>
      </w:r>
      <w:r>
        <w:rPr>
          <w:spacing w:val="-9"/>
        </w:rPr>
        <w:t xml:space="preserve"> </w:t>
      </w:r>
      <w:r>
        <w:t>regards</w:t>
      </w:r>
      <w:r>
        <w:rPr>
          <w:spacing w:val="-8"/>
        </w:rPr>
        <w:t xml:space="preserve"> </w:t>
      </w:r>
      <w:r>
        <w:t>to</w:t>
      </w:r>
      <w:proofErr w:type="gramEnd"/>
      <w:r>
        <w:rPr>
          <w:spacing w:val="-7"/>
        </w:rPr>
        <w:t xml:space="preserve"> </w:t>
      </w:r>
      <w:r>
        <w:t>the</w:t>
      </w:r>
      <w:r>
        <w:rPr>
          <w:spacing w:val="-8"/>
        </w:rPr>
        <w:t xml:space="preserve"> </w:t>
      </w:r>
      <w:r>
        <w:t>future</w:t>
      </w:r>
      <w:r>
        <w:rPr>
          <w:spacing w:val="-6"/>
        </w:rPr>
        <w:t xml:space="preserve"> </w:t>
      </w:r>
      <w:r>
        <w:t>process</w:t>
      </w:r>
      <w:r>
        <w:rPr>
          <w:spacing w:val="-9"/>
        </w:rPr>
        <w:t xml:space="preserve"> </w:t>
      </w:r>
      <w:r>
        <w:t>for</w:t>
      </w:r>
      <w:r>
        <w:rPr>
          <w:spacing w:val="-8"/>
        </w:rPr>
        <w:t xml:space="preserve"> </w:t>
      </w:r>
      <w:r>
        <w:t>determining</w:t>
      </w:r>
      <w:r>
        <w:rPr>
          <w:spacing w:val="-6"/>
        </w:rPr>
        <w:t xml:space="preserve"> </w:t>
      </w:r>
      <w:r>
        <w:t>the</w:t>
      </w:r>
      <w:r>
        <w:rPr>
          <w:spacing w:val="-8"/>
        </w:rPr>
        <w:t xml:space="preserve"> </w:t>
      </w:r>
      <w:r>
        <w:t>components</w:t>
      </w:r>
      <w:r>
        <w:rPr>
          <w:spacing w:val="-6"/>
        </w:rPr>
        <w:t xml:space="preserve"> </w:t>
      </w:r>
      <w:r>
        <w:t>of</w:t>
      </w:r>
      <w:r>
        <w:rPr>
          <w:spacing w:val="-7"/>
        </w:rPr>
        <w:t xml:space="preserve"> </w:t>
      </w:r>
      <w:r>
        <w:t>the</w:t>
      </w:r>
      <w:r>
        <w:rPr>
          <w:spacing w:val="-8"/>
        </w:rPr>
        <w:t xml:space="preserve"> </w:t>
      </w:r>
      <w:r>
        <w:t>‘other</w:t>
      </w:r>
      <w:r>
        <w:rPr>
          <w:spacing w:val="-8"/>
        </w:rPr>
        <w:t xml:space="preserve"> </w:t>
      </w:r>
      <w:r>
        <w:t>indicator’,</w:t>
      </w:r>
      <w:r>
        <w:rPr>
          <w:spacing w:val="-7"/>
        </w:rPr>
        <w:t xml:space="preserve"> </w:t>
      </w:r>
      <w:r>
        <w:t>it</w:t>
      </w:r>
      <w:r>
        <w:rPr>
          <w:spacing w:val="-8"/>
        </w:rPr>
        <w:t xml:space="preserve"> </w:t>
      </w:r>
      <w:r>
        <w:t>was</w:t>
      </w:r>
      <w:r>
        <w:rPr>
          <w:spacing w:val="-7"/>
        </w:rPr>
        <w:t xml:space="preserve"> </w:t>
      </w:r>
      <w:r>
        <w:t>recommended</w:t>
      </w:r>
      <w:r>
        <w:rPr>
          <w:spacing w:val="-7"/>
        </w:rPr>
        <w:t xml:space="preserve"> </w:t>
      </w:r>
      <w:r>
        <w:rPr>
          <w:spacing w:val="-5"/>
        </w:rPr>
        <w:t>to:</w:t>
      </w:r>
    </w:p>
    <w:p w14:paraId="6376FC34" w14:textId="77777777" w:rsidR="00FD595C" w:rsidRDefault="00B6184E">
      <w:pPr>
        <w:pStyle w:val="ListParagraph"/>
        <w:numPr>
          <w:ilvl w:val="0"/>
          <w:numId w:val="5"/>
        </w:numPr>
        <w:tabs>
          <w:tab w:val="left" w:pos="1439"/>
        </w:tabs>
        <w:ind w:left="1439"/>
      </w:pPr>
      <w:r>
        <w:t>Define</w:t>
      </w:r>
      <w:r>
        <w:rPr>
          <w:spacing w:val="-8"/>
        </w:rPr>
        <w:t xml:space="preserve"> </w:t>
      </w:r>
      <w:r>
        <w:t>a</w:t>
      </w:r>
      <w:r>
        <w:rPr>
          <w:spacing w:val="-5"/>
        </w:rPr>
        <w:t xml:space="preserve"> </w:t>
      </w:r>
      <w:r>
        <w:t>theory</w:t>
      </w:r>
      <w:r>
        <w:rPr>
          <w:spacing w:val="-7"/>
        </w:rPr>
        <w:t xml:space="preserve"> </w:t>
      </w:r>
      <w:r>
        <w:t>of</w:t>
      </w:r>
      <w:r>
        <w:rPr>
          <w:spacing w:val="-8"/>
        </w:rPr>
        <w:t xml:space="preserve"> </w:t>
      </w:r>
      <w:r>
        <w:t>action</w:t>
      </w:r>
      <w:r>
        <w:rPr>
          <w:spacing w:val="-6"/>
        </w:rPr>
        <w:t xml:space="preserve"> </w:t>
      </w:r>
      <w:r>
        <w:t>for</w:t>
      </w:r>
      <w:r>
        <w:rPr>
          <w:spacing w:val="-7"/>
        </w:rPr>
        <w:t xml:space="preserve"> </w:t>
      </w:r>
      <w:r>
        <w:t>selecting</w:t>
      </w:r>
      <w:r>
        <w:rPr>
          <w:spacing w:val="-6"/>
        </w:rPr>
        <w:t xml:space="preserve"> </w:t>
      </w:r>
      <w:r>
        <w:t>and</w:t>
      </w:r>
      <w:r>
        <w:rPr>
          <w:spacing w:val="-8"/>
        </w:rPr>
        <w:t xml:space="preserve"> </w:t>
      </w:r>
      <w:r>
        <w:t>using</w:t>
      </w:r>
      <w:r>
        <w:rPr>
          <w:spacing w:val="-7"/>
        </w:rPr>
        <w:t xml:space="preserve"> </w:t>
      </w:r>
      <w:r>
        <w:t>any</w:t>
      </w:r>
      <w:r>
        <w:rPr>
          <w:spacing w:val="-5"/>
        </w:rPr>
        <w:t xml:space="preserve"> </w:t>
      </w:r>
      <w:r>
        <w:t>given</w:t>
      </w:r>
      <w:r>
        <w:rPr>
          <w:spacing w:val="-7"/>
        </w:rPr>
        <w:t xml:space="preserve"> </w:t>
      </w:r>
      <w:r>
        <w:t>indicator</w:t>
      </w:r>
      <w:r>
        <w:rPr>
          <w:spacing w:val="-7"/>
        </w:rPr>
        <w:t xml:space="preserve"> </w:t>
      </w:r>
      <w:r>
        <w:t>to</w:t>
      </w:r>
      <w:r>
        <w:rPr>
          <w:spacing w:val="-6"/>
        </w:rPr>
        <w:t xml:space="preserve"> </w:t>
      </w:r>
      <w:r>
        <w:t>support</w:t>
      </w:r>
      <w:r>
        <w:rPr>
          <w:spacing w:val="-6"/>
        </w:rPr>
        <w:t xml:space="preserve"> </w:t>
      </w:r>
      <w:r>
        <w:t>accountability</w:t>
      </w:r>
      <w:r>
        <w:rPr>
          <w:spacing w:val="-7"/>
        </w:rPr>
        <w:t xml:space="preserve"> </w:t>
      </w:r>
      <w:r>
        <w:rPr>
          <w:spacing w:val="-2"/>
        </w:rPr>
        <w:t>goals.</w:t>
      </w:r>
    </w:p>
    <w:p w14:paraId="66B64927" w14:textId="77777777" w:rsidR="00FD595C" w:rsidRDefault="00B6184E">
      <w:pPr>
        <w:pStyle w:val="ListParagraph"/>
        <w:numPr>
          <w:ilvl w:val="0"/>
          <w:numId w:val="5"/>
        </w:numPr>
        <w:tabs>
          <w:tab w:val="left" w:pos="1439"/>
        </w:tabs>
        <w:ind w:left="1439" w:right="1067"/>
      </w:pPr>
      <w:r>
        <w:t>Ensure</w:t>
      </w:r>
      <w:r>
        <w:rPr>
          <w:spacing w:val="-3"/>
        </w:rPr>
        <w:t xml:space="preserve"> </w:t>
      </w:r>
      <w:r>
        <w:t>that</w:t>
      </w:r>
      <w:r>
        <w:rPr>
          <w:spacing w:val="-3"/>
        </w:rPr>
        <w:t xml:space="preserve"> </w:t>
      </w:r>
      <w:r>
        <w:t>key</w:t>
      </w:r>
      <w:r>
        <w:rPr>
          <w:spacing w:val="-3"/>
        </w:rPr>
        <w:t xml:space="preserve"> </w:t>
      </w:r>
      <w:r>
        <w:t>principles</w:t>
      </w:r>
      <w:r>
        <w:rPr>
          <w:spacing w:val="-1"/>
        </w:rPr>
        <w:t xml:space="preserve"> </w:t>
      </w:r>
      <w:r>
        <w:t>used</w:t>
      </w:r>
      <w:r>
        <w:rPr>
          <w:spacing w:val="-3"/>
        </w:rPr>
        <w:t xml:space="preserve"> </w:t>
      </w:r>
      <w:r>
        <w:t>to</w:t>
      </w:r>
      <w:r>
        <w:rPr>
          <w:spacing w:val="-1"/>
        </w:rPr>
        <w:t xml:space="preserve"> </w:t>
      </w:r>
      <w:r>
        <w:t>select</w:t>
      </w:r>
      <w:r>
        <w:rPr>
          <w:spacing w:val="-4"/>
        </w:rPr>
        <w:t xml:space="preserve"> </w:t>
      </w:r>
      <w:r>
        <w:t>the</w:t>
      </w:r>
      <w:r>
        <w:rPr>
          <w:spacing w:val="-3"/>
        </w:rPr>
        <w:t xml:space="preserve"> </w:t>
      </w:r>
      <w:r>
        <w:t>short‐term</w:t>
      </w:r>
      <w:r>
        <w:rPr>
          <w:spacing w:val="-3"/>
        </w:rPr>
        <w:t xml:space="preserve"> </w:t>
      </w:r>
      <w:r>
        <w:t>indicators</w:t>
      </w:r>
      <w:r>
        <w:rPr>
          <w:spacing w:val="-1"/>
        </w:rPr>
        <w:t xml:space="preserve"> </w:t>
      </w:r>
      <w:r>
        <w:t>apply</w:t>
      </w:r>
      <w:r>
        <w:rPr>
          <w:spacing w:val="-2"/>
        </w:rPr>
        <w:t xml:space="preserve"> </w:t>
      </w:r>
      <w:r>
        <w:t>to</w:t>
      </w:r>
      <w:r>
        <w:rPr>
          <w:spacing w:val="-2"/>
        </w:rPr>
        <w:t xml:space="preserve"> </w:t>
      </w:r>
      <w:r>
        <w:t>the</w:t>
      </w:r>
      <w:r>
        <w:rPr>
          <w:spacing w:val="-2"/>
        </w:rPr>
        <w:t xml:space="preserve"> </w:t>
      </w:r>
      <w:r>
        <w:t>selection</w:t>
      </w:r>
      <w:r>
        <w:rPr>
          <w:spacing w:val="-1"/>
        </w:rPr>
        <w:t xml:space="preserve"> </w:t>
      </w:r>
      <w:r>
        <w:t>of</w:t>
      </w:r>
      <w:r>
        <w:rPr>
          <w:spacing w:val="-3"/>
        </w:rPr>
        <w:t xml:space="preserve"> </w:t>
      </w:r>
      <w:r>
        <w:t>the</w:t>
      </w:r>
      <w:r>
        <w:rPr>
          <w:spacing w:val="-3"/>
        </w:rPr>
        <w:t xml:space="preserve"> </w:t>
      </w:r>
      <w:r>
        <w:t>possible</w:t>
      </w:r>
      <w:r>
        <w:rPr>
          <w:spacing w:val="-3"/>
        </w:rPr>
        <w:t xml:space="preserve"> </w:t>
      </w:r>
      <w:r>
        <w:t>long‐ term indicators.</w:t>
      </w:r>
    </w:p>
    <w:p w14:paraId="7A215D71" w14:textId="77777777" w:rsidR="00FD595C" w:rsidRDefault="00B6184E">
      <w:pPr>
        <w:pStyle w:val="ListParagraph"/>
        <w:numPr>
          <w:ilvl w:val="0"/>
          <w:numId w:val="5"/>
        </w:numPr>
        <w:tabs>
          <w:tab w:val="left" w:pos="1439"/>
        </w:tabs>
        <w:spacing w:before="1"/>
        <w:ind w:left="1439" w:right="916"/>
      </w:pPr>
      <w:r>
        <w:t>Involve</w:t>
      </w:r>
      <w:r>
        <w:rPr>
          <w:spacing w:val="-4"/>
        </w:rPr>
        <w:t xml:space="preserve"> </w:t>
      </w:r>
      <w:r>
        <w:t>members</w:t>
      </w:r>
      <w:r>
        <w:rPr>
          <w:spacing w:val="-2"/>
        </w:rPr>
        <w:t xml:space="preserve"> </w:t>
      </w:r>
      <w:r>
        <w:t>from</w:t>
      </w:r>
      <w:r>
        <w:rPr>
          <w:spacing w:val="-4"/>
        </w:rPr>
        <w:t xml:space="preserve"> </w:t>
      </w:r>
      <w:r>
        <w:t>the</w:t>
      </w:r>
      <w:r>
        <w:rPr>
          <w:spacing w:val="-2"/>
        </w:rPr>
        <w:t xml:space="preserve"> </w:t>
      </w:r>
      <w:r>
        <w:t>Accountability</w:t>
      </w:r>
      <w:r>
        <w:rPr>
          <w:spacing w:val="-3"/>
        </w:rPr>
        <w:t xml:space="preserve"> </w:t>
      </w:r>
      <w:r>
        <w:t>Work</w:t>
      </w:r>
      <w:r>
        <w:rPr>
          <w:spacing w:val="-2"/>
        </w:rPr>
        <w:t xml:space="preserve"> </w:t>
      </w:r>
      <w:r>
        <w:t>Group</w:t>
      </w:r>
      <w:r>
        <w:rPr>
          <w:spacing w:val="-3"/>
        </w:rPr>
        <w:t xml:space="preserve"> </w:t>
      </w:r>
      <w:r>
        <w:t>(AWG)</w:t>
      </w:r>
      <w:r>
        <w:rPr>
          <w:spacing w:val="-4"/>
        </w:rPr>
        <w:t xml:space="preserve"> </w:t>
      </w:r>
      <w:r>
        <w:t>along</w:t>
      </w:r>
      <w:r>
        <w:rPr>
          <w:spacing w:val="-3"/>
        </w:rPr>
        <w:t xml:space="preserve"> </w:t>
      </w:r>
      <w:r>
        <w:t>with</w:t>
      </w:r>
      <w:r>
        <w:rPr>
          <w:spacing w:val="-3"/>
        </w:rPr>
        <w:t xml:space="preserve"> </w:t>
      </w:r>
      <w:r>
        <w:t>any</w:t>
      </w:r>
      <w:r>
        <w:rPr>
          <w:spacing w:val="-2"/>
        </w:rPr>
        <w:t xml:space="preserve"> </w:t>
      </w:r>
      <w:r>
        <w:t>other</w:t>
      </w:r>
      <w:r>
        <w:rPr>
          <w:spacing w:val="-3"/>
        </w:rPr>
        <w:t xml:space="preserve"> </w:t>
      </w:r>
      <w:r>
        <w:t>relevant</w:t>
      </w:r>
      <w:r>
        <w:rPr>
          <w:spacing w:val="-3"/>
        </w:rPr>
        <w:t xml:space="preserve"> </w:t>
      </w:r>
      <w:r>
        <w:t>stakeholders</w:t>
      </w:r>
      <w:r>
        <w:rPr>
          <w:spacing w:val="-1"/>
        </w:rPr>
        <w:t xml:space="preserve"> </w:t>
      </w:r>
      <w:r>
        <w:t>(e.g., parents) in the next set of discussions around considering the long‐term possibilities for this other indicator</w:t>
      </w:r>
    </w:p>
    <w:p w14:paraId="6D0AB70D" w14:textId="77777777" w:rsidR="00FD595C" w:rsidRDefault="00B6184E">
      <w:pPr>
        <w:pStyle w:val="ListParagraph"/>
        <w:numPr>
          <w:ilvl w:val="0"/>
          <w:numId w:val="5"/>
        </w:numPr>
        <w:tabs>
          <w:tab w:val="left" w:pos="1439"/>
        </w:tabs>
        <w:ind w:left="1439" w:right="1236"/>
      </w:pPr>
      <w:r>
        <w:t>Ensure</w:t>
      </w:r>
      <w:r>
        <w:rPr>
          <w:spacing w:val="-3"/>
        </w:rPr>
        <w:t xml:space="preserve"> </w:t>
      </w:r>
      <w:r>
        <w:t>that</w:t>
      </w:r>
      <w:r>
        <w:rPr>
          <w:spacing w:val="-3"/>
        </w:rPr>
        <w:t xml:space="preserve"> </w:t>
      </w:r>
      <w:r>
        <w:t>clear</w:t>
      </w:r>
      <w:r>
        <w:rPr>
          <w:spacing w:val="-2"/>
        </w:rPr>
        <w:t xml:space="preserve"> </w:t>
      </w:r>
      <w:r>
        <w:t>definitions</w:t>
      </w:r>
      <w:r>
        <w:rPr>
          <w:spacing w:val="-2"/>
        </w:rPr>
        <w:t xml:space="preserve"> </w:t>
      </w:r>
      <w:r>
        <w:t>are</w:t>
      </w:r>
      <w:r>
        <w:rPr>
          <w:spacing w:val="-3"/>
        </w:rPr>
        <w:t xml:space="preserve"> </w:t>
      </w:r>
      <w:r>
        <w:t>developed</w:t>
      </w:r>
      <w:r>
        <w:rPr>
          <w:spacing w:val="-3"/>
        </w:rPr>
        <w:t xml:space="preserve"> </w:t>
      </w:r>
      <w:r>
        <w:t>for</w:t>
      </w:r>
      <w:r>
        <w:rPr>
          <w:spacing w:val="-3"/>
        </w:rPr>
        <w:t xml:space="preserve"> </w:t>
      </w:r>
      <w:r>
        <w:t>each</w:t>
      </w:r>
      <w:r>
        <w:rPr>
          <w:spacing w:val="-3"/>
        </w:rPr>
        <w:t xml:space="preserve"> </w:t>
      </w:r>
      <w:r>
        <w:t>indicator</w:t>
      </w:r>
      <w:r>
        <w:rPr>
          <w:spacing w:val="-2"/>
        </w:rPr>
        <w:t xml:space="preserve"> </w:t>
      </w:r>
      <w:r>
        <w:t>in</w:t>
      </w:r>
      <w:r>
        <w:rPr>
          <w:spacing w:val="-3"/>
        </w:rPr>
        <w:t xml:space="preserve"> </w:t>
      </w:r>
      <w:r>
        <w:t>this</w:t>
      </w:r>
      <w:r>
        <w:rPr>
          <w:spacing w:val="-2"/>
        </w:rPr>
        <w:t xml:space="preserve"> </w:t>
      </w:r>
      <w:r>
        <w:t>new</w:t>
      </w:r>
      <w:r>
        <w:rPr>
          <w:spacing w:val="-3"/>
        </w:rPr>
        <w:t xml:space="preserve"> </w:t>
      </w:r>
      <w:r>
        <w:t>area</w:t>
      </w:r>
      <w:r>
        <w:rPr>
          <w:spacing w:val="-1"/>
        </w:rPr>
        <w:t xml:space="preserve"> </w:t>
      </w:r>
      <w:proofErr w:type="gramStart"/>
      <w:r>
        <w:t>as</w:t>
      </w:r>
      <w:r>
        <w:rPr>
          <w:spacing w:val="-1"/>
        </w:rPr>
        <w:t xml:space="preserve"> </w:t>
      </w:r>
      <w:r>
        <w:t>a</w:t>
      </w:r>
      <w:r>
        <w:rPr>
          <w:spacing w:val="-3"/>
        </w:rPr>
        <w:t xml:space="preserve"> </w:t>
      </w:r>
      <w:r>
        <w:t>means</w:t>
      </w:r>
      <w:r>
        <w:rPr>
          <w:spacing w:val="-1"/>
        </w:rPr>
        <w:t xml:space="preserve"> </w:t>
      </w:r>
      <w:r>
        <w:t>to</w:t>
      </w:r>
      <w:proofErr w:type="gramEnd"/>
      <w:r>
        <w:rPr>
          <w:spacing w:val="-2"/>
        </w:rPr>
        <w:t xml:space="preserve"> </w:t>
      </w:r>
      <w:r>
        <w:t>identify</w:t>
      </w:r>
      <w:r>
        <w:rPr>
          <w:spacing w:val="-2"/>
        </w:rPr>
        <w:t xml:space="preserve"> </w:t>
      </w:r>
      <w:r>
        <w:t>better measures for evaluating each indicator.</w:t>
      </w:r>
    </w:p>
    <w:p w14:paraId="4F1D696E" w14:textId="77777777" w:rsidR="00FD595C" w:rsidRDefault="00B6184E">
      <w:pPr>
        <w:pStyle w:val="ListParagraph"/>
        <w:numPr>
          <w:ilvl w:val="0"/>
          <w:numId w:val="5"/>
        </w:numPr>
        <w:tabs>
          <w:tab w:val="left" w:pos="1439"/>
        </w:tabs>
        <w:ind w:left="1439" w:right="1289" w:hanging="361"/>
      </w:pPr>
      <w:r>
        <w:t>Ensure</w:t>
      </w:r>
      <w:r>
        <w:rPr>
          <w:spacing w:val="-3"/>
        </w:rPr>
        <w:t xml:space="preserve"> </w:t>
      </w:r>
      <w:r>
        <w:t>that</w:t>
      </w:r>
      <w:r>
        <w:rPr>
          <w:spacing w:val="-3"/>
        </w:rPr>
        <w:t xml:space="preserve"> </w:t>
      </w:r>
      <w:r>
        <w:t>a</w:t>
      </w:r>
      <w:r>
        <w:rPr>
          <w:spacing w:val="-2"/>
        </w:rPr>
        <w:t xml:space="preserve"> </w:t>
      </w:r>
      <w:r>
        <w:t>timeline</w:t>
      </w:r>
      <w:r>
        <w:rPr>
          <w:spacing w:val="-3"/>
        </w:rPr>
        <w:t xml:space="preserve"> </w:t>
      </w:r>
      <w:r>
        <w:t>and</w:t>
      </w:r>
      <w:r>
        <w:rPr>
          <w:spacing w:val="-2"/>
        </w:rPr>
        <w:t xml:space="preserve"> </w:t>
      </w:r>
      <w:r>
        <w:t>evaluation</w:t>
      </w:r>
      <w:r>
        <w:rPr>
          <w:spacing w:val="-3"/>
        </w:rPr>
        <w:t xml:space="preserve"> </w:t>
      </w:r>
      <w:r>
        <w:t>plan</w:t>
      </w:r>
      <w:r>
        <w:rPr>
          <w:spacing w:val="-3"/>
        </w:rPr>
        <w:t xml:space="preserve"> </w:t>
      </w:r>
      <w:r>
        <w:t>is</w:t>
      </w:r>
      <w:r>
        <w:rPr>
          <w:spacing w:val="-3"/>
        </w:rPr>
        <w:t xml:space="preserve"> </w:t>
      </w:r>
      <w:r>
        <w:t>defined</w:t>
      </w:r>
      <w:r>
        <w:rPr>
          <w:spacing w:val="-1"/>
        </w:rPr>
        <w:t xml:space="preserve"> </w:t>
      </w:r>
      <w:r>
        <w:t>to</w:t>
      </w:r>
      <w:r>
        <w:rPr>
          <w:spacing w:val="-3"/>
        </w:rPr>
        <w:t xml:space="preserve"> </w:t>
      </w:r>
      <w:r>
        <w:t>evaluate</w:t>
      </w:r>
      <w:r>
        <w:rPr>
          <w:spacing w:val="-3"/>
        </w:rPr>
        <w:t xml:space="preserve"> </w:t>
      </w:r>
      <w:proofErr w:type="gramStart"/>
      <w:r>
        <w:t>impact</w:t>
      </w:r>
      <w:proofErr w:type="gramEnd"/>
      <w:r>
        <w:rPr>
          <w:spacing w:val="-3"/>
        </w:rPr>
        <w:t xml:space="preserve"> </w:t>
      </w:r>
      <w:r>
        <w:t>and</w:t>
      </w:r>
      <w:r>
        <w:rPr>
          <w:spacing w:val="-3"/>
        </w:rPr>
        <w:t xml:space="preserve"> </w:t>
      </w:r>
      <w:r>
        <w:t>efficacy</w:t>
      </w:r>
      <w:r>
        <w:rPr>
          <w:spacing w:val="-3"/>
        </w:rPr>
        <w:t xml:space="preserve"> </w:t>
      </w:r>
      <w:r>
        <w:t>of</w:t>
      </w:r>
      <w:r>
        <w:rPr>
          <w:spacing w:val="-3"/>
        </w:rPr>
        <w:t xml:space="preserve"> </w:t>
      </w:r>
      <w:r>
        <w:t>selected</w:t>
      </w:r>
      <w:r>
        <w:rPr>
          <w:spacing w:val="-2"/>
        </w:rPr>
        <w:t xml:space="preserve"> </w:t>
      </w:r>
      <w:r>
        <w:t>indicators relative to the theory of action.</w:t>
      </w:r>
    </w:p>
    <w:p w14:paraId="3662769B" w14:textId="77777777" w:rsidR="00FD595C" w:rsidRDefault="00B6184E">
      <w:pPr>
        <w:pStyle w:val="ListParagraph"/>
        <w:numPr>
          <w:ilvl w:val="0"/>
          <w:numId w:val="5"/>
        </w:numPr>
        <w:tabs>
          <w:tab w:val="left" w:pos="1439"/>
        </w:tabs>
        <w:spacing w:line="268" w:lineRule="exact"/>
        <w:ind w:left="1439"/>
      </w:pPr>
      <w:r>
        <w:t>Review</w:t>
      </w:r>
      <w:r>
        <w:rPr>
          <w:spacing w:val="-6"/>
        </w:rPr>
        <w:t xml:space="preserve"> </w:t>
      </w:r>
      <w:r>
        <w:t>the</w:t>
      </w:r>
      <w:r>
        <w:rPr>
          <w:spacing w:val="-7"/>
        </w:rPr>
        <w:t xml:space="preserve"> </w:t>
      </w:r>
      <w:r>
        <w:t>burden</w:t>
      </w:r>
      <w:r>
        <w:rPr>
          <w:spacing w:val="-6"/>
        </w:rPr>
        <w:t xml:space="preserve"> </w:t>
      </w:r>
      <w:r>
        <w:t>of</w:t>
      </w:r>
      <w:r>
        <w:rPr>
          <w:spacing w:val="-6"/>
        </w:rPr>
        <w:t xml:space="preserve"> </w:t>
      </w:r>
      <w:r>
        <w:t>data</w:t>
      </w:r>
      <w:r>
        <w:rPr>
          <w:spacing w:val="-6"/>
        </w:rPr>
        <w:t xml:space="preserve"> </w:t>
      </w:r>
      <w:r>
        <w:t>collection</w:t>
      </w:r>
      <w:r>
        <w:rPr>
          <w:spacing w:val="-6"/>
        </w:rPr>
        <w:t xml:space="preserve"> </w:t>
      </w:r>
      <w:r>
        <w:t>and</w:t>
      </w:r>
      <w:r>
        <w:rPr>
          <w:spacing w:val="-7"/>
        </w:rPr>
        <w:t xml:space="preserve"> </w:t>
      </w:r>
      <w:r>
        <w:rPr>
          <w:spacing w:val="-2"/>
        </w:rPr>
        <w:t>reporting.</w:t>
      </w:r>
    </w:p>
    <w:p w14:paraId="7A6CE362" w14:textId="77777777" w:rsidR="00FD595C" w:rsidRDefault="00B6184E">
      <w:pPr>
        <w:pStyle w:val="Heading1"/>
      </w:pPr>
      <w:r>
        <w:rPr>
          <w:noProof/>
        </w:rPr>
        <mc:AlternateContent>
          <mc:Choice Requires="wps">
            <w:drawing>
              <wp:anchor distT="0" distB="0" distL="0" distR="0" simplePos="0" relativeHeight="487591936" behindDoc="1" locked="0" layoutInCell="1" allowOverlap="1" wp14:anchorId="1F72278F" wp14:editId="3E366A7B">
                <wp:simplePos x="0" y="0"/>
                <wp:positionH relativeFrom="page">
                  <wp:posOffset>438150</wp:posOffset>
                </wp:positionH>
                <wp:positionV relativeFrom="paragraph">
                  <wp:posOffset>318313</wp:posOffset>
                </wp:positionV>
                <wp:extent cx="6896100" cy="1270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3AC"/>
                        </a:solidFill>
                      </wps:spPr>
                      <wps:bodyPr wrap="square" lIns="0" tIns="0" rIns="0" bIns="0" rtlCol="0">
                        <a:prstTxWarp prst="textNoShape">
                          <a:avLst/>
                        </a:prstTxWarp>
                        <a:noAutofit/>
                      </wps:bodyPr>
                    </wps:wsp>
                  </a:graphicData>
                </a:graphic>
              </wp:anchor>
            </w:drawing>
          </mc:Choice>
          <mc:Fallback>
            <w:pict>
              <v:shape w14:anchorId="7EDEFFCA" id="Graphic 43" o:spid="_x0000_s1026" alt="&quot;&quot;" style="position:absolute;margin-left:34.5pt;margin-top:25.05pt;width:54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96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" path="m6896100,l,,,12191r6896100,l6896100,xe" fillcolor="#9aa3ac" stroked="f">
                <v:path arrowok="t"/>
                <w10:wrap type="topAndBottom" anchorx="page"/>
              </v:shape>
            </w:pict>
          </mc:Fallback>
        </mc:AlternateContent>
      </w:r>
      <w:r>
        <w:rPr>
          <w:color w:val="5C6570"/>
        </w:rPr>
        <w:t>Feedback</w:t>
      </w:r>
      <w:r>
        <w:rPr>
          <w:color w:val="5C6570"/>
          <w:spacing w:val="3"/>
        </w:rPr>
        <w:t xml:space="preserve"> </w:t>
      </w:r>
      <w:r>
        <w:rPr>
          <w:color w:val="5C6570"/>
        </w:rPr>
        <w:t>Regarding</w:t>
      </w:r>
      <w:r>
        <w:rPr>
          <w:color w:val="5C6570"/>
          <w:spacing w:val="4"/>
        </w:rPr>
        <w:t xml:space="preserve"> </w:t>
      </w:r>
      <w:r>
        <w:rPr>
          <w:color w:val="5C6570"/>
        </w:rPr>
        <w:t>Short-</w:t>
      </w:r>
      <w:r>
        <w:rPr>
          <w:color w:val="5C6570"/>
          <w:spacing w:val="4"/>
        </w:rPr>
        <w:t xml:space="preserve"> </w:t>
      </w:r>
      <w:r>
        <w:rPr>
          <w:color w:val="5C6570"/>
        </w:rPr>
        <w:t>and</w:t>
      </w:r>
      <w:r>
        <w:rPr>
          <w:color w:val="5C6570"/>
          <w:spacing w:val="3"/>
        </w:rPr>
        <w:t xml:space="preserve"> </w:t>
      </w:r>
      <w:r>
        <w:rPr>
          <w:color w:val="5C6570"/>
        </w:rPr>
        <w:t>Long-</w:t>
      </w:r>
      <w:r>
        <w:rPr>
          <w:color w:val="5C6570"/>
          <w:spacing w:val="2"/>
        </w:rPr>
        <w:t xml:space="preserve"> </w:t>
      </w:r>
      <w:r>
        <w:rPr>
          <w:color w:val="5C6570"/>
        </w:rPr>
        <w:t>Term</w:t>
      </w:r>
      <w:r>
        <w:rPr>
          <w:color w:val="5C6570"/>
          <w:spacing w:val="3"/>
        </w:rPr>
        <w:t xml:space="preserve"> </w:t>
      </w:r>
      <w:r>
        <w:rPr>
          <w:color w:val="5C6570"/>
          <w:spacing w:val="-2"/>
        </w:rPr>
        <w:t>Recommendations</w:t>
      </w:r>
    </w:p>
    <w:p w14:paraId="3E5C26F4" w14:textId="77777777" w:rsidR="00FD595C" w:rsidRDefault="00B6184E">
      <w:pPr>
        <w:pStyle w:val="BodyText"/>
        <w:spacing w:before="119"/>
        <w:ind w:left="719" w:right="950"/>
      </w:pPr>
      <w:r>
        <w:t>An opportunity was provided to stakeholders statewide to provide feedback concerning the initial ‘other indicator’ recommendations.</w:t>
      </w:r>
      <w:r>
        <w:rPr>
          <w:spacing w:val="40"/>
        </w:rPr>
        <w:t xml:space="preserve"> </w:t>
      </w:r>
      <w:r>
        <w:t>A</w:t>
      </w:r>
      <w:r>
        <w:rPr>
          <w:spacing w:val="-2"/>
        </w:rPr>
        <w:t xml:space="preserve"> </w:t>
      </w:r>
      <w:r>
        <w:t>recorded</w:t>
      </w:r>
      <w:r>
        <w:rPr>
          <w:spacing w:val="-2"/>
        </w:rPr>
        <w:t xml:space="preserve"> </w:t>
      </w:r>
      <w:r>
        <w:t>webinar</w:t>
      </w:r>
      <w:r>
        <w:rPr>
          <w:spacing w:val="-2"/>
        </w:rPr>
        <w:t xml:space="preserve"> </w:t>
      </w:r>
      <w:r>
        <w:t>and</w:t>
      </w:r>
      <w:r>
        <w:rPr>
          <w:spacing w:val="-3"/>
        </w:rPr>
        <w:t xml:space="preserve"> </w:t>
      </w:r>
      <w:r>
        <w:t>survey</w:t>
      </w:r>
      <w:r>
        <w:rPr>
          <w:spacing w:val="-1"/>
        </w:rPr>
        <w:t xml:space="preserve"> </w:t>
      </w:r>
      <w:r>
        <w:t>were</w:t>
      </w:r>
      <w:r>
        <w:rPr>
          <w:spacing w:val="-3"/>
        </w:rPr>
        <w:t xml:space="preserve"> </w:t>
      </w:r>
      <w:r>
        <w:t>made</w:t>
      </w:r>
      <w:r>
        <w:rPr>
          <w:spacing w:val="-3"/>
        </w:rPr>
        <w:t xml:space="preserve"> </w:t>
      </w:r>
      <w:r>
        <w:t>available</w:t>
      </w:r>
      <w:r>
        <w:rPr>
          <w:spacing w:val="-4"/>
        </w:rPr>
        <w:t xml:space="preserve"> </w:t>
      </w:r>
      <w:r>
        <w:t>for</w:t>
      </w:r>
      <w:r>
        <w:rPr>
          <w:spacing w:val="-3"/>
        </w:rPr>
        <w:t xml:space="preserve"> </w:t>
      </w:r>
      <w:r>
        <w:t>a</w:t>
      </w:r>
      <w:r>
        <w:rPr>
          <w:spacing w:val="-1"/>
        </w:rPr>
        <w:t xml:space="preserve"> </w:t>
      </w:r>
      <w:r>
        <w:t>two‐week</w:t>
      </w:r>
      <w:r>
        <w:rPr>
          <w:spacing w:val="-2"/>
        </w:rPr>
        <w:t xml:space="preserve"> </w:t>
      </w:r>
      <w:r>
        <w:t>period</w:t>
      </w:r>
      <w:r>
        <w:rPr>
          <w:spacing w:val="-3"/>
        </w:rPr>
        <w:t xml:space="preserve"> </w:t>
      </w:r>
      <w:r>
        <w:t>resulting</w:t>
      </w:r>
      <w:r>
        <w:rPr>
          <w:spacing w:val="-3"/>
        </w:rPr>
        <w:t xml:space="preserve"> </w:t>
      </w:r>
      <w:r>
        <w:t>in</w:t>
      </w:r>
      <w:r>
        <w:rPr>
          <w:spacing w:val="-3"/>
        </w:rPr>
        <w:t xml:space="preserve"> </w:t>
      </w:r>
      <w:r>
        <w:t>feedback from one hundred participants. The respondents primarily self‐identified as educators (78%) and were represented roughly equally from urban, rural, and suburban areas. The survey results provide support for the suggested recommendations (see table one).</w:t>
      </w:r>
    </w:p>
    <w:p w14:paraId="704F3E52" w14:textId="77777777" w:rsidR="00FD595C" w:rsidRDefault="00B6184E">
      <w:pPr>
        <w:pStyle w:val="Heading2"/>
        <w:ind w:left="2159"/>
      </w:pPr>
      <w:r>
        <w:rPr>
          <w:u w:val="single"/>
        </w:rPr>
        <w:t>Table</w:t>
      </w:r>
      <w:r>
        <w:rPr>
          <w:spacing w:val="-8"/>
          <w:u w:val="single"/>
        </w:rPr>
        <w:t xml:space="preserve"> </w:t>
      </w:r>
      <w:r>
        <w:rPr>
          <w:u w:val="single"/>
        </w:rPr>
        <w:t>1</w:t>
      </w:r>
      <w:r>
        <w:t>.</w:t>
      </w:r>
      <w:r>
        <w:rPr>
          <w:spacing w:val="-6"/>
        </w:rPr>
        <w:t xml:space="preserve"> </w:t>
      </w:r>
      <w:r>
        <w:t>‘Other</w:t>
      </w:r>
      <w:r>
        <w:rPr>
          <w:spacing w:val="-8"/>
        </w:rPr>
        <w:t xml:space="preserve"> </w:t>
      </w:r>
      <w:r>
        <w:t>Indicator’</w:t>
      </w:r>
      <w:r>
        <w:rPr>
          <w:spacing w:val="-6"/>
        </w:rPr>
        <w:t xml:space="preserve"> </w:t>
      </w:r>
      <w:r>
        <w:t>Survey</w:t>
      </w:r>
      <w:r>
        <w:rPr>
          <w:spacing w:val="-7"/>
        </w:rPr>
        <w:t xml:space="preserve"> </w:t>
      </w:r>
      <w:r>
        <w:rPr>
          <w:spacing w:val="-2"/>
        </w:rPr>
        <w:t>Results</w:t>
      </w:r>
    </w:p>
    <w:tbl>
      <w:tblPr>
        <w:tblW w:w="0" w:type="auto"/>
        <w:tblInd w:w="2000" w:type="dxa"/>
        <w:tblBorders>
          <w:top w:val="single" w:sz="8" w:space="0" w:color="5C6570"/>
          <w:left w:val="single" w:sz="8" w:space="0" w:color="5C6570"/>
          <w:bottom w:val="single" w:sz="8" w:space="0" w:color="5C6570"/>
          <w:right w:val="single" w:sz="8" w:space="0" w:color="5C6570"/>
          <w:insideH w:val="single" w:sz="8" w:space="0" w:color="5C6570"/>
          <w:insideV w:val="single" w:sz="8" w:space="0" w:color="5C6570"/>
        </w:tblBorders>
        <w:tblLayout w:type="fixed"/>
        <w:tblCellMar>
          <w:left w:w="0" w:type="dxa"/>
          <w:right w:w="0" w:type="dxa"/>
        </w:tblCellMar>
        <w:tblLook w:val="01E0" w:firstRow="1" w:lastRow="1" w:firstColumn="1" w:lastColumn="1" w:noHBand="0" w:noVBand="0"/>
      </w:tblPr>
      <w:tblGrid>
        <w:gridCol w:w="4968"/>
        <w:gridCol w:w="2340"/>
        <w:gridCol w:w="954"/>
      </w:tblGrid>
      <w:tr w:rsidR="00FD595C" w14:paraId="0A9C86E7" w14:textId="77777777">
        <w:trPr>
          <w:trHeight w:val="536"/>
        </w:trPr>
        <w:tc>
          <w:tcPr>
            <w:tcW w:w="4968" w:type="dxa"/>
            <w:tcBorders>
              <w:bottom w:val="single" w:sz="18" w:space="0" w:color="5C6570"/>
            </w:tcBorders>
          </w:tcPr>
          <w:p w14:paraId="2B16CE45" w14:textId="77777777" w:rsidR="00FD595C" w:rsidRDefault="00B6184E">
            <w:pPr>
              <w:pStyle w:val="TableParagraph"/>
              <w:ind w:left="14"/>
              <w:jc w:val="center"/>
              <w:rPr>
                <w:b/>
              </w:rPr>
            </w:pPr>
            <w:r>
              <w:rPr>
                <w:b/>
                <w:spacing w:val="-4"/>
              </w:rPr>
              <w:t>Item</w:t>
            </w:r>
          </w:p>
        </w:tc>
        <w:tc>
          <w:tcPr>
            <w:tcW w:w="2340" w:type="dxa"/>
            <w:tcBorders>
              <w:bottom w:val="single" w:sz="18" w:space="0" w:color="5C6570"/>
            </w:tcBorders>
          </w:tcPr>
          <w:p w14:paraId="24F3F7EC" w14:textId="77777777" w:rsidR="00FD595C" w:rsidRDefault="00B6184E">
            <w:pPr>
              <w:pStyle w:val="TableParagraph"/>
              <w:spacing w:line="270" w:lineRule="atLeast"/>
              <w:ind w:left="112" w:right="87" w:firstLine="705"/>
              <w:rPr>
                <w:b/>
              </w:rPr>
            </w:pPr>
            <w:r>
              <w:rPr>
                <w:b/>
                <w:spacing w:val="-2"/>
              </w:rPr>
              <w:t xml:space="preserve">Percent </w:t>
            </w:r>
            <w:r>
              <w:rPr>
                <w:b/>
              </w:rPr>
              <w:t>(Agree/Strongly</w:t>
            </w:r>
            <w:r>
              <w:rPr>
                <w:b/>
                <w:spacing w:val="-13"/>
              </w:rPr>
              <w:t xml:space="preserve"> </w:t>
            </w:r>
            <w:r>
              <w:rPr>
                <w:b/>
              </w:rPr>
              <w:t>Agree)</w:t>
            </w:r>
          </w:p>
        </w:tc>
        <w:tc>
          <w:tcPr>
            <w:tcW w:w="954" w:type="dxa"/>
            <w:tcBorders>
              <w:bottom w:val="single" w:sz="18" w:space="0" w:color="5C6570"/>
            </w:tcBorders>
          </w:tcPr>
          <w:p w14:paraId="3E7ADDD2" w14:textId="77777777" w:rsidR="00FD595C" w:rsidRDefault="00B6184E">
            <w:pPr>
              <w:pStyle w:val="TableParagraph"/>
              <w:ind w:left="18" w:right="1"/>
              <w:jc w:val="center"/>
              <w:rPr>
                <w:b/>
              </w:rPr>
            </w:pPr>
            <w:r>
              <w:rPr>
                <w:b/>
                <w:spacing w:val="-2"/>
              </w:rPr>
              <w:t>Count</w:t>
            </w:r>
          </w:p>
        </w:tc>
      </w:tr>
      <w:tr w:rsidR="00FD595C" w14:paraId="27D73DD1" w14:textId="77777777">
        <w:trPr>
          <w:trHeight w:val="1071"/>
        </w:trPr>
        <w:tc>
          <w:tcPr>
            <w:tcW w:w="4968" w:type="dxa"/>
            <w:tcBorders>
              <w:top w:val="single" w:sz="18" w:space="0" w:color="5C6570"/>
            </w:tcBorders>
            <w:shd w:val="clear" w:color="auto" w:fill="D5D9DD"/>
          </w:tcPr>
          <w:p w14:paraId="31EFF594" w14:textId="77777777" w:rsidR="00FD595C" w:rsidRDefault="00B6184E">
            <w:pPr>
              <w:pStyle w:val="TableParagraph"/>
              <w:ind w:left="106" w:right="524"/>
              <w:jc w:val="both"/>
            </w:pPr>
            <w:r>
              <w:t>I would support the plan to use an attendance‐ related metric at the elementary/middle school levels</w:t>
            </w:r>
            <w:r>
              <w:rPr>
                <w:spacing w:val="-5"/>
              </w:rPr>
              <w:t xml:space="preserve"> </w:t>
            </w:r>
            <w:r>
              <w:t>as</w:t>
            </w:r>
            <w:r>
              <w:rPr>
                <w:spacing w:val="-6"/>
              </w:rPr>
              <w:t xml:space="preserve"> </w:t>
            </w:r>
            <w:r>
              <w:t>a</w:t>
            </w:r>
            <w:r>
              <w:rPr>
                <w:spacing w:val="-5"/>
              </w:rPr>
              <w:t xml:space="preserve"> </w:t>
            </w:r>
            <w:r>
              <w:t>short‐term</w:t>
            </w:r>
            <w:r>
              <w:rPr>
                <w:spacing w:val="-5"/>
              </w:rPr>
              <w:t xml:space="preserve"> </w:t>
            </w:r>
            <w:r>
              <w:t>option</w:t>
            </w:r>
            <w:r>
              <w:rPr>
                <w:spacing w:val="-6"/>
              </w:rPr>
              <w:t xml:space="preserve"> </w:t>
            </w:r>
            <w:r>
              <w:t>to</w:t>
            </w:r>
            <w:r>
              <w:rPr>
                <w:spacing w:val="-4"/>
              </w:rPr>
              <w:t xml:space="preserve"> </w:t>
            </w:r>
            <w:r>
              <w:t>meet</w:t>
            </w:r>
            <w:r>
              <w:rPr>
                <w:spacing w:val="-5"/>
              </w:rPr>
              <w:t xml:space="preserve"> </w:t>
            </w:r>
            <w:r>
              <w:t>the</w:t>
            </w:r>
            <w:r>
              <w:rPr>
                <w:spacing w:val="-6"/>
              </w:rPr>
              <w:t xml:space="preserve"> </w:t>
            </w:r>
            <w:r>
              <w:rPr>
                <w:spacing w:val="-2"/>
              </w:rPr>
              <w:t>‘other’</w:t>
            </w:r>
          </w:p>
          <w:p w14:paraId="5DAD084E" w14:textId="77777777" w:rsidR="00FD595C" w:rsidRDefault="00B6184E">
            <w:pPr>
              <w:pStyle w:val="TableParagraph"/>
              <w:spacing w:line="249" w:lineRule="exact"/>
              <w:ind w:left="106"/>
              <w:jc w:val="both"/>
            </w:pPr>
            <w:r>
              <w:rPr>
                <w:spacing w:val="-2"/>
              </w:rPr>
              <w:t>indicator</w:t>
            </w:r>
            <w:r>
              <w:rPr>
                <w:spacing w:val="3"/>
              </w:rPr>
              <w:t xml:space="preserve"> </w:t>
            </w:r>
            <w:r>
              <w:rPr>
                <w:spacing w:val="-2"/>
              </w:rPr>
              <w:t>requirements.</w:t>
            </w:r>
          </w:p>
        </w:tc>
        <w:tc>
          <w:tcPr>
            <w:tcW w:w="2340" w:type="dxa"/>
            <w:tcBorders>
              <w:top w:val="single" w:sz="18" w:space="0" w:color="5C6570"/>
            </w:tcBorders>
            <w:shd w:val="clear" w:color="auto" w:fill="D5D9DD"/>
          </w:tcPr>
          <w:p w14:paraId="5224747F" w14:textId="77777777" w:rsidR="00FD595C" w:rsidRDefault="00B6184E">
            <w:pPr>
              <w:pStyle w:val="TableParagraph"/>
              <w:spacing w:before="266"/>
              <w:ind w:left="19" w:right="1"/>
              <w:jc w:val="center"/>
              <w:rPr>
                <w:b/>
                <w:i/>
              </w:rPr>
            </w:pPr>
            <w:r>
              <w:rPr>
                <w:b/>
                <w:i/>
                <w:spacing w:val="-2"/>
              </w:rPr>
              <w:t>80.8%</w:t>
            </w:r>
          </w:p>
        </w:tc>
        <w:tc>
          <w:tcPr>
            <w:tcW w:w="954" w:type="dxa"/>
            <w:tcBorders>
              <w:top w:val="single" w:sz="18" w:space="0" w:color="5C6570"/>
            </w:tcBorders>
            <w:shd w:val="clear" w:color="auto" w:fill="D5D9DD"/>
          </w:tcPr>
          <w:p w14:paraId="5B961602" w14:textId="77777777" w:rsidR="00FD595C" w:rsidRDefault="00B6184E">
            <w:pPr>
              <w:pStyle w:val="TableParagraph"/>
              <w:spacing w:before="266"/>
              <w:ind w:left="18"/>
              <w:jc w:val="center"/>
              <w:rPr>
                <w:b/>
                <w:i/>
              </w:rPr>
            </w:pPr>
            <w:r>
              <w:rPr>
                <w:b/>
                <w:i/>
                <w:spacing w:val="-5"/>
              </w:rPr>
              <w:t>80</w:t>
            </w:r>
          </w:p>
        </w:tc>
      </w:tr>
      <w:tr w:rsidR="00FD595C" w14:paraId="14AC2222" w14:textId="77777777">
        <w:trPr>
          <w:trHeight w:val="1879"/>
        </w:trPr>
        <w:tc>
          <w:tcPr>
            <w:tcW w:w="4968" w:type="dxa"/>
          </w:tcPr>
          <w:p w14:paraId="076B54C5" w14:textId="77777777" w:rsidR="00FD595C" w:rsidRDefault="00B6184E">
            <w:pPr>
              <w:pStyle w:val="TableParagraph"/>
              <w:ind w:left="106"/>
            </w:pPr>
            <w:r>
              <w:t>Based on the three options described in the informational recording for elementary and middle schools,</w:t>
            </w:r>
            <w:r>
              <w:rPr>
                <w:spacing w:val="-6"/>
              </w:rPr>
              <w:t xml:space="preserve"> </w:t>
            </w:r>
            <w:r>
              <w:t>which</w:t>
            </w:r>
            <w:r>
              <w:rPr>
                <w:spacing w:val="-5"/>
              </w:rPr>
              <w:t xml:space="preserve"> </w:t>
            </w:r>
            <w:r>
              <w:t>option</w:t>
            </w:r>
            <w:r>
              <w:rPr>
                <w:spacing w:val="-4"/>
              </w:rPr>
              <w:t xml:space="preserve"> </w:t>
            </w:r>
            <w:r>
              <w:t>would</w:t>
            </w:r>
            <w:r>
              <w:rPr>
                <w:spacing w:val="-5"/>
              </w:rPr>
              <w:t xml:space="preserve"> </w:t>
            </w:r>
            <w:r>
              <w:t>you</w:t>
            </w:r>
            <w:r>
              <w:rPr>
                <w:spacing w:val="-4"/>
              </w:rPr>
              <w:t xml:space="preserve"> </w:t>
            </w:r>
            <w:r>
              <w:t>prefer</w:t>
            </w:r>
            <w:r>
              <w:rPr>
                <w:spacing w:val="-4"/>
              </w:rPr>
              <w:t xml:space="preserve"> </w:t>
            </w:r>
            <w:r>
              <w:t>to</w:t>
            </w:r>
            <w:r>
              <w:rPr>
                <w:spacing w:val="-4"/>
              </w:rPr>
              <w:t xml:space="preserve"> </w:t>
            </w:r>
            <w:r>
              <w:t>use</w:t>
            </w:r>
            <w:r>
              <w:rPr>
                <w:spacing w:val="-5"/>
              </w:rPr>
              <w:t xml:space="preserve"> </w:t>
            </w:r>
            <w:r>
              <w:t>in</w:t>
            </w:r>
            <w:r>
              <w:rPr>
                <w:spacing w:val="-5"/>
              </w:rPr>
              <w:t xml:space="preserve"> </w:t>
            </w:r>
            <w:r>
              <w:t>the short‐term for the ‘other’ indicator?</w:t>
            </w:r>
          </w:p>
          <w:p w14:paraId="3B9FB4E0" w14:textId="77777777" w:rsidR="00FD595C" w:rsidRDefault="00B6184E">
            <w:pPr>
              <w:pStyle w:val="TableParagraph"/>
              <w:ind w:left="603" w:right="188"/>
            </w:pPr>
            <w:r>
              <w:t>Improving</w:t>
            </w:r>
            <w:r>
              <w:rPr>
                <w:spacing w:val="-13"/>
              </w:rPr>
              <w:t xml:space="preserve"> </w:t>
            </w:r>
            <w:r>
              <w:t>chronic</w:t>
            </w:r>
            <w:r>
              <w:rPr>
                <w:spacing w:val="-12"/>
              </w:rPr>
              <w:t xml:space="preserve"> </w:t>
            </w:r>
            <w:r>
              <w:t>absenteeism</w:t>
            </w:r>
            <w:r>
              <w:rPr>
                <w:spacing w:val="-13"/>
              </w:rPr>
              <w:t xml:space="preserve"> </w:t>
            </w:r>
            <w:r>
              <w:t>rates Improving truancy rates</w:t>
            </w:r>
          </w:p>
          <w:p w14:paraId="78EACEC3" w14:textId="77777777" w:rsidR="00FD595C" w:rsidRDefault="00B6184E">
            <w:pPr>
              <w:pStyle w:val="TableParagraph"/>
              <w:spacing w:line="248" w:lineRule="exact"/>
              <w:ind w:left="603"/>
            </w:pPr>
            <w:r>
              <w:t>Improving</w:t>
            </w:r>
            <w:r>
              <w:rPr>
                <w:spacing w:val="-6"/>
              </w:rPr>
              <w:t xml:space="preserve"> </w:t>
            </w:r>
            <w:r>
              <w:t>the</w:t>
            </w:r>
            <w:r>
              <w:rPr>
                <w:spacing w:val="-6"/>
              </w:rPr>
              <w:t xml:space="preserve"> </w:t>
            </w:r>
            <w:r>
              <w:t>lowering</w:t>
            </w:r>
            <w:r>
              <w:rPr>
                <w:spacing w:val="-7"/>
              </w:rPr>
              <w:t xml:space="preserve"> </w:t>
            </w:r>
            <w:r>
              <w:t>of</w:t>
            </w:r>
            <w:r>
              <w:rPr>
                <w:spacing w:val="-6"/>
              </w:rPr>
              <w:t xml:space="preserve"> </w:t>
            </w:r>
            <w:r>
              <w:t>mobility</w:t>
            </w:r>
            <w:r>
              <w:rPr>
                <w:spacing w:val="-7"/>
              </w:rPr>
              <w:t xml:space="preserve"> </w:t>
            </w:r>
            <w:r>
              <w:rPr>
                <w:spacing w:val="-2"/>
              </w:rPr>
              <w:t>rates</w:t>
            </w:r>
          </w:p>
        </w:tc>
        <w:tc>
          <w:tcPr>
            <w:tcW w:w="2340" w:type="dxa"/>
          </w:tcPr>
          <w:p w14:paraId="630B036D" w14:textId="77777777" w:rsidR="00FD595C" w:rsidRDefault="00FD595C">
            <w:pPr>
              <w:pStyle w:val="TableParagraph"/>
              <w:rPr>
                <w:b/>
              </w:rPr>
            </w:pPr>
          </w:p>
          <w:p w14:paraId="388F5EB7" w14:textId="77777777" w:rsidR="00FD595C" w:rsidRDefault="00FD595C">
            <w:pPr>
              <w:pStyle w:val="TableParagraph"/>
              <w:rPr>
                <w:b/>
              </w:rPr>
            </w:pPr>
          </w:p>
          <w:p w14:paraId="6F315E75" w14:textId="77777777" w:rsidR="00FD595C" w:rsidRDefault="00FD595C">
            <w:pPr>
              <w:pStyle w:val="TableParagraph"/>
              <w:spacing w:before="268"/>
              <w:rPr>
                <w:b/>
              </w:rPr>
            </w:pPr>
          </w:p>
          <w:p w14:paraId="54018F63" w14:textId="77777777" w:rsidR="00FD595C" w:rsidRDefault="00B6184E">
            <w:pPr>
              <w:pStyle w:val="TableParagraph"/>
              <w:ind w:left="19" w:right="1"/>
              <w:jc w:val="center"/>
              <w:rPr>
                <w:b/>
                <w:i/>
              </w:rPr>
            </w:pPr>
            <w:r>
              <w:rPr>
                <w:b/>
                <w:i/>
                <w:spacing w:val="-2"/>
              </w:rPr>
              <w:t>75.2%</w:t>
            </w:r>
          </w:p>
          <w:p w14:paraId="5AE69D8F" w14:textId="77777777" w:rsidR="00FD595C" w:rsidRDefault="00B6184E">
            <w:pPr>
              <w:pStyle w:val="TableParagraph"/>
              <w:ind w:left="19"/>
              <w:jc w:val="center"/>
            </w:pPr>
            <w:r>
              <w:rPr>
                <w:spacing w:val="-2"/>
              </w:rPr>
              <w:t>22.7%</w:t>
            </w:r>
          </w:p>
          <w:p w14:paraId="5C37538F" w14:textId="77777777" w:rsidR="00FD595C" w:rsidRDefault="00B6184E">
            <w:pPr>
              <w:pStyle w:val="TableParagraph"/>
              <w:spacing w:before="1" w:line="248" w:lineRule="exact"/>
              <w:ind w:left="19" w:right="2"/>
              <w:jc w:val="center"/>
            </w:pPr>
            <w:r>
              <w:rPr>
                <w:spacing w:val="-4"/>
              </w:rPr>
              <w:t>2.1%</w:t>
            </w:r>
          </w:p>
        </w:tc>
        <w:tc>
          <w:tcPr>
            <w:tcW w:w="954" w:type="dxa"/>
          </w:tcPr>
          <w:p w14:paraId="518D8245" w14:textId="77777777" w:rsidR="00FD595C" w:rsidRDefault="00FD595C">
            <w:pPr>
              <w:pStyle w:val="TableParagraph"/>
              <w:rPr>
                <w:b/>
              </w:rPr>
            </w:pPr>
          </w:p>
          <w:p w14:paraId="3CCB6B6E" w14:textId="77777777" w:rsidR="00FD595C" w:rsidRDefault="00FD595C">
            <w:pPr>
              <w:pStyle w:val="TableParagraph"/>
              <w:rPr>
                <w:b/>
              </w:rPr>
            </w:pPr>
          </w:p>
          <w:p w14:paraId="62E5370C" w14:textId="77777777" w:rsidR="00FD595C" w:rsidRDefault="00FD595C">
            <w:pPr>
              <w:pStyle w:val="TableParagraph"/>
              <w:spacing w:before="268"/>
              <w:rPr>
                <w:b/>
              </w:rPr>
            </w:pPr>
          </w:p>
          <w:p w14:paraId="0E7DAA45" w14:textId="77777777" w:rsidR="00FD595C" w:rsidRDefault="00B6184E">
            <w:pPr>
              <w:pStyle w:val="TableParagraph"/>
              <w:ind w:left="18"/>
              <w:jc w:val="center"/>
              <w:rPr>
                <w:b/>
                <w:i/>
              </w:rPr>
            </w:pPr>
            <w:r>
              <w:rPr>
                <w:b/>
                <w:i/>
                <w:spacing w:val="-5"/>
              </w:rPr>
              <w:t>73</w:t>
            </w:r>
          </w:p>
          <w:p w14:paraId="05F9C38E" w14:textId="77777777" w:rsidR="00FD595C" w:rsidRDefault="00B6184E">
            <w:pPr>
              <w:pStyle w:val="TableParagraph"/>
              <w:ind w:left="18"/>
              <w:jc w:val="center"/>
            </w:pPr>
            <w:r>
              <w:rPr>
                <w:spacing w:val="-5"/>
              </w:rPr>
              <w:t>22</w:t>
            </w:r>
          </w:p>
          <w:p w14:paraId="59CFD1B0" w14:textId="77777777" w:rsidR="00FD595C" w:rsidRDefault="00B6184E">
            <w:pPr>
              <w:pStyle w:val="TableParagraph"/>
              <w:spacing w:before="1" w:line="248" w:lineRule="exact"/>
              <w:ind w:left="18"/>
              <w:jc w:val="center"/>
            </w:pPr>
            <w:r>
              <w:rPr>
                <w:spacing w:val="-10"/>
              </w:rPr>
              <w:t>2</w:t>
            </w:r>
          </w:p>
        </w:tc>
      </w:tr>
      <w:tr w:rsidR="00FD595C" w14:paraId="5CCAA61C" w14:textId="77777777">
        <w:trPr>
          <w:trHeight w:val="1344"/>
        </w:trPr>
        <w:tc>
          <w:tcPr>
            <w:tcW w:w="4968" w:type="dxa"/>
            <w:shd w:val="clear" w:color="auto" w:fill="D5D9DD"/>
          </w:tcPr>
          <w:p w14:paraId="2AA639FC" w14:textId="77777777" w:rsidR="00FD595C" w:rsidRDefault="00B6184E">
            <w:pPr>
              <w:pStyle w:val="TableParagraph"/>
              <w:ind w:left="106"/>
            </w:pPr>
            <w:r>
              <w:t>I would support the plan to use the current postsecondary and workforce readiness indicators represented in the district and high school performance</w:t>
            </w:r>
            <w:r>
              <w:rPr>
                <w:spacing w:val="-7"/>
              </w:rPr>
              <w:t xml:space="preserve"> </w:t>
            </w:r>
            <w:r>
              <w:t>frameworks</w:t>
            </w:r>
            <w:r>
              <w:rPr>
                <w:spacing w:val="-7"/>
              </w:rPr>
              <w:t xml:space="preserve"> </w:t>
            </w:r>
            <w:r>
              <w:t>as</w:t>
            </w:r>
            <w:r>
              <w:rPr>
                <w:spacing w:val="-8"/>
              </w:rPr>
              <w:t xml:space="preserve"> </w:t>
            </w:r>
            <w:r>
              <w:t>a</w:t>
            </w:r>
            <w:r>
              <w:rPr>
                <w:spacing w:val="-8"/>
              </w:rPr>
              <w:t xml:space="preserve"> </w:t>
            </w:r>
            <w:r>
              <w:t>short‐term</w:t>
            </w:r>
            <w:r>
              <w:rPr>
                <w:spacing w:val="-8"/>
              </w:rPr>
              <w:t xml:space="preserve"> </w:t>
            </w:r>
            <w:r>
              <w:t>option</w:t>
            </w:r>
            <w:r>
              <w:rPr>
                <w:spacing w:val="-7"/>
              </w:rPr>
              <w:t xml:space="preserve"> </w:t>
            </w:r>
            <w:r>
              <w:t>to</w:t>
            </w:r>
          </w:p>
          <w:p w14:paraId="460B44E6" w14:textId="77777777" w:rsidR="00FD595C" w:rsidRDefault="00B6184E">
            <w:pPr>
              <w:pStyle w:val="TableParagraph"/>
              <w:spacing w:line="250" w:lineRule="exact"/>
              <w:ind w:left="106"/>
            </w:pPr>
            <w:r>
              <w:t>meet</w:t>
            </w:r>
            <w:r>
              <w:rPr>
                <w:spacing w:val="-8"/>
              </w:rPr>
              <w:t xml:space="preserve"> </w:t>
            </w:r>
            <w:r>
              <w:t>the</w:t>
            </w:r>
            <w:r>
              <w:rPr>
                <w:spacing w:val="-7"/>
              </w:rPr>
              <w:t xml:space="preserve"> </w:t>
            </w:r>
            <w:r>
              <w:t>‘other’</w:t>
            </w:r>
            <w:r>
              <w:rPr>
                <w:spacing w:val="-8"/>
              </w:rPr>
              <w:t xml:space="preserve"> </w:t>
            </w:r>
            <w:r>
              <w:t>indicator</w:t>
            </w:r>
            <w:r>
              <w:rPr>
                <w:spacing w:val="-8"/>
              </w:rPr>
              <w:t xml:space="preserve"> </w:t>
            </w:r>
            <w:r>
              <w:rPr>
                <w:spacing w:val="-2"/>
              </w:rPr>
              <w:t>requirements.</w:t>
            </w:r>
          </w:p>
        </w:tc>
        <w:tc>
          <w:tcPr>
            <w:tcW w:w="2340" w:type="dxa"/>
            <w:shd w:val="clear" w:color="auto" w:fill="D5D9DD"/>
          </w:tcPr>
          <w:p w14:paraId="395F08EB" w14:textId="77777777" w:rsidR="00FD595C" w:rsidRDefault="00FD595C">
            <w:pPr>
              <w:pStyle w:val="TableParagraph"/>
              <w:rPr>
                <w:b/>
              </w:rPr>
            </w:pPr>
          </w:p>
          <w:p w14:paraId="0DE5DF4A" w14:textId="77777777" w:rsidR="00FD595C" w:rsidRDefault="00FD595C">
            <w:pPr>
              <w:pStyle w:val="TableParagraph"/>
              <w:rPr>
                <w:b/>
              </w:rPr>
            </w:pPr>
          </w:p>
          <w:p w14:paraId="46B3CB09" w14:textId="77777777" w:rsidR="00FD595C" w:rsidRDefault="00B6184E">
            <w:pPr>
              <w:pStyle w:val="TableParagraph"/>
              <w:ind w:left="19" w:right="1"/>
              <w:jc w:val="center"/>
              <w:rPr>
                <w:b/>
                <w:i/>
              </w:rPr>
            </w:pPr>
            <w:r>
              <w:rPr>
                <w:b/>
                <w:i/>
                <w:spacing w:val="-2"/>
              </w:rPr>
              <w:t>83.9%</w:t>
            </w:r>
          </w:p>
        </w:tc>
        <w:tc>
          <w:tcPr>
            <w:tcW w:w="954" w:type="dxa"/>
            <w:shd w:val="clear" w:color="auto" w:fill="D5D9DD"/>
          </w:tcPr>
          <w:p w14:paraId="7A80F819" w14:textId="77777777" w:rsidR="00FD595C" w:rsidRDefault="00FD595C">
            <w:pPr>
              <w:pStyle w:val="TableParagraph"/>
              <w:rPr>
                <w:b/>
              </w:rPr>
            </w:pPr>
          </w:p>
          <w:p w14:paraId="40BAE37F" w14:textId="77777777" w:rsidR="00FD595C" w:rsidRDefault="00FD595C">
            <w:pPr>
              <w:pStyle w:val="TableParagraph"/>
              <w:rPr>
                <w:b/>
              </w:rPr>
            </w:pPr>
          </w:p>
          <w:p w14:paraId="5CB66842" w14:textId="77777777" w:rsidR="00FD595C" w:rsidRDefault="00B6184E">
            <w:pPr>
              <w:pStyle w:val="TableParagraph"/>
              <w:ind w:left="18"/>
              <w:jc w:val="center"/>
              <w:rPr>
                <w:b/>
                <w:i/>
              </w:rPr>
            </w:pPr>
            <w:r>
              <w:rPr>
                <w:b/>
                <w:i/>
                <w:spacing w:val="-5"/>
              </w:rPr>
              <w:t>83</w:t>
            </w:r>
          </w:p>
        </w:tc>
      </w:tr>
    </w:tbl>
    <w:p w14:paraId="65535CDB" w14:textId="77777777" w:rsidR="00FD595C" w:rsidRDefault="00B6184E">
      <w:pPr>
        <w:pStyle w:val="BodyText"/>
        <w:spacing w:before="268"/>
        <w:ind w:left="719" w:right="783"/>
      </w:pPr>
      <w:r>
        <w:rPr>
          <w:noProof/>
        </w:rPr>
        <mc:AlternateContent>
          <mc:Choice Requires="wps">
            <w:drawing>
              <wp:anchor distT="0" distB="0" distL="0" distR="0" simplePos="0" relativeHeight="487442944" behindDoc="1" locked="0" layoutInCell="1" allowOverlap="1" wp14:anchorId="19223445" wp14:editId="503C02EC">
                <wp:simplePos x="0" y="0"/>
                <wp:positionH relativeFrom="page">
                  <wp:posOffset>6700266</wp:posOffset>
                </wp:positionH>
                <wp:positionV relativeFrom="paragraph">
                  <wp:posOffset>1448433</wp:posOffset>
                </wp:positionV>
                <wp:extent cx="615950" cy="1143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114300"/>
                        </a:xfrm>
                        <a:prstGeom prst="rect">
                          <a:avLst/>
                        </a:prstGeom>
                      </wps:spPr>
                      <wps:txbx>
                        <w:txbxContent>
                          <w:p w14:paraId="18E3C0DF" w14:textId="77777777" w:rsidR="00FD595C" w:rsidRDefault="00B6184E">
                            <w:pPr>
                              <w:spacing w:line="180" w:lineRule="exact"/>
                              <w:rPr>
                                <w:sz w:val="18"/>
                              </w:rPr>
                            </w:pPr>
                            <w:r>
                              <w:rPr>
                                <w:color w:val="5C6570"/>
                                <w:sz w:val="18"/>
                              </w:rPr>
                              <w:t>January</w:t>
                            </w:r>
                            <w:r>
                              <w:rPr>
                                <w:color w:val="5C6570"/>
                                <w:spacing w:val="-2"/>
                                <w:sz w:val="18"/>
                              </w:rPr>
                              <w:t xml:space="preserve"> </w:t>
                            </w:r>
                            <w:r>
                              <w:rPr>
                                <w:color w:val="5C6570"/>
                                <w:spacing w:val="-4"/>
                                <w:sz w:val="18"/>
                              </w:rPr>
                              <w:t>2017</w:t>
                            </w:r>
                          </w:p>
                        </w:txbxContent>
                      </wps:txbx>
                      <wps:bodyPr wrap="square" lIns="0" tIns="0" rIns="0" bIns="0" rtlCol="0">
                        <a:noAutofit/>
                      </wps:bodyPr>
                    </wps:wsp>
                  </a:graphicData>
                </a:graphic>
              </wp:anchor>
            </w:drawing>
          </mc:Choice>
          <mc:Fallback>
            <w:pict>
              <v:shape w14:anchorId="19223445" id="Textbox 44" o:spid="_x0000_s1038" type="#_x0000_t202" style="position:absolute;left:0;text-align:left;margin-left:527.6pt;margin-top:114.05pt;width:48.5pt;height:9pt;z-index:-15873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" filled="f" stroked="f">
                <v:textbox inset="0,0,0,0">
                  <w:txbxContent>
                    <w:p w14:paraId="18E3C0DF" w14:textId="77777777" w:rsidR="00FD595C" w:rsidRDefault="00B6184E">
                      <w:pPr>
                        <w:spacing w:line="180" w:lineRule="exact"/>
                        <w:rPr>
                          <w:sz w:val="18"/>
                        </w:rPr>
                      </w:pPr>
                      <w:r>
                        <w:rPr>
                          <w:color w:val="5C6570"/>
                          <w:sz w:val="18"/>
                        </w:rPr>
                        <w:t>January</w:t>
                      </w:r>
                      <w:r>
                        <w:rPr>
                          <w:color w:val="5C6570"/>
                          <w:spacing w:val="-2"/>
                          <w:sz w:val="18"/>
                        </w:rPr>
                        <w:t xml:space="preserve"> </w:t>
                      </w:r>
                      <w:r>
                        <w:rPr>
                          <w:color w:val="5C6570"/>
                          <w:spacing w:val="-4"/>
                          <w:sz w:val="18"/>
                        </w:rPr>
                        <w:t>2017</w:t>
                      </w:r>
                    </w:p>
                  </w:txbxContent>
                </v:textbox>
                <w10:wrap anchorx="page"/>
              </v:shape>
            </w:pict>
          </mc:Fallback>
        </mc:AlternateContent>
      </w:r>
      <w:r>
        <w:rPr>
          <w:noProof/>
        </w:rPr>
        <mc:AlternateContent>
          <mc:Choice Requires="wpg">
            <w:drawing>
              <wp:anchor distT="0" distB="0" distL="0" distR="0" simplePos="0" relativeHeight="15733760" behindDoc="0" locked="0" layoutInCell="1" allowOverlap="1" wp14:anchorId="2948F8FE" wp14:editId="5292C0E8">
                <wp:simplePos x="0" y="0"/>
                <wp:positionH relativeFrom="page">
                  <wp:posOffset>0</wp:posOffset>
                </wp:positionH>
                <wp:positionV relativeFrom="paragraph">
                  <wp:posOffset>875029</wp:posOffset>
                </wp:positionV>
                <wp:extent cx="7772400" cy="1138555"/>
                <wp:effectExtent l="0" t="0" r="0" b="4445"/>
                <wp:wrapNone/>
                <wp:docPr id="45" name="Group 45" descr="Where can I learn more?  www.cde.state.co.us/fedprograms/ess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138555"/>
                          <a:chOff x="0" y="0"/>
                          <a:chExt cx="7772400" cy="1138555"/>
                        </a:xfrm>
                      </wpg:grpSpPr>
                      <wps:wsp>
                        <wps:cNvPr id="46" name="Graphic 46"/>
                        <wps:cNvSpPr/>
                        <wps:spPr>
                          <a:xfrm>
                            <a:off x="0" y="0"/>
                            <a:ext cx="7772400" cy="1138555"/>
                          </a:xfrm>
                          <a:custGeom>
                            <a:avLst/>
                            <a:gdLst/>
                            <a:ahLst/>
                            <a:cxnLst/>
                            <a:rect l="l" t="t" r="r" b="b"/>
                            <a:pathLst>
                              <a:path w="7772400" h="1138555">
                                <a:moveTo>
                                  <a:pt x="7772400" y="0"/>
                                </a:moveTo>
                                <a:lnTo>
                                  <a:pt x="0" y="0"/>
                                </a:lnTo>
                                <a:lnTo>
                                  <a:pt x="0" y="1138427"/>
                                </a:lnTo>
                                <a:lnTo>
                                  <a:pt x="7772400" y="1138427"/>
                                </a:lnTo>
                                <a:lnTo>
                                  <a:pt x="7772400" y="0"/>
                                </a:lnTo>
                                <a:close/>
                              </a:path>
                            </a:pathLst>
                          </a:custGeom>
                          <a:solidFill>
                            <a:srgbClr val="5C6670"/>
                          </a:solidFill>
                        </wps:spPr>
                        <wps:bodyPr wrap="square" lIns="0" tIns="0" rIns="0" bIns="0" rtlCol="0">
                          <a:prstTxWarp prst="textNoShape">
                            <a:avLst/>
                          </a:prstTxWarp>
                          <a:noAutofit/>
                        </wps:bodyPr>
                      </wps:wsp>
                      <wps:wsp>
                        <wps:cNvPr id="47" name="Textbox 47"/>
                        <wps:cNvSpPr txBox="1"/>
                        <wps:spPr>
                          <a:xfrm>
                            <a:off x="0" y="0"/>
                            <a:ext cx="7772400" cy="1138555"/>
                          </a:xfrm>
                          <a:prstGeom prst="rect">
                            <a:avLst/>
                          </a:prstGeom>
                        </wps:spPr>
                        <wps:txbx>
                          <w:txbxContent>
                            <w:p w14:paraId="4264D8E7" w14:textId="77777777" w:rsidR="00FD595C" w:rsidRDefault="00B6184E">
                              <w:pPr>
                                <w:spacing w:before="285"/>
                                <w:ind w:left="1152"/>
                                <w:rPr>
                                  <w:rFonts w:ascii="Bookman Old Style"/>
                                  <w:sz w:val="28"/>
                                </w:rPr>
                              </w:pPr>
                              <w:r>
                                <w:rPr>
                                  <w:rFonts w:ascii="Bookman Old Style"/>
                                  <w:color w:val="FFFFFF"/>
                                  <w:sz w:val="28"/>
                                </w:rPr>
                                <w:t>Where</w:t>
                              </w:r>
                              <w:r>
                                <w:rPr>
                                  <w:rFonts w:ascii="Bookman Old Style"/>
                                  <w:color w:val="FFFFFF"/>
                                  <w:spacing w:val="-8"/>
                                  <w:sz w:val="28"/>
                                </w:rPr>
                                <w:t xml:space="preserve"> </w:t>
                              </w:r>
                              <w:r>
                                <w:rPr>
                                  <w:rFonts w:ascii="Bookman Old Style"/>
                                  <w:color w:val="FFFFFF"/>
                                  <w:sz w:val="28"/>
                                </w:rPr>
                                <w:t>can</w:t>
                              </w:r>
                              <w:r>
                                <w:rPr>
                                  <w:rFonts w:ascii="Bookman Old Style"/>
                                  <w:color w:val="FFFFFF"/>
                                  <w:spacing w:val="-8"/>
                                  <w:sz w:val="28"/>
                                </w:rPr>
                                <w:t xml:space="preserve"> </w:t>
                              </w:r>
                              <w:r>
                                <w:rPr>
                                  <w:rFonts w:ascii="Bookman Old Style"/>
                                  <w:color w:val="FFFFFF"/>
                                  <w:sz w:val="28"/>
                                </w:rPr>
                                <w:t>I</w:t>
                              </w:r>
                              <w:r>
                                <w:rPr>
                                  <w:rFonts w:ascii="Bookman Old Style"/>
                                  <w:color w:val="FFFFFF"/>
                                  <w:spacing w:val="-8"/>
                                  <w:sz w:val="28"/>
                                </w:rPr>
                                <w:t xml:space="preserve"> </w:t>
                              </w:r>
                              <w:r>
                                <w:rPr>
                                  <w:rFonts w:ascii="Bookman Old Style"/>
                                  <w:color w:val="FFFFFF"/>
                                  <w:sz w:val="28"/>
                                </w:rPr>
                                <w:t>learn</w:t>
                              </w:r>
                              <w:r>
                                <w:rPr>
                                  <w:rFonts w:ascii="Bookman Old Style"/>
                                  <w:color w:val="FFFFFF"/>
                                  <w:spacing w:val="-8"/>
                                  <w:sz w:val="28"/>
                                </w:rPr>
                                <w:t xml:space="preserve"> </w:t>
                              </w:r>
                              <w:r>
                                <w:rPr>
                                  <w:rFonts w:ascii="Bookman Old Style"/>
                                  <w:color w:val="FFFFFF"/>
                                  <w:spacing w:val="-2"/>
                                  <w:sz w:val="28"/>
                                </w:rPr>
                                <w:t>more?</w:t>
                              </w:r>
                            </w:p>
                            <w:p w14:paraId="31E1E904" w14:textId="77777777" w:rsidR="00FD595C" w:rsidRDefault="00B6184E">
                              <w:pPr>
                                <w:numPr>
                                  <w:ilvl w:val="0"/>
                                  <w:numId w:val="1"/>
                                </w:numPr>
                                <w:tabs>
                                  <w:tab w:val="left" w:pos="1511"/>
                                </w:tabs>
                                <w:spacing w:before="70" w:line="300" w:lineRule="exact"/>
                                <w:ind w:hanging="359"/>
                              </w:pPr>
                              <w:r>
                                <w:rPr>
                                  <w:color w:val="FFFFFF"/>
                                </w:rPr>
                                <w:t>ESSA</w:t>
                              </w:r>
                              <w:r>
                                <w:rPr>
                                  <w:color w:val="FFFFFF"/>
                                  <w:spacing w:val="-6"/>
                                </w:rPr>
                                <w:t xml:space="preserve"> </w:t>
                              </w:r>
                              <w:r>
                                <w:rPr>
                                  <w:color w:val="FFFFFF"/>
                                </w:rPr>
                                <w:t>in</w:t>
                              </w:r>
                              <w:r>
                                <w:rPr>
                                  <w:color w:val="FFFFFF"/>
                                  <w:spacing w:val="-7"/>
                                </w:rPr>
                                <w:t xml:space="preserve"> </w:t>
                              </w:r>
                              <w:r>
                                <w:rPr>
                                  <w:color w:val="FFFFFF"/>
                                </w:rPr>
                                <w:t>Colorado</w:t>
                              </w:r>
                              <w:r>
                                <w:rPr>
                                  <w:color w:val="FFFFFF"/>
                                  <w:spacing w:val="-5"/>
                                </w:rPr>
                                <w:t xml:space="preserve"> </w:t>
                              </w:r>
                              <w:proofErr w:type="gramStart"/>
                              <w:r>
                                <w:rPr>
                                  <w:color w:val="FFFFFF"/>
                                </w:rPr>
                                <w:t>web‐site</w:t>
                              </w:r>
                              <w:proofErr w:type="gramEnd"/>
                              <w:r>
                                <w:rPr>
                                  <w:color w:val="FFFFFF"/>
                                </w:rPr>
                                <w:t>:</w:t>
                              </w:r>
                              <w:r>
                                <w:rPr>
                                  <w:color w:val="FFFFFF"/>
                                  <w:spacing w:val="37"/>
                                </w:rPr>
                                <w:t xml:space="preserve"> </w:t>
                              </w:r>
                              <w:hyperlink r:id="rId21">
                                <w:r>
                                  <w:rPr>
                                    <w:color w:val="FFFFFF"/>
                                    <w:spacing w:val="-2"/>
                                    <w:u w:val="single" w:color="FFFFFF"/>
                                  </w:rPr>
                                  <w:t>www.cde.state.co.us/fedprograms/essa</w:t>
                                </w:r>
                              </w:hyperlink>
                            </w:p>
                            <w:p w14:paraId="42B502CA" w14:textId="77777777" w:rsidR="00FD595C" w:rsidRDefault="00B6184E">
                              <w:pPr>
                                <w:numPr>
                                  <w:ilvl w:val="0"/>
                                  <w:numId w:val="1"/>
                                </w:numPr>
                                <w:tabs>
                                  <w:tab w:val="left" w:pos="1511"/>
                                </w:tabs>
                                <w:ind w:right="1767"/>
                              </w:pPr>
                              <w:r>
                                <w:rPr>
                                  <w:color w:val="FFFFFF"/>
                                </w:rPr>
                                <w:t>For</w:t>
                              </w:r>
                              <w:r>
                                <w:rPr>
                                  <w:color w:val="FFFFFF"/>
                                  <w:spacing w:val="-4"/>
                                </w:rPr>
                                <w:t xml:space="preserve"> </w:t>
                              </w:r>
                              <w:r>
                                <w:rPr>
                                  <w:color w:val="FFFFFF"/>
                                </w:rPr>
                                <w:t>additional</w:t>
                              </w:r>
                              <w:r>
                                <w:rPr>
                                  <w:color w:val="FFFFFF"/>
                                  <w:spacing w:val="-4"/>
                                </w:rPr>
                                <w:t xml:space="preserve"> </w:t>
                              </w:r>
                              <w:r>
                                <w:rPr>
                                  <w:color w:val="FFFFFF"/>
                                </w:rPr>
                                <w:t>questions</w:t>
                              </w:r>
                              <w:r>
                                <w:rPr>
                                  <w:color w:val="FFFFFF"/>
                                  <w:spacing w:val="-3"/>
                                </w:rPr>
                                <w:t xml:space="preserve"> </w:t>
                              </w:r>
                              <w:r>
                                <w:rPr>
                                  <w:color w:val="FFFFFF"/>
                                </w:rPr>
                                <w:t>concerning</w:t>
                              </w:r>
                              <w:r>
                                <w:rPr>
                                  <w:color w:val="FFFFFF"/>
                                  <w:spacing w:val="-2"/>
                                </w:rPr>
                                <w:t xml:space="preserve"> </w:t>
                              </w:r>
                              <w:r>
                                <w:rPr>
                                  <w:color w:val="FFFFFF"/>
                                </w:rPr>
                                <w:t>the</w:t>
                              </w:r>
                              <w:r>
                                <w:rPr>
                                  <w:color w:val="FFFFFF"/>
                                  <w:spacing w:val="-2"/>
                                </w:rPr>
                                <w:t xml:space="preserve"> </w:t>
                              </w:r>
                              <w:r>
                                <w:rPr>
                                  <w:color w:val="FFFFFF"/>
                                </w:rPr>
                                <w:t>‘other</w:t>
                              </w:r>
                              <w:r>
                                <w:rPr>
                                  <w:color w:val="FFFFFF"/>
                                  <w:spacing w:val="-4"/>
                                </w:rPr>
                                <w:t xml:space="preserve"> </w:t>
                              </w:r>
                              <w:r>
                                <w:rPr>
                                  <w:color w:val="FFFFFF"/>
                                </w:rPr>
                                <w:t>indicator’,</w:t>
                              </w:r>
                              <w:r>
                                <w:rPr>
                                  <w:color w:val="FFFFFF"/>
                                  <w:spacing w:val="-4"/>
                                </w:rPr>
                                <w:t xml:space="preserve"> </w:t>
                              </w:r>
                              <w:r>
                                <w:rPr>
                                  <w:color w:val="FFFFFF"/>
                                </w:rPr>
                                <w:t>contact</w:t>
                              </w:r>
                              <w:r>
                                <w:rPr>
                                  <w:color w:val="FFFFFF"/>
                                  <w:spacing w:val="-3"/>
                                </w:rPr>
                                <w:t xml:space="preserve"> </w:t>
                              </w:r>
                              <w:r>
                                <w:rPr>
                                  <w:color w:val="FFFFFF"/>
                                </w:rPr>
                                <w:t>Dan</w:t>
                              </w:r>
                              <w:r>
                                <w:rPr>
                                  <w:color w:val="FFFFFF"/>
                                  <w:spacing w:val="-4"/>
                                </w:rPr>
                                <w:t xml:space="preserve"> </w:t>
                              </w:r>
                              <w:r>
                                <w:rPr>
                                  <w:color w:val="FFFFFF"/>
                                </w:rPr>
                                <w:t>Jorgensen,</w:t>
                              </w:r>
                              <w:r>
                                <w:rPr>
                                  <w:color w:val="FFFFFF"/>
                                  <w:spacing w:val="-5"/>
                                </w:rPr>
                                <w:t xml:space="preserve"> </w:t>
                              </w:r>
                              <w:r>
                                <w:rPr>
                                  <w:color w:val="FFFFFF"/>
                                </w:rPr>
                                <w:t>Ph.D.</w:t>
                              </w:r>
                              <w:r>
                                <w:rPr>
                                  <w:color w:val="FFFFFF"/>
                                  <w:spacing w:val="-4"/>
                                </w:rPr>
                                <w:t xml:space="preserve"> </w:t>
                              </w:r>
                              <w:r>
                                <w:rPr>
                                  <w:color w:val="FFFFFF"/>
                                </w:rPr>
                                <w:t>via</w:t>
                              </w:r>
                              <w:r>
                                <w:rPr>
                                  <w:color w:val="FFFFFF"/>
                                  <w:spacing w:val="-2"/>
                                </w:rPr>
                                <w:t xml:space="preserve"> </w:t>
                              </w:r>
                              <w:r>
                                <w:rPr>
                                  <w:color w:val="FFFFFF"/>
                                </w:rPr>
                                <w:t>e‐mail</w:t>
                              </w:r>
                              <w:r>
                                <w:rPr>
                                  <w:color w:val="FFFFFF"/>
                                  <w:spacing w:val="-4"/>
                                </w:rPr>
                                <w:t xml:space="preserve"> </w:t>
                              </w:r>
                              <w:r>
                                <w:rPr>
                                  <w:color w:val="FFFFFF"/>
                                </w:rPr>
                                <w:t>at: Jorgensen</w:t>
                              </w:r>
                              <w:r>
                                <w:rPr>
                                  <w:color w:val="FFFFFF"/>
                                  <w:spacing w:val="40"/>
                                </w:rPr>
                                <w:t xml:space="preserve"> </w:t>
                              </w:r>
                              <w:hyperlink r:id="rId22">
                                <w:r>
                                  <w:rPr>
                                    <w:color w:val="FFFFFF"/>
                                  </w:rPr>
                                  <w:t>d@cde.state.co.us</w:t>
                                </w:r>
                              </w:hyperlink>
                            </w:p>
                          </w:txbxContent>
                        </wps:txbx>
                        <wps:bodyPr wrap="square" lIns="0" tIns="0" rIns="0" bIns="0" rtlCol="0">
                          <a:noAutofit/>
                        </wps:bodyPr>
                      </wps:wsp>
                    </wpg:wgp>
                  </a:graphicData>
                </a:graphic>
              </wp:anchor>
            </w:drawing>
          </mc:Choice>
          <mc:Fallback>
            <w:pict>
              <v:group w14:anchorId="2948F8FE" id="Group 45" o:spid="_x0000_s1039" alt="Where can I learn more?  www.cde.state.co.us/fedprograms/essa" style="position:absolute;left:0;text-align:left;margin-left:0;margin-top:68.9pt;width:612pt;height:89.65pt;z-index:15733760;mso-wrap-distance-left:0;mso-wrap-distance-right:0;mso-position-horizontal-relative:page" coordsize="77724,1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">
                <v:shape id="Graphic 46" o:spid="_x0000_s1040" style="position:absolute;width:77724;height:11385;visibility:visible;mso-wrap-style:square;v-text-anchor:top" coordsize="7772400,113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" path="m7772400,l,,,1138427r7772400,l7772400,xe" fillcolor="#5c6670" stroked="f">
                  <v:path arrowok="t"/>
                </v:shape>
                <v:shape id="Textbox 47" o:spid="_x0000_s1041" type="#_x0000_t202" style="position:absolute;width:77724;height:1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264D8E7" w14:textId="77777777" w:rsidR="00FD595C" w:rsidRDefault="00B6184E">
                        <w:pPr>
                          <w:spacing w:before="285"/>
                          <w:ind w:left="1152"/>
                          <w:rPr>
                            <w:rFonts w:ascii="Bookman Old Style"/>
                            <w:sz w:val="28"/>
                          </w:rPr>
                        </w:pPr>
                        <w:r>
                          <w:rPr>
                            <w:rFonts w:ascii="Bookman Old Style"/>
                            <w:color w:val="FFFFFF"/>
                            <w:sz w:val="28"/>
                          </w:rPr>
                          <w:t>Where</w:t>
                        </w:r>
                        <w:r>
                          <w:rPr>
                            <w:rFonts w:ascii="Bookman Old Style"/>
                            <w:color w:val="FFFFFF"/>
                            <w:spacing w:val="-8"/>
                            <w:sz w:val="28"/>
                          </w:rPr>
                          <w:t xml:space="preserve"> </w:t>
                        </w:r>
                        <w:r>
                          <w:rPr>
                            <w:rFonts w:ascii="Bookman Old Style"/>
                            <w:color w:val="FFFFFF"/>
                            <w:sz w:val="28"/>
                          </w:rPr>
                          <w:t>can</w:t>
                        </w:r>
                        <w:r>
                          <w:rPr>
                            <w:rFonts w:ascii="Bookman Old Style"/>
                            <w:color w:val="FFFFFF"/>
                            <w:spacing w:val="-8"/>
                            <w:sz w:val="28"/>
                          </w:rPr>
                          <w:t xml:space="preserve"> </w:t>
                        </w:r>
                        <w:r>
                          <w:rPr>
                            <w:rFonts w:ascii="Bookman Old Style"/>
                            <w:color w:val="FFFFFF"/>
                            <w:sz w:val="28"/>
                          </w:rPr>
                          <w:t>I</w:t>
                        </w:r>
                        <w:r>
                          <w:rPr>
                            <w:rFonts w:ascii="Bookman Old Style"/>
                            <w:color w:val="FFFFFF"/>
                            <w:spacing w:val="-8"/>
                            <w:sz w:val="28"/>
                          </w:rPr>
                          <w:t xml:space="preserve"> </w:t>
                        </w:r>
                        <w:r>
                          <w:rPr>
                            <w:rFonts w:ascii="Bookman Old Style"/>
                            <w:color w:val="FFFFFF"/>
                            <w:sz w:val="28"/>
                          </w:rPr>
                          <w:t>learn</w:t>
                        </w:r>
                        <w:r>
                          <w:rPr>
                            <w:rFonts w:ascii="Bookman Old Style"/>
                            <w:color w:val="FFFFFF"/>
                            <w:spacing w:val="-8"/>
                            <w:sz w:val="28"/>
                          </w:rPr>
                          <w:t xml:space="preserve"> </w:t>
                        </w:r>
                        <w:r>
                          <w:rPr>
                            <w:rFonts w:ascii="Bookman Old Style"/>
                            <w:color w:val="FFFFFF"/>
                            <w:spacing w:val="-2"/>
                            <w:sz w:val="28"/>
                          </w:rPr>
                          <w:t>more?</w:t>
                        </w:r>
                      </w:p>
                      <w:p w14:paraId="31E1E904" w14:textId="77777777" w:rsidR="00FD595C" w:rsidRDefault="00B6184E">
                        <w:pPr>
                          <w:numPr>
                            <w:ilvl w:val="0"/>
                            <w:numId w:val="1"/>
                          </w:numPr>
                          <w:tabs>
                            <w:tab w:val="left" w:pos="1511"/>
                          </w:tabs>
                          <w:spacing w:before="70" w:line="300" w:lineRule="exact"/>
                          <w:ind w:hanging="359"/>
                        </w:pPr>
                        <w:r>
                          <w:rPr>
                            <w:color w:val="FFFFFF"/>
                          </w:rPr>
                          <w:t>ESSA</w:t>
                        </w:r>
                        <w:r>
                          <w:rPr>
                            <w:color w:val="FFFFFF"/>
                            <w:spacing w:val="-6"/>
                          </w:rPr>
                          <w:t xml:space="preserve"> </w:t>
                        </w:r>
                        <w:r>
                          <w:rPr>
                            <w:color w:val="FFFFFF"/>
                          </w:rPr>
                          <w:t>in</w:t>
                        </w:r>
                        <w:r>
                          <w:rPr>
                            <w:color w:val="FFFFFF"/>
                            <w:spacing w:val="-7"/>
                          </w:rPr>
                          <w:t xml:space="preserve"> </w:t>
                        </w:r>
                        <w:r>
                          <w:rPr>
                            <w:color w:val="FFFFFF"/>
                          </w:rPr>
                          <w:t>Colorado</w:t>
                        </w:r>
                        <w:r>
                          <w:rPr>
                            <w:color w:val="FFFFFF"/>
                            <w:spacing w:val="-5"/>
                          </w:rPr>
                          <w:t xml:space="preserve"> </w:t>
                        </w:r>
                        <w:proofErr w:type="gramStart"/>
                        <w:r>
                          <w:rPr>
                            <w:color w:val="FFFFFF"/>
                          </w:rPr>
                          <w:t>web‐site</w:t>
                        </w:r>
                        <w:proofErr w:type="gramEnd"/>
                        <w:r>
                          <w:rPr>
                            <w:color w:val="FFFFFF"/>
                          </w:rPr>
                          <w:t>:</w:t>
                        </w:r>
                        <w:r>
                          <w:rPr>
                            <w:color w:val="FFFFFF"/>
                            <w:spacing w:val="37"/>
                          </w:rPr>
                          <w:t xml:space="preserve"> </w:t>
                        </w:r>
                        <w:hyperlink r:id="rId23">
                          <w:r>
                            <w:rPr>
                              <w:color w:val="FFFFFF"/>
                              <w:spacing w:val="-2"/>
                              <w:u w:val="single" w:color="FFFFFF"/>
                            </w:rPr>
                            <w:t>www.cde.state.co.us/fedprograms/essa</w:t>
                          </w:r>
                        </w:hyperlink>
                      </w:p>
                      <w:p w14:paraId="42B502CA" w14:textId="77777777" w:rsidR="00FD595C" w:rsidRDefault="00B6184E">
                        <w:pPr>
                          <w:numPr>
                            <w:ilvl w:val="0"/>
                            <w:numId w:val="1"/>
                          </w:numPr>
                          <w:tabs>
                            <w:tab w:val="left" w:pos="1511"/>
                          </w:tabs>
                          <w:ind w:right="1767"/>
                        </w:pPr>
                        <w:r>
                          <w:rPr>
                            <w:color w:val="FFFFFF"/>
                          </w:rPr>
                          <w:t>For</w:t>
                        </w:r>
                        <w:r>
                          <w:rPr>
                            <w:color w:val="FFFFFF"/>
                            <w:spacing w:val="-4"/>
                          </w:rPr>
                          <w:t xml:space="preserve"> </w:t>
                        </w:r>
                        <w:r>
                          <w:rPr>
                            <w:color w:val="FFFFFF"/>
                          </w:rPr>
                          <w:t>additional</w:t>
                        </w:r>
                        <w:r>
                          <w:rPr>
                            <w:color w:val="FFFFFF"/>
                            <w:spacing w:val="-4"/>
                          </w:rPr>
                          <w:t xml:space="preserve"> </w:t>
                        </w:r>
                        <w:r>
                          <w:rPr>
                            <w:color w:val="FFFFFF"/>
                          </w:rPr>
                          <w:t>questions</w:t>
                        </w:r>
                        <w:r>
                          <w:rPr>
                            <w:color w:val="FFFFFF"/>
                            <w:spacing w:val="-3"/>
                          </w:rPr>
                          <w:t xml:space="preserve"> </w:t>
                        </w:r>
                        <w:r>
                          <w:rPr>
                            <w:color w:val="FFFFFF"/>
                          </w:rPr>
                          <w:t>concerning</w:t>
                        </w:r>
                        <w:r>
                          <w:rPr>
                            <w:color w:val="FFFFFF"/>
                            <w:spacing w:val="-2"/>
                          </w:rPr>
                          <w:t xml:space="preserve"> </w:t>
                        </w:r>
                        <w:r>
                          <w:rPr>
                            <w:color w:val="FFFFFF"/>
                          </w:rPr>
                          <w:t>the</w:t>
                        </w:r>
                        <w:r>
                          <w:rPr>
                            <w:color w:val="FFFFFF"/>
                            <w:spacing w:val="-2"/>
                          </w:rPr>
                          <w:t xml:space="preserve"> </w:t>
                        </w:r>
                        <w:r>
                          <w:rPr>
                            <w:color w:val="FFFFFF"/>
                          </w:rPr>
                          <w:t>‘other</w:t>
                        </w:r>
                        <w:r>
                          <w:rPr>
                            <w:color w:val="FFFFFF"/>
                            <w:spacing w:val="-4"/>
                          </w:rPr>
                          <w:t xml:space="preserve"> </w:t>
                        </w:r>
                        <w:r>
                          <w:rPr>
                            <w:color w:val="FFFFFF"/>
                          </w:rPr>
                          <w:t>indicator’,</w:t>
                        </w:r>
                        <w:r>
                          <w:rPr>
                            <w:color w:val="FFFFFF"/>
                            <w:spacing w:val="-4"/>
                          </w:rPr>
                          <w:t xml:space="preserve"> </w:t>
                        </w:r>
                        <w:r>
                          <w:rPr>
                            <w:color w:val="FFFFFF"/>
                          </w:rPr>
                          <w:t>contact</w:t>
                        </w:r>
                        <w:r>
                          <w:rPr>
                            <w:color w:val="FFFFFF"/>
                            <w:spacing w:val="-3"/>
                          </w:rPr>
                          <w:t xml:space="preserve"> </w:t>
                        </w:r>
                        <w:r>
                          <w:rPr>
                            <w:color w:val="FFFFFF"/>
                          </w:rPr>
                          <w:t>Dan</w:t>
                        </w:r>
                        <w:r>
                          <w:rPr>
                            <w:color w:val="FFFFFF"/>
                            <w:spacing w:val="-4"/>
                          </w:rPr>
                          <w:t xml:space="preserve"> </w:t>
                        </w:r>
                        <w:r>
                          <w:rPr>
                            <w:color w:val="FFFFFF"/>
                          </w:rPr>
                          <w:t>Jorgensen,</w:t>
                        </w:r>
                        <w:r>
                          <w:rPr>
                            <w:color w:val="FFFFFF"/>
                            <w:spacing w:val="-5"/>
                          </w:rPr>
                          <w:t xml:space="preserve"> </w:t>
                        </w:r>
                        <w:r>
                          <w:rPr>
                            <w:color w:val="FFFFFF"/>
                          </w:rPr>
                          <w:t>Ph.D.</w:t>
                        </w:r>
                        <w:r>
                          <w:rPr>
                            <w:color w:val="FFFFFF"/>
                            <w:spacing w:val="-4"/>
                          </w:rPr>
                          <w:t xml:space="preserve"> </w:t>
                        </w:r>
                        <w:r>
                          <w:rPr>
                            <w:color w:val="FFFFFF"/>
                          </w:rPr>
                          <w:t>via</w:t>
                        </w:r>
                        <w:r>
                          <w:rPr>
                            <w:color w:val="FFFFFF"/>
                            <w:spacing w:val="-2"/>
                          </w:rPr>
                          <w:t xml:space="preserve"> </w:t>
                        </w:r>
                        <w:r>
                          <w:rPr>
                            <w:color w:val="FFFFFF"/>
                          </w:rPr>
                          <w:t>e‐mail</w:t>
                        </w:r>
                        <w:r>
                          <w:rPr>
                            <w:color w:val="FFFFFF"/>
                            <w:spacing w:val="-4"/>
                          </w:rPr>
                          <w:t xml:space="preserve"> </w:t>
                        </w:r>
                        <w:r>
                          <w:rPr>
                            <w:color w:val="FFFFFF"/>
                          </w:rPr>
                          <w:t>at: Jorgensen</w:t>
                        </w:r>
                        <w:r>
                          <w:rPr>
                            <w:color w:val="FFFFFF"/>
                            <w:spacing w:val="40"/>
                          </w:rPr>
                          <w:t xml:space="preserve"> </w:t>
                        </w:r>
                        <w:hyperlink r:id="rId24">
                          <w:r>
                            <w:rPr>
                              <w:color w:val="FFFFFF"/>
                            </w:rPr>
                            <w:t>d@cde.state.co.us</w:t>
                          </w:r>
                        </w:hyperlink>
                      </w:p>
                    </w:txbxContent>
                  </v:textbox>
                </v:shape>
                <w10:wrap anchorx="page"/>
              </v:group>
            </w:pict>
          </mc:Fallback>
        </mc:AlternateContent>
      </w:r>
      <w:r>
        <w:t>In</w:t>
      </w:r>
      <w:r>
        <w:rPr>
          <w:spacing w:val="-3"/>
        </w:rPr>
        <w:t xml:space="preserve"> </w:t>
      </w:r>
      <w:r>
        <w:t>addition,</w:t>
      </w:r>
      <w:r>
        <w:rPr>
          <w:spacing w:val="-3"/>
        </w:rPr>
        <w:t xml:space="preserve"> </w:t>
      </w:r>
      <w:r>
        <w:t>an</w:t>
      </w:r>
      <w:r>
        <w:rPr>
          <w:spacing w:val="-3"/>
        </w:rPr>
        <w:t xml:space="preserve"> </w:t>
      </w:r>
      <w:r>
        <w:t>open‐ended</w:t>
      </w:r>
      <w:r>
        <w:rPr>
          <w:spacing w:val="-4"/>
        </w:rPr>
        <w:t xml:space="preserve"> </w:t>
      </w:r>
      <w:r>
        <w:t>item</w:t>
      </w:r>
      <w:r>
        <w:rPr>
          <w:spacing w:val="-4"/>
        </w:rPr>
        <w:t xml:space="preserve"> </w:t>
      </w:r>
      <w:r>
        <w:t>allowed</w:t>
      </w:r>
      <w:r>
        <w:rPr>
          <w:spacing w:val="-4"/>
        </w:rPr>
        <w:t xml:space="preserve"> </w:t>
      </w:r>
      <w:r>
        <w:t>for</w:t>
      </w:r>
      <w:r>
        <w:rPr>
          <w:spacing w:val="-3"/>
        </w:rPr>
        <w:t xml:space="preserve"> </w:t>
      </w:r>
      <w:r>
        <w:t>other</w:t>
      </w:r>
      <w:r>
        <w:rPr>
          <w:spacing w:val="-2"/>
        </w:rPr>
        <w:t xml:space="preserve"> </w:t>
      </w:r>
      <w:r>
        <w:t>feedback</w:t>
      </w:r>
      <w:r>
        <w:rPr>
          <w:spacing w:val="-4"/>
        </w:rPr>
        <w:t xml:space="preserve"> </w:t>
      </w:r>
      <w:r>
        <w:t>on</w:t>
      </w:r>
      <w:r>
        <w:rPr>
          <w:spacing w:val="-2"/>
        </w:rPr>
        <w:t xml:space="preserve"> </w:t>
      </w:r>
      <w:r>
        <w:t>the</w:t>
      </w:r>
      <w:r>
        <w:rPr>
          <w:spacing w:val="-3"/>
        </w:rPr>
        <w:t xml:space="preserve"> </w:t>
      </w:r>
      <w:r>
        <w:t>recommendations.</w:t>
      </w:r>
      <w:r>
        <w:rPr>
          <w:spacing w:val="40"/>
        </w:rPr>
        <w:t xml:space="preserve"> </w:t>
      </w:r>
      <w:r>
        <w:t>In</w:t>
      </w:r>
      <w:r>
        <w:rPr>
          <w:spacing w:val="-3"/>
        </w:rPr>
        <w:t xml:space="preserve"> </w:t>
      </w:r>
      <w:r>
        <w:t>only</w:t>
      </w:r>
      <w:r>
        <w:rPr>
          <w:spacing w:val="-3"/>
        </w:rPr>
        <w:t xml:space="preserve"> </w:t>
      </w:r>
      <w:r>
        <w:t>one</w:t>
      </w:r>
      <w:r>
        <w:rPr>
          <w:spacing w:val="-2"/>
        </w:rPr>
        <w:t xml:space="preserve"> </w:t>
      </w:r>
      <w:r>
        <w:t>case</w:t>
      </w:r>
      <w:r>
        <w:rPr>
          <w:spacing w:val="-2"/>
        </w:rPr>
        <w:t xml:space="preserve"> </w:t>
      </w:r>
      <w:r>
        <w:t>did</w:t>
      </w:r>
      <w:r>
        <w:rPr>
          <w:spacing w:val="-3"/>
        </w:rPr>
        <w:t xml:space="preserve"> </w:t>
      </w:r>
      <w:r>
        <w:t>we</w:t>
      </w:r>
      <w:r>
        <w:rPr>
          <w:spacing w:val="-2"/>
        </w:rPr>
        <w:t xml:space="preserve"> </w:t>
      </w:r>
      <w:r>
        <w:t>receive more than three comments related to a specific issue/topic.</w:t>
      </w:r>
      <w:r>
        <w:rPr>
          <w:spacing w:val="40"/>
        </w:rPr>
        <w:t xml:space="preserve"> </w:t>
      </w:r>
      <w:r>
        <w:t>For 7 of the 47 open‐ended responses, it was recommended that the chronic absenteeism measure also be used at the high school level.</w:t>
      </w:r>
      <w:r>
        <w:rPr>
          <w:spacing w:val="40"/>
        </w:rPr>
        <w:t xml:space="preserve"> </w:t>
      </w:r>
      <w:r>
        <w:t>This recommendation will be brought forward to the AWG.</w:t>
      </w:r>
    </w:p>
    <w:sectPr w:rsidR="00FD595C">
      <w:headerReference w:type="default" r:id="rId25"/>
      <w:footerReference w:type="default" r:id="rId26"/>
      <w:pgSz w:w="12240" w:h="15840"/>
      <w:pgMar w:top="1740" w:right="0" w:bottom="0" w:left="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851DB" w14:textId="77777777" w:rsidR="00B6184E" w:rsidRDefault="00B6184E">
      <w:r>
        <w:separator/>
      </w:r>
    </w:p>
  </w:endnote>
  <w:endnote w:type="continuationSeparator" w:id="0">
    <w:p w14:paraId="0D2DA0F5" w14:textId="77777777" w:rsidR="00B6184E" w:rsidRDefault="00B6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B3BA" w14:textId="77777777" w:rsidR="00FD595C" w:rsidRDefault="00B6184E">
    <w:pPr>
      <w:pStyle w:val="BodyText"/>
      <w:spacing w:line="14" w:lineRule="auto"/>
      <w:ind w:left="0"/>
      <w:rPr>
        <w:sz w:val="20"/>
      </w:rPr>
    </w:pPr>
    <w:r>
      <w:rPr>
        <w:noProof/>
      </w:rPr>
      <mc:AlternateContent>
        <mc:Choice Requires="wps">
          <w:drawing>
            <wp:anchor distT="0" distB="0" distL="0" distR="0" simplePos="0" relativeHeight="487440896" behindDoc="1" locked="0" layoutInCell="1" allowOverlap="1" wp14:anchorId="27C80C2A" wp14:editId="40875D95">
              <wp:simplePos x="0" y="0"/>
              <wp:positionH relativeFrom="page">
                <wp:posOffset>6687566</wp:posOffset>
              </wp:positionH>
              <wp:positionV relativeFrom="page">
                <wp:posOffset>9472293</wp:posOffset>
              </wp:positionV>
              <wp:extent cx="641350" cy="1397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39700"/>
                      </a:xfrm>
                      <a:prstGeom prst="rect">
                        <a:avLst/>
                      </a:prstGeom>
                    </wps:spPr>
                    <wps:txbx>
                      <w:txbxContent>
                        <w:p w14:paraId="373773A1" w14:textId="77777777" w:rsidR="00FD595C" w:rsidRDefault="00B6184E">
                          <w:pPr>
                            <w:spacing w:line="203" w:lineRule="exact"/>
                            <w:ind w:left="20"/>
                            <w:rPr>
                              <w:sz w:val="18"/>
                            </w:rPr>
                          </w:pPr>
                          <w:r>
                            <w:rPr>
                              <w:color w:val="5C6570"/>
                              <w:sz w:val="18"/>
                            </w:rPr>
                            <w:t xml:space="preserve">January </w:t>
                          </w:r>
                          <w:r>
                            <w:rPr>
                              <w:color w:val="5C6570"/>
                              <w:spacing w:val="-4"/>
                              <w:sz w:val="18"/>
                            </w:rPr>
                            <w:t>2017</w:t>
                          </w:r>
                        </w:p>
                      </w:txbxContent>
                    </wps:txbx>
                    <wps:bodyPr wrap="square" lIns="0" tIns="0" rIns="0" bIns="0" rtlCol="0">
                      <a:noAutofit/>
                    </wps:bodyPr>
                  </wps:wsp>
                </a:graphicData>
              </a:graphic>
            </wp:anchor>
          </w:drawing>
        </mc:Choice>
        <mc:Fallback>
          <w:pict>
            <v:shapetype w14:anchorId="27C80C2A" id="_x0000_t202" coordsize="21600,21600" o:spt="202" path="m,l,21600r21600,l21600,xe">
              <v:stroke joinstyle="miter"/>
              <v:path gradientshapeok="t" o:connecttype="rect"/>
            </v:shapetype>
            <v:shape id="Textbox 27" o:spid="_x0000_s1044" type="#_x0000_t202" style="position:absolute;margin-left:526.6pt;margin-top:745.85pt;width:50.5pt;height:11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" filled="f" stroked="f">
              <v:textbox inset="0,0,0,0">
                <w:txbxContent>
                  <w:p w14:paraId="373773A1" w14:textId="77777777" w:rsidR="00FD595C" w:rsidRDefault="00B6184E">
                    <w:pPr>
                      <w:spacing w:line="203" w:lineRule="exact"/>
                      <w:ind w:left="20"/>
                      <w:rPr>
                        <w:sz w:val="18"/>
                      </w:rPr>
                    </w:pPr>
                    <w:r>
                      <w:rPr>
                        <w:color w:val="5C6570"/>
                        <w:sz w:val="18"/>
                      </w:rPr>
                      <w:t xml:space="preserve">January </w:t>
                    </w:r>
                    <w:r>
                      <w:rPr>
                        <w:color w:val="5C6570"/>
                        <w:spacing w:val="-4"/>
                        <w:sz w:val="18"/>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BF22F" w14:textId="77777777" w:rsidR="00FD595C" w:rsidRDefault="00FD595C">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0CF8B" w14:textId="77777777" w:rsidR="00B6184E" w:rsidRDefault="00B6184E">
      <w:r>
        <w:separator/>
      </w:r>
    </w:p>
  </w:footnote>
  <w:footnote w:type="continuationSeparator" w:id="0">
    <w:p w14:paraId="2BC16DD5" w14:textId="77777777" w:rsidR="00B6184E" w:rsidRDefault="00B6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EF4A" w14:textId="77777777" w:rsidR="00FD595C" w:rsidRDefault="00B6184E">
    <w:pPr>
      <w:pStyle w:val="BodyText"/>
      <w:spacing w:line="14" w:lineRule="auto"/>
      <w:ind w:left="0"/>
      <w:rPr>
        <w:sz w:val="20"/>
      </w:rPr>
    </w:pPr>
    <w:r>
      <w:rPr>
        <w:noProof/>
      </w:rPr>
      <w:drawing>
        <wp:anchor distT="0" distB="0" distL="0" distR="0" simplePos="0" relativeHeight="487438336" behindDoc="1" locked="0" layoutInCell="1" allowOverlap="1" wp14:anchorId="726C13AB" wp14:editId="384B3DAE">
          <wp:simplePos x="0" y="0"/>
          <wp:positionH relativeFrom="page">
            <wp:posOffset>457200</wp:posOffset>
          </wp:positionH>
          <wp:positionV relativeFrom="page">
            <wp:posOffset>457200</wp:posOffset>
          </wp:positionV>
          <wp:extent cx="878230" cy="457200"/>
          <wp:effectExtent l="0" t="0" r="0" b="0"/>
          <wp:wrapNone/>
          <wp:docPr id="15" name="Image 15"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DE logo"/>
                  <pic:cNvPicPr/>
                </pic:nvPicPr>
                <pic:blipFill>
                  <a:blip r:embed="rId1" cstate="print"/>
                  <a:stretch>
                    <a:fillRect/>
                  </a:stretch>
                </pic:blipFill>
                <pic:spPr>
                  <a:xfrm>
                    <a:off x="0" y="0"/>
                    <a:ext cx="878230" cy="457200"/>
                  </a:xfrm>
                  <a:prstGeom prst="rect">
                    <a:avLst/>
                  </a:prstGeom>
                </pic:spPr>
              </pic:pic>
            </a:graphicData>
          </a:graphic>
        </wp:anchor>
      </w:drawing>
    </w:r>
    <w:r>
      <w:rPr>
        <w:noProof/>
      </w:rPr>
      <mc:AlternateContent>
        <mc:Choice Requires="wps">
          <w:drawing>
            <wp:anchor distT="0" distB="0" distL="0" distR="0" simplePos="0" relativeHeight="487438848" behindDoc="1" locked="0" layoutInCell="1" allowOverlap="1" wp14:anchorId="015331DF" wp14:editId="398A0498">
              <wp:simplePos x="0" y="0"/>
              <wp:positionH relativeFrom="page">
                <wp:posOffset>7124700</wp:posOffset>
              </wp:positionH>
              <wp:positionV relativeFrom="page">
                <wp:posOffset>627887</wp:posOffset>
              </wp:positionV>
              <wp:extent cx="6350" cy="170815"/>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w14:anchorId="76E1E75C" id="Graphic 16" o:spid="_x0000_s1026" alt="&quot;&quot;" style="position:absolute;margin-left:561pt;margin-top:49.45pt;width:.5pt;height:13.45pt;z-index:-15877632;visibility:visible;mso-wrap-style:square;mso-wrap-distance-left:0;mso-wrap-distance-top:0;mso-wrap-distance-right:0;mso-wrap-distance-bottom:0;mso-position-horizontal:absolute;mso-position-horizontal-relative:page;mso-position-vertical:absolute;mso-position-vertical-relative:page;v-text-anchor:top" coordsize="63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" path="m6096,l,,,170688r6096,l6096,xe" fillcolor="#bfbfbf" stroked="f">
              <v:path arrowok="t"/>
              <w10:wrap anchorx="page" anchory="page"/>
            </v:shape>
          </w:pict>
        </mc:Fallback>
      </mc:AlternateContent>
    </w:r>
    <w:r>
      <w:rPr>
        <w:noProof/>
      </w:rPr>
      <mc:AlternateContent>
        <mc:Choice Requires="wpg">
          <w:drawing>
            <wp:anchor distT="0" distB="0" distL="0" distR="0" simplePos="0" relativeHeight="487439360" behindDoc="1" locked="0" layoutInCell="1" allowOverlap="1" wp14:anchorId="58D88050" wp14:editId="7EDF0086">
              <wp:simplePos x="0" y="0"/>
              <wp:positionH relativeFrom="page">
                <wp:posOffset>457200</wp:posOffset>
              </wp:positionH>
              <wp:positionV relativeFrom="page">
                <wp:posOffset>1093469</wp:posOffset>
              </wp:positionV>
              <wp:extent cx="6858000" cy="13335"/>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3335"/>
                        <a:chOff x="0" y="0"/>
                        <a:chExt cx="6858000" cy="13335"/>
                      </a:xfrm>
                    </wpg:grpSpPr>
                    <wps:wsp>
                      <wps:cNvPr id="18" name="Graphic 18"/>
                      <wps:cNvSpPr/>
                      <wps:spPr>
                        <a:xfrm>
                          <a:off x="0" y="0"/>
                          <a:ext cx="6858000" cy="13335"/>
                        </a:xfrm>
                        <a:custGeom>
                          <a:avLst/>
                          <a:gdLst/>
                          <a:ahLst/>
                          <a:cxnLst/>
                          <a:rect l="l" t="t" r="r" b="b"/>
                          <a:pathLst>
                            <a:path w="6858000" h="13335">
                              <a:moveTo>
                                <a:pt x="6858000" y="0"/>
                              </a:moveTo>
                              <a:lnTo>
                                <a:pt x="0" y="0"/>
                              </a:lnTo>
                              <a:lnTo>
                                <a:pt x="0" y="12953"/>
                              </a:lnTo>
                              <a:lnTo>
                                <a:pt x="6858000" y="12953"/>
                              </a:lnTo>
                              <a:lnTo>
                                <a:pt x="6858000" y="0"/>
                              </a:lnTo>
                              <a:close/>
                            </a:path>
                          </a:pathLst>
                        </a:custGeom>
                        <a:solidFill>
                          <a:srgbClr val="AAAAAA"/>
                        </a:solidFill>
                      </wps:spPr>
                      <wps:bodyPr wrap="square" lIns="0" tIns="0" rIns="0" bIns="0" rtlCol="0">
                        <a:prstTxWarp prst="textNoShape">
                          <a:avLst/>
                        </a:prstTxWarp>
                        <a:noAutofit/>
                      </wps:bodyPr>
                    </wps:wsp>
                    <wps:wsp>
                      <wps:cNvPr id="19" name="Graphic 19"/>
                      <wps:cNvSpPr/>
                      <wps:spPr>
                        <a:xfrm>
                          <a:off x="0" y="12"/>
                          <a:ext cx="6855459" cy="3175"/>
                        </a:xfrm>
                        <a:custGeom>
                          <a:avLst/>
                          <a:gdLst/>
                          <a:ahLst/>
                          <a:cxnLst/>
                          <a:rect l="l" t="t" r="r" b="b"/>
                          <a:pathLst>
                            <a:path w="6855459" h="3175">
                              <a:moveTo>
                                <a:pt x="6854952" y="0"/>
                              </a:moveTo>
                              <a:lnTo>
                                <a:pt x="3035" y="0"/>
                              </a:lnTo>
                              <a:lnTo>
                                <a:pt x="0" y="0"/>
                              </a:lnTo>
                              <a:lnTo>
                                <a:pt x="0" y="3035"/>
                              </a:lnTo>
                              <a:lnTo>
                                <a:pt x="3035" y="3035"/>
                              </a:lnTo>
                              <a:lnTo>
                                <a:pt x="6854952" y="3035"/>
                              </a:lnTo>
                              <a:lnTo>
                                <a:pt x="6854952" y="0"/>
                              </a:lnTo>
                              <a:close/>
                            </a:path>
                          </a:pathLst>
                        </a:custGeom>
                        <a:solidFill>
                          <a:srgbClr val="A0A0A0"/>
                        </a:solidFill>
                      </wps:spPr>
                      <wps:bodyPr wrap="square" lIns="0" tIns="0" rIns="0" bIns="0" rtlCol="0">
                        <a:prstTxWarp prst="textNoShape">
                          <a:avLst/>
                        </a:prstTxWarp>
                        <a:noAutofit/>
                      </wps:bodyPr>
                    </wps:wsp>
                    <wps:wsp>
                      <wps:cNvPr id="20" name="Graphic 20"/>
                      <wps:cNvSpPr/>
                      <wps:spPr>
                        <a:xfrm>
                          <a:off x="6854952" y="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3E3E3"/>
                        </a:solidFill>
                      </wps:spPr>
                      <wps:bodyPr wrap="square" lIns="0" tIns="0" rIns="0" bIns="0" rtlCol="0">
                        <a:prstTxWarp prst="textNoShape">
                          <a:avLst/>
                        </a:prstTxWarp>
                        <a:noAutofit/>
                      </wps:bodyPr>
                    </wps:wsp>
                    <wps:wsp>
                      <wps:cNvPr id="21" name="Graphic 21"/>
                      <wps:cNvSpPr/>
                      <wps:spPr>
                        <a:xfrm>
                          <a:off x="0" y="12"/>
                          <a:ext cx="6858000" cy="10160"/>
                        </a:xfrm>
                        <a:custGeom>
                          <a:avLst/>
                          <a:gdLst/>
                          <a:ahLst/>
                          <a:cxnLst/>
                          <a:rect l="l" t="t" r="r" b="b"/>
                          <a:pathLst>
                            <a:path w="6858000" h="10160">
                              <a:moveTo>
                                <a:pt x="3035" y="3035"/>
                              </a:moveTo>
                              <a:lnTo>
                                <a:pt x="0" y="3035"/>
                              </a:lnTo>
                              <a:lnTo>
                                <a:pt x="0" y="9893"/>
                              </a:lnTo>
                              <a:lnTo>
                                <a:pt x="3035" y="9893"/>
                              </a:lnTo>
                              <a:lnTo>
                                <a:pt x="3035" y="3035"/>
                              </a:lnTo>
                              <a:close/>
                            </a:path>
                            <a:path w="6858000" h="10160">
                              <a:moveTo>
                                <a:pt x="6857987" y="0"/>
                              </a:moveTo>
                              <a:lnTo>
                                <a:pt x="6854952" y="0"/>
                              </a:lnTo>
                              <a:lnTo>
                                <a:pt x="6854952" y="3035"/>
                              </a:lnTo>
                              <a:lnTo>
                                <a:pt x="6857987" y="3035"/>
                              </a:lnTo>
                              <a:lnTo>
                                <a:pt x="6857987" y="0"/>
                              </a:lnTo>
                              <a:close/>
                            </a:path>
                          </a:pathLst>
                        </a:custGeom>
                        <a:solidFill>
                          <a:srgbClr val="A0A0A0"/>
                        </a:solidFill>
                      </wps:spPr>
                      <wps:bodyPr wrap="square" lIns="0" tIns="0" rIns="0" bIns="0" rtlCol="0">
                        <a:prstTxWarp prst="textNoShape">
                          <a:avLst/>
                        </a:prstTxWarp>
                        <a:noAutofit/>
                      </wps:bodyPr>
                    </wps:wsp>
                    <wps:wsp>
                      <wps:cNvPr id="22" name="Graphic 22"/>
                      <wps:cNvSpPr/>
                      <wps:spPr>
                        <a:xfrm>
                          <a:off x="6854952" y="3047"/>
                          <a:ext cx="3175" cy="6985"/>
                        </a:xfrm>
                        <a:custGeom>
                          <a:avLst/>
                          <a:gdLst/>
                          <a:ahLst/>
                          <a:cxnLst/>
                          <a:rect l="l" t="t" r="r" b="b"/>
                          <a:pathLst>
                            <a:path w="3175" h="6985">
                              <a:moveTo>
                                <a:pt x="3047" y="0"/>
                              </a:moveTo>
                              <a:lnTo>
                                <a:pt x="0" y="0"/>
                              </a:lnTo>
                              <a:lnTo>
                                <a:pt x="0" y="6858"/>
                              </a:lnTo>
                              <a:lnTo>
                                <a:pt x="3047" y="6858"/>
                              </a:lnTo>
                              <a:lnTo>
                                <a:pt x="3047" y="0"/>
                              </a:lnTo>
                              <a:close/>
                            </a:path>
                          </a:pathLst>
                        </a:custGeom>
                        <a:solidFill>
                          <a:srgbClr val="E3E3E3"/>
                        </a:solidFill>
                      </wps:spPr>
                      <wps:bodyPr wrap="square" lIns="0" tIns="0" rIns="0" bIns="0" rtlCol="0">
                        <a:prstTxWarp prst="textNoShape">
                          <a:avLst/>
                        </a:prstTxWarp>
                        <a:noAutofit/>
                      </wps:bodyPr>
                    </wps:wsp>
                    <wps:wsp>
                      <wps:cNvPr id="23" name="Graphic 23"/>
                      <wps:cNvSpPr/>
                      <wps:spPr>
                        <a:xfrm>
                          <a:off x="0" y="990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A0A0A0"/>
                        </a:solidFill>
                      </wps:spPr>
                      <wps:bodyPr wrap="square" lIns="0" tIns="0" rIns="0" bIns="0" rtlCol="0">
                        <a:prstTxWarp prst="textNoShape">
                          <a:avLst/>
                        </a:prstTxWarp>
                        <a:noAutofit/>
                      </wps:bodyPr>
                    </wps:wsp>
                    <wps:wsp>
                      <wps:cNvPr id="24" name="Graphic 24"/>
                      <wps:cNvSpPr/>
                      <wps:spPr>
                        <a:xfrm>
                          <a:off x="0" y="9918"/>
                          <a:ext cx="6858000" cy="3175"/>
                        </a:xfrm>
                        <a:custGeom>
                          <a:avLst/>
                          <a:gdLst/>
                          <a:ahLst/>
                          <a:cxnLst/>
                          <a:rect l="l" t="t" r="r" b="b"/>
                          <a:pathLst>
                            <a:path w="6858000" h="3175">
                              <a:moveTo>
                                <a:pt x="6858000" y="0"/>
                              </a:moveTo>
                              <a:lnTo>
                                <a:pt x="6854952" y="0"/>
                              </a:lnTo>
                              <a:lnTo>
                                <a:pt x="0" y="0"/>
                              </a:lnTo>
                              <a:lnTo>
                                <a:pt x="0" y="3035"/>
                              </a:lnTo>
                              <a:lnTo>
                                <a:pt x="6854952" y="3035"/>
                              </a:lnTo>
                              <a:lnTo>
                                <a:pt x="6857987" y="3035"/>
                              </a:lnTo>
                              <a:lnTo>
                                <a:pt x="685800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68DB36BC" id="Group 17" o:spid="_x0000_s1026" alt="&quot;&quot;" style="position:absolute;margin-left:36pt;margin-top:86.1pt;width:540pt;height:1.05pt;z-index:-15877120;mso-wrap-distance-left:0;mso-wrap-distance-right:0;mso-position-horizontal-relative:page;mso-position-vertical-relative:page" coordsize="6858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">
              <v:shape id="Graphic 18" o:spid="_x0000_s1027" style="position:absolute;width:68580;height:133;visibility:visible;mso-wrap-style:square;v-text-anchor:top" coordsize="6858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" path="m6858000,l,,,12953r6858000,l6858000,xe" fillcolor="#aaa" stroked="f">
                <v:path arrowok="t"/>
              </v:shape>
              <v:shape id="Graphic 19"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" path="m6854952,l3035,,,,,3035r3035,l6854952,3035r,-3035xe" fillcolor="#a0a0a0" stroked="f">
                <v:path arrowok="t"/>
              </v:shape>
              <v:shape id="Graphic 20"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" path="m3047,l,,,3047r3047,l3047,xe" fillcolor="#e3e3e3" stroked="f">
                <v:path arrowok="t"/>
              </v:shape>
              <v:shape id="Graphic 21" o:spid="_x0000_s1030" style="position:absolute;width:68580;height:101;visibility:visible;mso-wrap-style:square;v-text-anchor:top" coordsize="68580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" path="m3035,3035l,3035,,9893r3035,l3035,3035xem6857987,r-3035,l6854952,3035r3035,l6857987,xe" fillcolor="#a0a0a0" stroked="f">
                <v:path arrowok="t"/>
              </v:shape>
              <v:shape id="Graphic 22" o:spid="_x0000_s1031" style="position:absolute;left:68549;top:30;width:32;height:70;visibility:visible;mso-wrap-style:square;v-text-anchor:top" coordsize="31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" path="m3047,l,,,6858r3047,l3047,xe" fillcolor="#e3e3e3" stroked="f">
                <v:path arrowok="t"/>
              </v:shape>
              <v:shape id="Graphic 23" o:spid="_x0000_s1032" style="position:absolute;top:99;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" path="m3047,l,,,3047r3047,l3047,xe" fillcolor="#a0a0a0" stroked="f">
                <v:path arrowok="t"/>
              </v:shape>
              <v:shape id="Graphic 24" o:spid="_x0000_s1033" style="position:absolute;top:99;width:68580;height:31;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" path="m6858000,r-3048,l,,,3035r6854952,l6857987,3035,6858000,xe" fillcolor="#e3e3e3" stroked="f">
                <v:path arrowok="t"/>
              </v:shape>
              <w10:wrap anchorx="page" anchory="page"/>
            </v:group>
          </w:pict>
        </mc:Fallback>
      </mc:AlternateContent>
    </w:r>
    <w:r>
      <w:rPr>
        <w:noProof/>
      </w:rPr>
      <mc:AlternateContent>
        <mc:Choice Requires="wps">
          <w:drawing>
            <wp:anchor distT="0" distB="0" distL="0" distR="0" simplePos="0" relativeHeight="487439872" behindDoc="1" locked="0" layoutInCell="1" allowOverlap="1" wp14:anchorId="3E6C8B73" wp14:editId="652E8661">
              <wp:simplePos x="0" y="0"/>
              <wp:positionH relativeFrom="page">
                <wp:posOffset>6122923</wp:posOffset>
              </wp:positionH>
              <wp:positionV relativeFrom="page">
                <wp:posOffset>619531</wp:posOffset>
              </wp:positionV>
              <wp:extent cx="944880" cy="1543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154305"/>
                      </a:xfrm>
                      <a:prstGeom prst="rect">
                        <a:avLst/>
                      </a:prstGeom>
                    </wps:spPr>
                    <wps:txbx>
                      <w:txbxContent>
                        <w:p w14:paraId="75F462DE" w14:textId="77777777" w:rsidR="00FD595C" w:rsidRDefault="00B6184E">
                          <w:pPr>
                            <w:spacing w:before="12"/>
                            <w:ind w:left="20"/>
                            <w:rPr>
                              <w:rFonts w:ascii="Bookman Old Style"/>
                              <w:b/>
                              <w:sz w:val="18"/>
                            </w:rPr>
                          </w:pPr>
                          <w:r>
                            <w:rPr>
                              <w:rFonts w:ascii="Bookman Old Style"/>
                              <w:b/>
                              <w:color w:val="919BA5"/>
                              <w:spacing w:val="-2"/>
                              <w:sz w:val="18"/>
                            </w:rPr>
                            <w:t>Other</w:t>
                          </w:r>
                          <w:r>
                            <w:rPr>
                              <w:rFonts w:ascii="Bookman Old Style"/>
                              <w:b/>
                              <w:color w:val="919BA5"/>
                              <w:spacing w:val="-8"/>
                              <w:sz w:val="18"/>
                            </w:rPr>
                            <w:t xml:space="preserve"> </w:t>
                          </w:r>
                          <w:r>
                            <w:rPr>
                              <w:rFonts w:ascii="Bookman Old Style"/>
                              <w:b/>
                              <w:color w:val="919BA5"/>
                              <w:spacing w:val="-2"/>
                              <w:sz w:val="18"/>
                            </w:rPr>
                            <w:t>Indicator</w:t>
                          </w:r>
                        </w:p>
                      </w:txbxContent>
                    </wps:txbx>
                    <wps:bodyPr wrap="square" lIns="0" tIns="0" rIns="0" bIns="0" rtlCol="0">
                      <a:noAutofit/>
                    </wps:bodyPr>
                  </wps:wsp>
                </a:graphicData>
              </a:graphic>
            </wp:anchor>
          </w:drawing>
        </mc:Choice>
        <mc:Fallback>
          <w:pict>
            <v:shapetype w14:anchorId="3E6C8B73" id="_x0000_t202" coordsize="21600,21600" o:spt="202" path="m,l,21600r21600,l21600,xe">
              <v:stroke joinstyle="miter"/>
              <v:path gradientshapeok="t" o:connecttype="rect"/>
            </v:shapetype>
            <v:shape id="Textbox 25" o:spid="_x0000_s1042" type="#_x0000_t202" style="position:absolute;margin-left:482.1pt;margin-top:48.8pt;width:74.4pt;height:12.1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" filled="f" stroked="f">
              <v:textbox inset="0,0,0,0">
                <w:txbxContent>
                  <w:p w14:paraId="75F462DE" w14:textId="77777777" w:rsidR="00FD595C" w:rsidRDefault="00B6184E">
                    <w:pPr>
                      <w:spacing w:before="12"/>
                      <w:ind w:left="20"/>
                      <w:rPr>
                        <w:rFonts w:ascii="Bookman Old Style"/>
                        <w:b/>
                        <w:sz w:val="18"/>
                      </w:rPr>
                    </w:pPr>
                    <w:r>
                      <w:rPr>
                        <w:rFonts w:ascii="Bookman Old Style"/>
                        <w:b/>
                        <w:color w:val="919BA5"/>
                        <w:spacing w:val="-2"/>
                        <w:sz w:val="18"/>
                      </w:rPr>
                      <w:t>Other</w:t>
                    </w:r>
                    <w:r>
                      <w:rPr>
                        <w:rFonts w:ascii="Bookman Old Style"/>
                        <w:b/>
                        <w:color w:val="919BA5"/>
                        <w:spacing w:val="-8"/>
                        <w:sz w:val="18"/>
                      </w:rPr>
                      <w:t xml:space="preserve"> </w:t>
                    </w:r>
                    <w:r>
                      <w:rPr>
                        <w:rFonts w:ascii="Bookman Old Style"/>
                        <w:b/>
                        <w:color w:val="919BA5"/>
                        <w:spacing w:val="-2"/>
                        <w:sz w:val="18"/>
                      </w:rPr>
                      <w:t>Indicator</w:t>
                    </w: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44E61BA4" wp14:editId="4ABF4BB4">
              <wp:simplePos x="0" y="0"/>
              <wp:positionH relativeFrom="page">
                <wp:posOffset>7162798</wp:posOffset>
              </wp:positionH>
              <wp:positionV relativeFrom="page">
                <wp:posOffset>643191</wp:posOffset>
              </wp:positionV>
              <wp:extent cx="160020" cy="1651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02F844B" w14:textId="77777777" w:rsidR="00FD595C" w:rsidRDefault="00B6184E">
                          <w:pPr>
                            <w:spacing w:line="244" w:lineRule="exact"/>
                            <w:ind w:left="60"/>
                            <w:rPr>
                              <w:b/>
                            </w:rPr>
                          </w:pPr>
                          <w:r>
                            <w:rPr>
                              <w:b/>
                              <w:color w:val="919BA5"/>
                              <w:spacing w:val="-10"/>
                            </w:rPr>
                            <w:fldChar w:fldCharType="begin"/>
                          </w:r>
                          <w:r>
                            <w:rPr>
                              <w:b/>
                              <w:color w:val="919BA5"/>
                              <w:spacing w:val="-10"/>
                            </w:rPr>
                            <w:instrText xml:space="preserve"> PAGE </w:instrText>
                          </w:r>
                          <w:r>
                            <w:rPr>
                              <w:b/>
                              <w:color w:val="919BA5"/>
                              <w:spacing w:val="-10"/>
                            </w:rPr>
                            <w:fldChar w:fldCharType="separate"/>
                          </w:r>
                          <w:r>
                            <w:rPr>
                              <w:b/>
                              <w:color w:val="919BA5"/>
                              <w:spacing w:val="-10"/>
                            </w:rPr>
                            <w:t>2</w:t>
                          </w:r>
                          <w:r>
                            <w:rPr>
                              <w:b/>
                              <w:color w:val="919BA5"/>
                              <w:spacing w:val="-10"/>
                            </w:rPr>
                            <w:fldChar w:fldCharType="end"/>
                          </w:r>
                        </w:p>
                      </w:txbxContent>
                    </wps:txbx>
                    <wps:bodyPr wrap="square" lIns="0" tIns="0" rIns="0" bIns="0" rtlCol="0">
                      <a:noAutofit/>
                    </wps:bodyPr>
                  </wps:wsp>
                </a:graphicData>
              </a:graphic>
            </wp:anchor>
          </w:drawing>
        </mc:Choice>
        <mc:Fallback>
          <w:pict>
            <v:shape w14:anchorId="44E61BA4" id="Textbox 26" o:spid="_x0000_s1043" type="#_x0000_t202" style="position:absolute;margin-left:564pt;margin-top:50.65pt;width:12.6pt;height:1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" filled="f" stroked="f">
              <v:textbox inset="0,0,0,0">
                <w:txbxContent>
                  <w:p w14:paraId="002F844B" w14:textId="77777777" w:rsidR="00FD595C" w:rsidRDefault="00B6184E">
                    <w:pPr>
                      <w:spacing w:line="244" w:lineRule="exact"/>
                      <w:ind w:left="60"/>
                      <w:rPr>
                        <w:b/>
                      </w:rPr>
                    </w:pPr>
                    <w:r>
                      <w:rPr>
                        <w:b/>
                        <w:color w:val="919BA5"/>
                        <w:spacing w:val="-10"/>
                      </w:rPr>
                      <w:fldChar w:fldCharType="begin"/>
                    </w:r>
                    <w:r>
                      <w:rPr>
                        <w:b/>
                        <w:color w:val="919BA5"/>
                        <w:spacing w:val="-10"/>
                      </w:rPr>
                      <w:instrText xml:space="preserve"> PAGE </w:instrText>
                    </w:r>
                    <w:r>
                      <w:rPr>
                        <w:b/>
                        <w:color w:val="919BA5"/>
                        <w:spacing w:val="-10"/>
                      </w:rPr>
                      <w:fldChar w:fldCharType="separate"/>
                    </w:r>
                    <w:r>
                      <w:rPr>
                        <w:b/>
                        <w:color w:val="919BA5"/>
                        <w:spacing w:val="-10"/>
                      </w:rPr>
                      <w:t>2</w:t>
                    </w:r>
                    <w:r>
                      <w:rPr>
                        <w:b/>
                        <w:color w:val="919BA5"/>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5A3C" w14:textId="77777777" w:rsidR="00FD595C" w:rsidRDefault="00B6184E">
    <w:pPr>
      <w:pStyle w:val="BodyText"/>
      <w:spacing w:line="14" w:lineRule="auto"/>
      <w:ind w:left="0"/>
      <w:rPr>
        <w:sz w:val="20"/>
      </w:rPr>
    </w:pPr>
    <w:r>
      <w:rPr>
        <w:noProof/>
      </w:rPr>
      <w:drawing>
        <wp:anchor distT="0" distB="0" distL="0" distR="0" simplePos="0" relativeHeight="487441408" behindDoc="1" locked="0" layoutInCell="1" allowOverlap="1" wp14:anchorId="241DEB0E" wp14:editId="794D9C63">
          <wp:simplePos x="0" y="0"/>
          <wp:positionH relativeFrom="page">
            <wp:posOffset>457200</wp:posOffset>
          </wp:positionH>
          <wp:positionV relativeFrom="page">
            <wp:posOffset>457200</wp:posOffset>
          </wp:positionV>
          <wp:extent cx="878230" cy="457200"/>
          <wp:effectExtent l="0" t="0" r="0" b="0"/>
          <wp:wrapNone/>
          <wp:docPr id="31" name="Image 3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CDE logo"/>
                  <pic:cNvPicPr/>
                </pic:nvPicPr>
                <pic:blipFill>
                  <a:blip r:embed="rId1" cstate="print"/>
                  <a:stretch>
                    <a:fillRect/>
                  </a:stretch>
                </pic:blipFill>
                <pic:spPr>
                  <a:xfrm>
                    <a:off x="0" y="0"/>
                    <a:ext cx="878230" cy="457200"/>
                  </a:xfrm>
                  <a:prstGeom prst="rect">
                    <a:avLst/>
                  </a:prstGeom>
                </pic:spPr>
              </pic:pic>
            </a:graphicData>
          </a:graphic>
        </wp:anchor>
      </w:drawing>
    </w:r>
    <w:r>
      <w:rPr>
        <w:noProof/>
      </w:rPr>
      <mc:AlternateContent>
        <mc:Choice Requires="wps">
          <w:drawing>
            <wp:anchor distT="0" distB="0" distL="0" distR="0" simplePos="0" relativeHeight="487441920" behindDoc="1" locked="0" layoutInCell="1" allowOverlap="1" wp14:anchorId="6DFCC8FA" wp14:editId="317573B5">
              <wp:simplePos x="0" y="0"/>
              <wp:positionH relativeFrom="page">
                <wp:posOffset>7124700</wp:posOffset>
              </wp:positionH>
              <wp:positionV relativeFrom="page">
                <wp:posOffset>627887</wp:posOffset>
              </wp:positionV>
              <wp:extent cx="6350" cy="170815"/>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w14:anchorId="3A34F16F" id="Graphic 32" o:spid="_x0000_s1026" alt="&quot;&quot;" style="position:absolute;margin-left:561pt;margin-top:49.45pt;width:.5pt;height:13.45pt;z-index:-15874560;visibility:visible;mso-wrap-style:square;mso-wrap-distance-left:0;mso-wrap-distance-top:0;mso-wrap-distance-right:0;mso-wrap-distance-bottom:0;mso-position-horizontal:absolute;mso-position-horizontal-relative:page;mso-position-vertical:absolute;mso-position-vertical-relative:page;v-text-anchor:top" coordsize="63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" path="m6096,l,,,170688r6096,l6096,xe" fillcolor="#bfbfbf" stroked="f">
              <v:path arrowok="t"/>
              <w10:wrap anchorx="page" anchory="page"/>
            </v:shape>
          </w:pict>
        </mc:Fallback>
      </mc:AlternateContent>
    </w:r>
    <w:r>
      <w:rPr>
        <w:noProof/>
      </w:rPr>
      <mc:AlternateContent>
        <mc:Choice Requires="wpg">
          <w:drawing>
            <wp:anchor distT="0" distB="0" distL="0" distR="0" simplePos="0" relativeHeight="487442432" behindDoc="1" locked="0" layoutInCell="1" allowOverlap="1" wp14:anchorId="2842F393" wp14:editId="01E4B668">
              <wp:simplePos x="0" y="0"/>
              <wp:positionH relativeFrom="page">
                <wp:posOffset>457200</wp:posOffset>
              </wp:positionH>
              <wp:positionV relativeFrom="page">
                <wp:posOffset>1093469</wp:posOffset>
              </wp:positionV>
              <wp:extent cx="6858000" cy="13335"/>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3335"/>
                        <a:chOff x="0" y="0"/>
                        <a:chExt cx="6858000" cy="13335"/>
                      </a:xfrm>
                    </wpg:grpSpPr>
                    <wps:wsp>
                      <wps:cNvPr id="34" name="Graphic 34"/>
                      <wps:cNvSpPr/>
                      <wps:spPr>
                        <a:xfrm>
                          <a:off x="0" y="0"/>
                          <a:ext cx="6858000" cy="13335"/>
                        </a:xfrm>
                        <a:custGeom>
                          <a:avLst/>
                          <a:gdLst/>
                          <a:ahLst/>
                          <a:cxnLst/>
                          <a:rect l="l" t="t" r="r" b="b"/>
                          <a:pathLst>
                            <a:path w="6858000" h="13335">
                              <a:moveTo>
                                <a:pt x="6858000" y="0"/>
                              </a:moveTo>
                              <a:lnTo>
                                <a:pt x="0" y="0"/>
                              </a:lnTo>
                              <a:lnTo>
                                <a:pt x="0" y="12953"/>
                              </a:lnTo>
                              <a:lnTo>
                                <a:pt x="6858000" y="12953"/>
                              </a:lnTo>
                              <a:lnTo>
                                <a:pt x="6858000" y="0"/>
                              </a:lnTo>
                              <a:close/>
                            </a:path>
                          </a:pathLst>
                        </a:custGeom>
                        <a:solidFill>
                          <a:srgbClr val="AAAAAA"/>
                        </a:solidFill>
                      </wps:spPr>
                      <wps:bodyPr wrap="square" lIns="0" tIns="0" rIns="0" bIns="0" rtlCol="0">
                        <a:prstTxWarp prst="textNoShape">
                          <a:avLst/>
                        </a:prstTxWarp>
                        <a:noAutofit/>
                      </wps:bodyPr>
                    </wps:wsp>
                    <wps:wsp>
                      <wps:cNvPr id="35" name="Graphic 35"/>
                      <wps:cNvSpPr/>
                      <wps:spPr>
                        <a:xfrm>
                          <a:off x="0" y="12"/>
                          <a:ext cx="6855459" cy="3175"/>
                        </a:xfrm>
                        <a:custGeom>
                          <a:avLst/>
                          <a:gdLst/>
                          <a:ahLst/>
                          <a:cxnLst/>
                          <a:rect l="l" t="t" r="r" b="b"/>
                          <a:pathLst>
                            <a:path w="6855459" h="3175">
                              <a:moveTo>
                                <a:pt x="6854952" y="0"/>
                              </a:moveTo>
                              <a:lnTo>
                                <a:pt x="3035" y="0"/>
                              </a:lnTo>
                              <a:lnTo>
                                <a:pt x="0" y="0"/>
                              </a:lnTo>
                              <a:lnTo>
                                <a:pt x="0" y="3035"/>
                              </a:lnTo>
                              <a:lnTo>
                                <a:pt x="3035" y="3035"/>
                              </a:lnTo>
                              <a:lnTo>
                                <a:pt x="6854952" y="3035"/>
                              </a:lnTo>
                              <a:lnTo>
                                <a:pt x="6854952" y="0"/>
                              </a:lnTo>
                              <a:close/>
                            </a:path>
                          </a:pathLst>
                        </a:custGeom>
                        <a:solidFill>
                          <a:srgbClr val="A0A0A0"/>
                        </a:solidFill>
                      </wps:spPr>
                      <wps:bodyPr wrap="square" lIns="0" tIns="0" rIns="0" bIns="0" rtlCol="0">
                        <a:prstTxWarp prst="textNoShape">
                          <a:avLst/>
                        </a:prstTxWarp>
                        <a:noAutofit/>
                      </wps:bodyPr>
                    </wps:wsp>
                    <wps:wsp>
                      <wps:cNvPr id="36" name="Graphic 36"/>
                      <wps:cNvSpPr/>
                      <wps:spPr>
                        <a:xfrm>
                          <a:off x="6854952" y="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3E3E3"/>
                        </a:solidFill>
                      </wps:spPr>
                      <wps:bodyPr wrap="square" lIns="0" tIns="0" rIns="0" bIns="0" rtlCol="0">
                        <a:prstTxWarp prst="textNoShape">
                          <a:avLst/>
                        </a:prstTxWarp>
                        <a:noAutofit/>
                      </wps:bodyPr>
                    </wps:wsp>
                    <wps:wsp>
                      <wps:cNvPr id="37" name="Graphic 37"/>
                      <wps:cNvSpPr/>
                      <wps:spPr>
                        <a:xfrm>
                          <a:off x="0" y="12"/>
                          <a:ext cx="6858000" cy="10160"/>
                        </a:xfrm>
                        <a:custGeom>
                          <a:avLst/>
                          <a:gdLst/>
                          <a:ahLst/>
                          <a:cxnLst/>
                          <a:rect l="l" t="t" r="r" b="b"/>
                          <a:pathLst>
                            <a:path w="6858000" h="10160">
                              <a:moveTo>
                                <a:pt x="3035" y="3035"/>
                              </a:moveTo>
                              <a:lnTo>
                                <a:pt x="0" y="3035"/>
                              </a:lnTo>
                              <a:lnTo>
                                <a:pt x="0" y="9893"/>
                              </a:lnTo>
                              <a:lnTo>
                                <a:pt x="3035" y="9893"/>
                              </a:lnTo>
                              <a:lnTo>
                                <a:pt x="3035" y="3035"/>
                              </a:lnTo>
                              <a:close/>
                            </a:path>
                            <a:path w="6858000" h="10160">
                              <a:moveTo>
                                <a:pt x="6857987" y="0"/>
                              </a:moveTo>
                              <a:lnTo>
                                <a:pt x="6854952" y="0"/>
                              </a:lnTo>
                              <a:lnTo>
                                <a:pt x="6854952" y="3035"/>
                              </a:lnTo>
                              <a:lnTo>
                                <a:pt x="6857987" y="3035"/>
                              </a:lnTo>
                              <a:lnTo>
                                <a:pt x="6857987" y="0"/>
                              </a:lnTo>
                              <a:close/>
                            </a:path>
                          </a:pathLst>
                        </a:custGeom>
                        <a:solidFill>
                          <a:srgbClr val="A0A0A0"/>
                        </a:solidFill>
                      </wps:spPr>
                      <wps:bodyPr wrap="square" lIns="0" tIns="0" rIns="0" bIns="0" rtlCol="0">
                        <a:prstTxWarp prst="textNoShape">
                          <a:avLst/>
                        </a:prstTxWarp>
                        <a:noAutofit/>
                      </wps:bodyPr>
                    </wps:wsp>
                    <wps:wsp>
                      <wps:cNvPr id="38" name="Graphic 38"/>
                      <wps:cNvSpPr/>
                      <wps:spPr>
                        <a:xfrm>
                          <a:off x="6854952" y="3047"/>
                          <a:ext cx="3175" cy="6985"/>
                        </a:xfrm>
                        <a:custGeom>
                          <a:avLst/>
                          <a:gdLst/>
                          <a:ahLst/>
                          <a:cxnLst/>
                          <a:rect l="l" t="t" r="r" b="b"/>
                          <a:pathLst>
                            <a:path w="3175" h="6985">
                              <a:moveTo>
                                <a:pt x="3047" y="0"/>
                              </a:moveTo>
                              <a:lnTo>
                                <a:pt x="0" y="0"/>
                              </a:lnTo>
                              <a:lnTo>
                                <a:pt x="0" y="6858"/>
                              </a:lnTo>
                              <a:lnTo>
                                <a:pt x="3047" y="6858"/>
                              </a:lnTo>
                              <a:lnTo>
                                <a:pt x="3047" y="0"/>
                              </a:lnTo>
                              <a:close/>
                            </a:path>
                          </a:pathLst>
                        </a:custGeom>
                        <a:solidFill>
                          <a:srgbClr val="E3E3E3"/>
                        </a:solidFill>
                      </wps:spPr>
                      <wps:bodyPr wrap="square" lIns="0" tIns="0" rIns="0" bIns="0" rtlCol="0">
                        <a:prstTxWarp prst="textNoShape">
                          <a:avLst/>
                        </a:prstTxWarp>
                        <a:noAutofit/>
                      </wps:bodyPr>
                    </wps:wsp>
                    <wps:wsp>
                      <wps:cNvPr id="39" name="Graphic 39"/>
                      <wps:cNvSpPr/>
                      <wps:spPr>
                        <a:xfrm>
                          <a:off x="0" y="990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A0A0A0"/>
                        </a:solidFill>
                      </wps:spPr>
                      <wps:bodyPr wrap="square" lIns="0" tIns="0" rIns="0" bIns="0" rtlCol="0">
                        <a:prstTxWarp prst="textNoShape">
                          <a:avLst/>
                        </a:prstTxWarp>
                        <a:noAutofit/>
                      </wps:bodyPr>
                    </wps:wsp>
                    <wps:wsp>
                      <wps:cNvPr id="40" name="Graphic 40"/>
                      <wps:cNvSpPr/>
                      <wps:spPr>
                        <a:xfrm>
                          <a:off x="0" y="9918"/>
                          <a:ext cx="6858000" cy="3175"/>
                        </a:xfrm>
                        <a:custGeom>
                          <a:avLst/>
                          <a:gdLst/>
                          <a:ahLst/>
                          <a:cxnLst/>
                          <a:rect l="l" t="t" r="r" b="b"/>
                          <a:pathLst>
                            <a:path w="6858000" h="3175">
                              <a:moveTo>
                                <a:pt x="6858000" y="0"/>
                              </a:moveTo>
                              <a:lnTo>
                                <a:pt x="6854952" y="0"/>
                              </a:lnTo>
                              <a:lnTo>
                                <a:pt x="0" y="0"/>
                              </a:lnTo>
                              <a:lnTo>
                                <a:pt x="0" y="3035"/>
                              </a:lnTo>
                              <a:lnTo>
                                <a:pt x="6854952" y="3035"/>
                              </a:lnTo>
                              <a:lnTo>
                                <a:pt x="6857987" y="3035"/>
                              </a:lnTo>
                              <a:lnTo>
                                <a:pt x="685800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3994A095" id="Group 33" o:spid="_x0000_s1026" alt="&quot;&quot;" style="position:absolute;margin-left:36pt;margin-top:86.1pt;width:540pt;height:1.05pt;z-index:-15874048;mso-wrap-distance-left:0;mso-wrap-distance-right:0;mso-position-horizontal-relative:page;mso-position-vertical-relative:page" coordsize="6858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">
              <v:shape id="Graphic 34" o:spid="_x0000_s1027" style="position:absolute;width:68580;height:133;visibility:visible;mso-wrap-style:square;v-text-anchor:top" coordsize="6858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" path="m6858000,l,,,12953r6858000,l6858000,xe" fillcolor="#aaa" stroked="f">
                <v:path arrowok="t"/>
              </v:shape>
              <v:shape id="Graphic 35"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" path="m6854952,l3035,,,,,3035r3035,l6854952,3035r,-3035xe" fillcolor="#a0a0a0" stroked="f">
                <v:path arrowok="t"/>
              </v:shape>
              <v:shape id="Graphic 36"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" path="m3047,l,,,3047r3047,l3047,xe" fillcolor="#e3e3e3" stroked="f">
                <v:path arrowok="t"/>
              </v:shape>
              <v:shape id="Graphic 37" o:spid="_x0000_s1030" style="position:absolute;width:68580;height:101;visibility:visible;mso-wrap-style:square;v-text-anchor:top" coordsize="68580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" path="m3035,3035l,3035,,9893r3035,l3035,3035xem6857987,r-3035,l6854952,3035r3035,l6857987,xe" fillcolor="#a0a0a0" stroked="f">
                <v:path arrowok="t"/>
              </v:shape>
              <v:shape id="Graphic 38" o:spid="_x0000_s1031" style="position:absolute;left:68549;top:30;width:32;height:70;visibility:visible;mso-wrap-style:square;v-text-anchor:top" coordsize="317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" path="m3047,l,,,6858r3047,l3047,xe" fillcolor="#e3e3e3" stroked="f">
                <v:path arrowok="t"/>
              </v:shape>
              <v:shape id="Graphic 39" o:spid="_x0000_s1032" style="position:absolute;top:99;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" path="m3047,l,,,3047r3047,l3047,xe" fillcolor="#a0a0a0" stroked="f">
                <v:path arrowok="t"/>
              </v:shape>
              <v:shape id="Graphic 40" o:spid="_x0000_s1033" style="position:absolute;top:99;width:68580;height:31;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" path="m6858000,r-3048,l,,,3035r6854952,l6857987,3035,6858000,xe" fillcolor="#e3e3e3" stroked="f">
                <v:path arrowok="t"/>
              </v:shape>
              <w10:wrap anchorx="page" anchory="page"/>
            </v:group>
          </w:pict>
        </mc:Fallback>
      </mc:AlternateContent>
    </w:r>
    <w:r>
      <w:rPr>
        <w:noProof/>
      </w:rPr>
      <mc:AlternateContent>
        <mc:Choice Requires="wps">
          <w:drawing>
            <wp:anchor distT="0" distB="0" distL="0" distR="0" simplePos="0" relativeHeight="487442944" behindDoc="1" locked="0" layoutInCell="1" allowOverlap="1" wp14:anchorId="76A4B7CB" wp14:editId="282BE12E">
              <wp:simplePos x="0" y="0"/>
              <wp:positionH relativeFrom="page">
                <wp:posOffset>6122923</wp:posOffset>
              </wp:positionH>
              <wp:positionV relativeFrom="page">
                <wp:posOffset>619531</wp:posOffset>
              </wp:positionV>
              <wp:extent cx="944880" cy="15430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154305"/>
                      </a:xfrm>
                      <a:prstGeom prst="rect">
                        <a:avLst/>
                      </a:prstGeom>
                    </wps:spPr>
                    <wps:txbx>
                      <w:txbxContent>
                        <w:p w14:paraId="0C2E6407" w14:textId="77777777" w:rsidR="00FD595C" w:rsidRDefault="00B6184E">
                          <w:pPr>
                            <w:spacing w:before="12"/>
                            <w:ind w:left="20"/>
                            <w:rPr>
                              <w:rFonts w:ascii="Bookman Old Style"/>
                              <w:b/>
                              <w:sz w:val="18"/>
                            </w:rPr>
                          </w:pPr>
                          <w:r>
                            <w:rPr>
                              <w:rFonts w:ascii="Bookman Old Style"/>
                              <w:b/>
                              <w:color w:val="919BA5"/>
                              <w:spacing w:val="-2"/>
                              <w:sz w:val="18"/>
                            </w:rPr>
                            <w:t>Other</w:t>
                          </w:r>
                          <w:r>
                            <w:rPr>
                              <w:rFonts w:ascii="Bookman Old Style"/>
                              <w:b/>
                              <w:color w:val="919BA5"/>
                              <w:spacing w:val="-8"/>
                              <w:sz w:val="18"/>
                            </w:rPr>
                            <w:t xml:space="preserve"> </w:t>
                          </w:r>
                          <w:r>
                            <w:rPr>
                              <w:rFonts w:ascii="Bookman Old Style"/>
                              <w:b/>
                              <w:color w:val="919BA5"/>
                              <w:spacing w:val="-2"/>
                              <w:sz w:val="18"/>
                            </w:rPr>
                            <w:t>Indicator</w:t>
                          </w:r>
                        </w:p>
                      </w:txbxContent>
                    </wps:txbx>
                    <wps:bodyPr wrap="square" lIns="0" tIns="0" rIns="0" bIns="0" rtlCol="0">
                      <a:noAutofit/>
                    </wps:bodyPr>
                  </wps:wsp>
                </a:graphicData>
              </a:graphic>
            </wp:anchor>
          </w:drawing>
        </mc:Choice>
        <mc:Fallback>
          <w:pict>
            <v:shapetype w14:anchorId="76A4B7CB" id="_x0000_t202" coordsize="21600,21600" o:spt="202" path="m,l,21600r21600,l21600,xe">
              <v:stroke joinstyle="miter"/>
              <v:path gradientshapeok="t" o:connecttype="rect"/>
            </v:shapetype>
            <v:shape id="Textbox 41" o:spid="_x0000_s1045" type="#_x0000_t202" style="position:absolute;margin-left:482.1pt;margin-top:48.8pt;width:74.4pt;height:12.1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" filled="f" stroked="f">
              <v:textbox inset="0,0,0,0">
                <w:txbxContent>
                  <w:p w14:paraId="0C2E6407" w14:textId="77777777" w:rsidR="00FD595C" w:rsidRDefault="00B6184E">
                    <w:pPr>
                      <w:spacing w:before="12"/>
                      <w:ind w:left="20"/>
                      <w:rPr>
                        <w:rFonts w:ascii="Bookman Old Style"/>
                        <w:b/>
                        <w:sz w:val="18"/>
                      </w:rPr>
                    </w:pPr>
                    <w:r>
                      <w:rPr>
                        <w:rFonts w:ascii="Bookman Old Style"/>
                        <w:b/>
                        <w:color w:val="919BA5"/>
                        <w:spacing w:val="-2"/>
                        <w:sz w:val="18"/>
                      </w:rPr>
                      <w:t>Other</w:t>
                    </w:r>
                    <w:r>
                      <w:rPr>
                        <w:rFonts w:ascii="Bookman Old Style"/>
                        <w:b/>
                        <w:color w:val="919BA5"/>
                        <w:spacing w:val="-8"/>
                        <w:sz w:val="18"/>
                      </w:rPr>
                      <w:t xml:space="preserve"> </w:t>
                    </w:r>
                    <w:r>
                      <w:rPr>
                        <w:rFonts w:ascii="Bookman Old Style"/>
                        <w:b/>
                        <w:color w:val="919BA5"/>
                        <w:spacing w:val="-2"/>
                        <w:sz w:val="18"/>
                      </w:rPr>
                      <w:t>Indicator</w:t>
                    </w:r>
                  </w:p>
                </w:txbxContent>
              </v:textbox>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366A740F" wp14:editId="2CF32ED4">
              <wp:simplePos x="0" y="0"/>
              <wp:positionH relativeFrom="page">
                <wp:posOffset>7162798</wp:posOffset>
              </wp:positionH>
              <wp:positionV relativeFrom="page">
                <wp:posOffset>643191</wp:posOffset>
              </wp:positionV>
              <wp:extent cx="160020" cy="1651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5EC7410" w14:textId="77777777" w:rsidR="00FD595C" w:rsidRDefault="00B6184E">
                          <w:pPr>
                            <w:spacing w:line="244" w:lineRule="exact"/>
                            <w:ind w:left="60"/>
                            <w:rPr>
                              <w:b/>
                            </w:rPr>
                          </w:pPr>
                          <w:r>
                            <w:rPr>
                              <w:b/>
                              <w:color w:val="919BA5"/>
                              <w:spacing w:val="-10"/>
                            </w:rPr>
                            <w:fldChar w:fldCharType="begin"/>
                          </w:r>
                          <w:r>
                            <w:rPr>
                              <w:b/>
                              <w:color w:val="919BA5"/>
                              <w:spacing w:val="-10"/>
                            </w:rPr>
                            <w:instrText xml:space="preserve"> PAGE </w:instrText>
                          </w:r>
                          <w:r>
                            <w:rPr>
                              <w:b/>
                              <w:color w:val="919BA5"/>
                              <w:spacing w:val="-10"/>
                            </w:rPr>
                            <w:fldChar w:fldCharType="separate"/>
                          </w:r>
                          <w:r>
                            <w:rPr>
                              <w:b/>
                              <w:color w:val="919BA5"/>
                              <w:spacing w:val="-10"/>
                            </w:rPr>
                            <w:t>4</w:t>
                          </w:r>
                          <w:r>
                            <w:rPr>
                              <w:b/>
                              <w:color w:val="919BA5"/>
                              <w:spacing w:val="-10"/>
                            </w:rPr>
                            <w:fldChar w:fldCharType="end"/>
                          </w:r>
                        </w:p>
                      </w:txbxContent>
                    </wps:txbx>
                    <wps:bodyPr wrap="square" lIns="0" tIns="0" rIns="0" bIns="0" rtlCol="0">
                      <a:noAutofit/>
                    </wps:bodyPr>
                  </wps:wsp>
                </a:graphicData>
              </a:graphic>
            </wp:anchor>
          </w:drawing>
        </mc:Choice>
        <mc:Fallback>
          <w:pict>
            <v:shape w14:anchorId="366A740F" id="Textbox 42" o:spid="_x0000_s1046" type="#_x0000_t202" style="position:absolute;margin-left:564pt;margin-top:50.65pt;width:12.6pt;height:13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43lgEAACEDAAAOAAAAZHJzL2Uyb0RvYy54bWysUs2O0zAQviPtO1i+U6cV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" filled="f" stroked="f">
              <v:textbox inset="0,0,0,0">
                <w:txbxContent>
                  <w:p w14:paraId="65EC7410" w14:textId="77777777" w:rsidR="00FD595C" w:rsidRDefault="00B6184E">
                    <w:pPr>
                      <w:spacing w:line="244" w:lineRule="exact"/>
                      <w:ind w:left="60"/>
                      <w:rPr>
                        <w:b/>
                      </w:rPr>
                    </w:pPr>
                    <w:r>
                      <w:rPr>
                        <w:b/>
                        <w:color w:val="919BA5"/>
                        <w:spacing w:val="-10"/>
                      </w:rPr>
                      <w:fldChar w:fldCharType="begin"/>
                    </w:r>
                    <w:r>
                      <w:rPr>
                        <w:b/>
                        <w:color w:val="919BA5"/>
                        <w:spacing w:val="-10"/>
                      </w:rPr>
                      <w:instrText xml:space="preserve"> PAGE </w:instrText>
                    </w:r>
                    <w:r>
                      <w:rPr>
                        <w:b/>
                        <w:color w:val="919BA5"/>
                        <w:spacing w:val="-10"/>
                      </w:rPr>
                      <w:fldChar w:fldCharType="separate"/>
                    </w:r>
                    <w:r>
                      <w:rPr>
                        <w:b/>
                        <w:color w:val="919BA5"/>
                        <w:spacing w:val="-10"/>
                      </w:rPr>
                      <w:t>4</w:t>
                    </w:r>
                    <w:r>
                      <w:rPr>
                        <w:b/>
                        <w:color w:val="919BA5"/>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AB7"/>
    <w:multiLevelType w:val="hybridMultilevel"/>
    <w:tmpl w:val="13AE4896"/>
    <w:lvl w:ilvl="0" w:tplc="1D7A129C">
      <w:numFmt w:val="bullet"/>
      <w:lvlText w:val=""/>
      <w:lvlJc w:val="left"/>
      <w:pPr>
        <w:ind w:left="1511" w:hanging="360"/>
      </w:pPr>
      <w:rPr>
        <w:rFonts w:ascii="Symbol" w:eastAsia="Symbol" w:hAnsi="Symbol" w:cs="Symbol" w:hint="default"/>
        <w:b w:val="0"/>
        <w:bCs w:val="0"/>
        <w:i w:val="0"/>
        <w:iCs w:val="0"/>
        <w:color w:val="FFFFFF"/>
        <w:spacing w:val="0"/>
        <w:w w:val="100"/>
        <w:sz w:val="24"/>
        <w:szCs w:val="24"/>
        <w:lang w:val="en-US" w:eastAsia="en-US" w:bidi="ar-SA"/>
      </w:rPr>
    </w:lvl>
    <w:lvl w:ilvl="1" w:tplc="5186D5C4">
      <w:numFmt w:val="bullet"/>
      <w:lvlText w:val="•"/>
      <w:lvlJc w:val="left"/>
      <w:pPr>
        <w:ind w:left="2592" w:hanging="360"/>
      </w:pPr>
      <w:rPr>
        <w:rFonts w:hint="default"/>
        <w:lang w:val="en-US" w:eastAsia="en-US" w:bidi="ar-SA"/>
      </w:rPr>
    </w:lvl>
    <w:lvl w:ilvl="2" w:tplc="37B478DC">
      <w:numFmt w:val="bullet"/>
      <w:lvlText w:val="•"/>
      <w:lvlJc w:val="left"/>
      <w:pPr>
        <w:ind w:left="3664" w:hanging="360"/>
      </w:pPr>
      <w:rPr>
        <w:rFonts w:hint="default"/>
        <w:lang w:val="en-US" w:eastAsia="en-US" w:bidi="ar-SA"/>
      </w:rPr>
    </w:lvl>
    <w:lvl w:ilvl="3" w:tplc="32D0C1DC">
      <w:numFmt w:val="bullet"/>
      <w:lvlText w:val="•"/>
      <w:lvlJc w:val="left"/>
      <w:pPr>
        <w:ind w:left="4736" w:hanging="360"/>
      </w:pPr>
      <w:rPr>
        <w:rFonts w:hint="default"/>
        <w:lang w:val="en-US" w:eastAsia="en-US" w:bidi="ar-SA"/>
      </w:rPr>
    </w:lvl>
    <w:lvl w:ilvl="4" w:tplc="C0B0C810">
      <w:numFmt w:val="bullet"/>
      <w:lvlText w:val="•"/>
      <w:lvlJc w:val="left"/>
      <w:pPr>
        <w:ind w:left="5808" w:hanging="360"/>
      </w:pPr>
      <w:rPr>
        <w:rFonts w:hint="default"/>
        <w:lang w:val="en-US" w:eastAsia="en-US" w:bidi="ar-SA"/>
      </w:rPr>
    </w:lvl>
    <w:lvl w:ilvl="5" w:tplc="A0880E06">
      <w:numFmt w:val="bullet"/>
      <w:lvlText w:val="•"/>
      <w:lvlJc w:val="left"/>
      <w:pPr>
        <w:ind w:left="6880" w:hanging="360"/>
      </w:pPr>
      <w:rPr>
        <w:rFonts w:hint="default"/>
        <w:lang w:val="en-US" w:eastAsia="en-US" w:bidi="ar-SA"/>
      </w:rPr>
    </w:lvl>
    <w:lvl w:ilvl="6" w:tplc="3B4421A4">
      <w:numFmt w:val="bullet"/>
      <w:lvlText w:val="•"/>
      <w:lvlJc w:val="left"/>
      <w:pPr>
        <w:ind w:left="7952" w:hanging="360"/>
      </w:pPr>
      <w:rPr>
        <w:rFonts w:hint="default"/>
        <w:lang w:val="en-US" w:eastAsia="en-US" w:bidi="ar-SA"/>
      </w:rPr>
    </w:lvl>
    <w:lvl w:ilvl="7" w:tplc="0ABE91F6">
      <w:numFmt w:val="bullet"/>
      <w:lvlText w:val="•"/>
      <w:lvlJc w:val="left"/>
      <w:pPr>
        <w:ind w:left="9024" w:hanging="360"/>
      </w:pPr>
      <w:rPr>
        <w:rFonts w:hint="default"/>
        <w:lang w:val="en-US" w:eastAsia="en-US" w:bidi="ar-SA"/>
      </w:rPr>
    </w:lvl>
    <w:lvl w:ilvl="8" w:tplc="0622B6CC">
      <w:numFmt w:val="bullet"/>
      <w:lvlText w:val="•"/>
      <w:lvlJc w:val="left"/>
      <w:pPr>
        <w:ind w:left="10096" w:hanging="360"/>
      </w:pPr>
      <w:rPr>
        <w:rFonts w:hint="default"/>
        <w:lang w:val="en-US" w:eastAsia="en-US" w:bidi="ar-SA"/>
      </w:rPr>
    </w:lvl>
  </w:abstractNum>
  <w:abstractNum w:abstractNumId="1" w15:restartNumberingAfterBreak="0">
    <w:nsid w:val="391D50BD"/>
    <w:multiLevelType w:val="hybridMultilevel"/>
    <w:tmpl w:val="5C22E522"/>
    <w:lvl w:ilvl="0" w:tplc="E3B0895C">
      <w:start w:val="1"/>
      <w:numFmt w:val="lowerLetter"/>
      <w:lvlText w:val="%1."/>
      <w:lvlJc w:val="left"/>
      <w:pPr>
        <w:ind w:left="1439" w:hanging="360"/>
        <w:jc w:val="left"/>
      </w:pPr>
      <w:rPr>
        <w:rFonts w:ascii="Calibri" w:eastAsia="Calibri" w:hAnsi="Calibri" w:cs="Calibri" w:hint="default"/>
        <w:b w:val="0"/>
        <w:bCs w:val="0"/>
        <w:i w:val="0"/>
        <w:iCs w:val="0"/>
        <w:spacing w:val="0"/>
        <w:w w:val="99"/>
        <w:sz w:val="22"/>
        <w:szCs w:val="22"/>
        <w:lang w:val="en-US" w:eastAsia="en-US" w:bidi="ar-SA"/>
      </w:rPr>
    </w:lvl>
    <w:lvl w:ilvl="1" w:tplc="01A2FE62">
      <w:numFmt w:val="bullet"/>
      <w:lvlText w:val="•"/>
      <w:lvlJc w:val="left"/>
      <w:pPr>
        <w:ind w:left="2520" w:hanging="360"/>
      </w:pPr>
      <w:rPr>
        <w:rFonts w:hint="default"/>
        <w:lang w:val="en-US" w:eastAsia="en-US" w:bidi="ar-SA"/>
      </w:rPr>
    </w:lvl>
    <w:lvl w:ilvl="2" w:tplc="A33809B0">
      <w:numFmt w:val="bullet"/>
      <w:lvlText w:val="•"/>
      <w:lvlJc w:val="left"/>
      <w:pPr>
        <w:ind w:left="3600" w:hanging="360"/>
      </w:pPr>
      <w:rPr>
        <w:rFonts w:hint="default"/>
        <w:lang w:val="en-US" w:eastAsia="en-US" w:bidi="ar-SA"/>
      </w:rPr>
    </w:lvl>
    <w:lvl w:ilvl="3" w:tplc="F72A8C20">
      <w:numFmt w:val="bullet"/>
      <w:lvlText w:val="•"/>
      <w:lvlJc w:val="left"/>
      <w:pPr>
        <w:ind w:left="4680" w:hanging="360"/>
      </w:pPr>
      <w:rPr>
        <w:rFonts w:hint="default"/>
        <w:lang w:val="en-US" w:eastAsia="en-US" w:bidi="ar-SA"/>
      </w:rPr>
    </w:lvl>
    <w:lvl w:ilvl="4" w:tplc="4614F804">
      <w:numFmt w:val="bullet"/>
      <w:lvlText w:val="•"/>
      <w:lvlJc w:val="left"/>
      <w:pPr>
        <w:ind w:left="5760" w:hanging="360"/>
      </w:pPr>
      <w:rPr>
        <w:rFonts w:hint="default"/>
        <w:lang w:val="en-US" w:eastAsia="en-US" w:bidi="ar-SA"/>
      </w:rPr>
    </w:lvl>
    <w:lvl w:ilvl="5" w:tplc="4E4ACAAE">
      <w:numFmt w:val="bullet"/>
      <w:lvlText w:val="•"/>
      <w:lvlJc w:val="left"/>
      <w:pPr>
        <w:ind w:left="6840" w:hanging="360"/>
      </w:pPr>
      <w:rPr>
        <w:rFonts w:hint="default"/>
        <w:lang w:val="en-US" w:eastAsia="en-US" w:bidi="ar-SA"/>
      </w:rPr>
    </w:lvl>
    <w:lvl w:ilvl="6" w:tplc="1550F662">
      <w:numFmt w:val="bullet"/>
      <w:lvlText w:val="•"/>
      <w:lvlJc w:val="left"/>
      <w:pPr>
        <w:ind w:left="7920" w:hanging="360"/>
      </w:pPr>
      <w:rPr>
        <w:rFonts w:hint="default"/>
        <w:lang w:val="en-US" w:eastAsia="en-US" w:bidi="ar-SA"/>
      </w:rPr>
    </w:lvl>
    <w:lvl w:ilvl="7" w:tplc="9CF63230">
      <w:numFmt w:val="bullet"/>
      <w:lvlText w:val="•"/>
      <w:lvlJc w:val="left"/>
      <w:pPr>
        <w:ind w:left="9000" w:hanging="360"/>
      </w:pPr>
      <w:rPr>
        <w:rFonts w:hint="default"/>
        <w:lang w:val="en-US" w:eastAsia="en-US" w:bidi="ar-SA"/>
      </w:rPr>
    </w:lvl>
    <w:lvl w:ilvl="8" w:tplc="D766E8DE">
      <w:numFmt w:val="bullet"/>
      <w:lvlText w:val="•"/>
      <w:lvlJc w:val="left"/>
      <w:pPr>
        <w:ind w:left="10080" w:hanging="360"/>
      </w:pPr>
      <w:rPr>
        <w:rFonts w:hint="default"/>
        <w:lang w:val="en-US" w:eastAsia="en-US" w:bidi="ar-SA"/>
      </w:rPr>
    </w:lvl>
  </w:abstractNum>
  <w:abstractNum w:abstractNumId="2" w15:restartNumberingAfterBreak="0">
    <w:nsid w:val="4A8A4DE5"/>
    <w:multiLevelType w:val="hybridMultilevel"/>
    <w:tmpl w:val="3CA623A2"/>
    <w:lvl w:ilvl="0" w:tplc="7166BDB0">
      <w:numFmt w:val="bullet"/>
      <w:lvlText w:val=""/>
      <w:lvlJc w:val="left"/>
      <w:pPr>
        <w:ind w:left="494" w:hanging="186"/>
      </w:pPr>
      <w:rPr>
        <w:rFonts w:ascii="Symbol" w:eastAsia="Symbol" w:hAnsi="Symbol" w:cs="Symbol" w:hint="default"/>
        <w:b w:val="0"/>
        <w:bCs w:val="0"/>
        <w:i w:val="0"/>
        <w:iCs w:val="0"/>
        <w:color w:val="5C6570"/>
        <w:spacing w:val="0"/>
        <w:w w:val="99"/>
        <w:sz w:val="22"/>
        <w:szCs w:val="22"/>
        <w:lang w:val="en-US" w:eastAsia="en-US" w:bidi="ar-SA"/>
      </w:rPr>
    </w:lvl>
    <w:lvl w:ilvl="1" w:tplc="85A69E30">
      <w:numFmt w:val="bullet"/>
      <w:lvlText w:val="•"/>
      <w:lvlJc w:val="left"/>
      <w:pPr>
        <w:ind w:left="846" w:hanging="186"/>
      </w:pPr>
      <w:rPr>
        <w:rFonts w:hint="default"/>
        <w:lang w:val="en-US" w:eastAsia="en-US" w:bidi="ar-SA"/>
      </w:rPr>
    </w:lvl>
    <w:lvl w:ilvl="2" w:tplc="172C5188">
      <w:numFmt w:val="bullet"/>
      <w:lvlText w:val="•"/>
      <w:lvlJc w:val="left"/>
      <w:pPr>
        <w:ind w:left="1192" w:hanging="186"/>
      </w:pPr>
      <w:rPr>
        <w:rFonts w:hint="default"/>
        <w:lang w:val="en-US" w:eastAsia="en-US" w:bidi="ar-SA"/>
      </w:rPr>
    </w:lvl>
    <w:lvl w:ilvl="3" w:tplc="56C09C6C">
      <w:numFmt w:val="bullet"/>
      <w:lvlText w:val="•"/>
      <w:lvlJc w:val="left"/>
      <w:pPr>
        <w:ind w:left="1538" w:hanging="186"/>
      </w:pPr>
      <w:rPr>
        <w:rFonts w:hint="default"/>
        <w:lang w:val="en-US" w:eastAsia="en-US" w:bidi="ar-SA"/>
      </w:rPr>
    </w:lvl>
    <w:lvl w:ilvl="4" w:tplc="81EE0638">
      <w:numFmt w:val="bullet"/>
      <w:lvlText w:val="•"/>
      <w:lvlJc w:val="left"/>
      <w:pPr>
        <w:ind w:left="1884" w:hanging="186"/>
      </w:pPr>
      <w:rPr>
        <w:rFonts w:hint="default"/>
        <w:lang w:val="en-US" w:eastAsia="en-US" w:bidi="ar-SA"/>
      </w:rPr>
    </w:lvl>
    <w:lvl w:ilvl="5" w:tplc="E0223A58">
      <w:numFmt w:val="bullet"/>
      <w:lvlText w:val="•"/>
      <w:lvlJc w:val="left"/>
      <w:pPr>
        <w:ind w:left="2230" w:hanging="186"/>
      </w:pPr>
      <w:rPr>
        <w:rFonts w:hint="default"/>
        <w:lang w:val="en-US" w:eastAsia="en-US" w:bidi="ar-SA"/>
      </w:rPr>
    </w:lvl>
    <w:lvl w:ilvl="6" w:tplc="94B2D79A">
      <w:numFmt w:val="bullet"/>
      <w:lvlText w:val="•"/>
      <w:lvlJc w:val="left"/>
      <w:pPr>
        <w:ind w:left="2576" w:hanging="186"/>
      </w:pPr>
      <w:rPr>
        <w:rFonts w:hint="default"/>
        <w:lang w:val="en-US" w:eastAsia="en-US" w:bidi="ar-SA"/>
      </w:rPr>
    </w:lvl>
    <w:lvl w:ilvl="7" w:tplc="AF42EFF2">
      <w:numFmt w:val="bullet"/>
      <w:lvlText w:val="•"/>
      <w:lvlJc w:val="left"/>
      <w:pPr>
        <w:ind w:left="2922" w:hanging="186"/>
      </w:pPr>
      <w:rPr>
        <w:rFonts w:hint="default"/>
        <w:lang w:val="en-US" w:eastAsia="en-US" w:bidi="ar-SA"/>
      </w:rPr>
    </w:lvl>
    <w:lvl w:ilvl="8" w:tplc="A3A6C9AE">
      <w:numFmt w:val="bullet"/>
      <w:lvlText w:val="•"/>
      <w:lvlJc w:val="left"/>
      <w:pPr>
        <w:ind w:left="3268" w:hanging="186"/>
      </w:pPr>
      <w:rPr>
        <w:rFonts w:hint="default"/>
        <w:lang w:val="en-US" w:eastAsia="en-US" w:bidi="ar-SA"/>
      </w:rPr>
    </w:lvl>
  </w:abstractNum>
  <w:abstractNum w:abstractNumId="3" w15:restartNumberingAfterBreak="0">
    <w:nsid w:val="52362668"/>
    <w:multiLevelType w:val="hybridMultilevel"/>
    <w:tmpl w:val="2EFA759A"/>
    <w:lvl w:ilvl="0" w:tplc="317A5B0E">
      <w:numFmt w:val="bullet"/>
      <w:lvlText w:val=""/>
      <w:lvlJc w:val="left"/>
      <w:pPr>
        <w:ind w:left="1440" w:hanging="360"/>
      </w:pPr>
      <w:rPr>
        <w:rFonts w:ascii="Wingdings" w:eastAsia="Wingdings" w:hAnsi="Wingdings" w:cs="Wingdings" w:hint="default"/>
        <w:b w:val="0"/>
        <w:bCs w:val="0"/>
        <w:i w:val="0"/>
        <w:iCs w:val="0"/>
        <w:spacing w:val="0"/>
        <w:w w:val="99"/>
        <w:sz w:val="22"/>
        <w:szCs w:val="22"/>
        <w:lang w:val="en-US" w:eastAsia="en-US" w:bidi="ar-SA"/>
      </w:rPr>
    </w:lvl>
    <w:lvl w:ilvl="1" w:tplc="B37410A2">
      <w:numFmt w:val="bullet"/>
      <w:lvlText w:val="•"/>
      <w:lvlJc w:val="left"/>
      <w:pPr>
        <w:ind w:left="2520" w:hanging="360"/>
      </w:pPr>
      <w:rPr>
        <w:rFonts w:hint="default"/>
        <w:lang w:val="en-US" w:eastAsia="en-US" w:bidi="ar-SA"/>
      </w:rPr>
    </w:lvl>
    <w:lvl w:ilvl="2" w:tplc="80ACAADE">
      <w:numFmt w:val="bullet"/>
      <w:lvlText w:val="•"/>
      <w:lvlJc w:val="left"/>
      <w:pPr>
        <w:ind w:left="3600" w:hanging="360"/>
      </w:pPr>
      <w:rPr>
        <w:rFonts w:hint="default"/>
        <w:lang w:val="en-US" w:eastAsia="en-US" w:bidi="ar-SA"/>
      </w:rPr>
    </w:lvl>
    <w:lvl w:ilvl="3" w:tplc="A4E6B2B4">
      <w:numFmt w:val="bullet"/>
      <w:lvlText w:val="•"/>
      <w:lvlJc w:val="left"/>
      <w:pPr>
        <w:ind w:left="4680" w:hanging="360"/>
      </w:pPr>
      <w:rPr>
        <w:rFonts w:hint="default"/>
        <w:lang w:val="en-US" w:eastAsia="en-US" w:bidi="ar-SA"/>
      </w:rPr>
    </w:lvl>
    <w:lvl w:ilvl="4" w:tplc="48D20C92">
      <w:numFmt w:val="bullet"/>
      <w:lvlText w:val="•"/>
      <w:lvlJc w:val="left"/>
      <w:pPr>
        <w:ind w:left="5760" w:hanging="360"/>
      </w:pPr>
      <w:rPr>
        <w:rFonts w:hint="default"/>
        <w:lang w:val="en-US" w:eastAsia="en-US" w:bidi="ar-SA"/>
      </w:rPr>
    </w:lvl>
    <w:lvl w:ilvl="5" w:tplc="8CE6C3A4">
      <w:numFmt w:val="bullet"/>
      <w:lvlText w:val="•"/>
      <w:lvlJc w:val="left"/>
      <w:pPr>
        <w:ind w:left="6840" w:hanging="360"/>
      </w:pPr>
      <w:rPr>
        <w:rFonts w:hint="default"/>
        <w:lang w:val="en-US" w:eastAsia="en-US" w:bidi="ar-SA"/>
      </w:rPr>
    </w:lvl>
    <w:lvl w:ilvl="6" w:tplc="E01C1C90">
      <w:numFmt w:val="bullet"/>
      <w:lvlText w:val="•"/>
      <w:lvlJc w:val="left"/>
      <w:pPr>
        <w:ind w:left="7920" w:hanging="360"/>
      </w:pPr>
      <w:rPr>
        <w:rFonts w:hint="default"/>
        <w:lang w:val="en-US" w:eastAsia="en-US" w:bidi="ar-SA"/>
      </w:rPr>
    </w:lvl>
    <w:lvl w:ilvl="7" w:tplc="08806E92">
      <w:numFmt w:val="bullet"/>
      <w:lvlText w:val="•"/>
      <w:lvlJc w:val="left"/>
      <w:pPr>
        <w:ind w:left="9000" w:hanging="360"/>
      </w:pPr>
      <w:rPr>
        <w:rFonts w:hint="default"/>
        <w:lang w:val="en-US" w:eastAsia="en-US" w:bidi="ar-SA"/>
      </w:rPr>
    </w:lvl>
    <w:lvl w:ilvl="8" w:tplc="4080EDD8">
      <w:numFmt w:val="bullet"/>
      <w:lvlText w:val="•"/>
      <w:lvlJc w:val="left"/>
      <w:pPr>
        <w:ind w:left="10080" w:hanging="360"/>
      </w:pPr>
      <w:rPr>
        <w:rFonts w:hint="default"/>
        <w:lang w:val="en-US" w:eastAsia="en-US" w:bidi="ar-SA"/>
      </w:rPr>
    </w:lvl>
  </w:abstractNum>
  <w:abstractNum w:abstractNumId="4" w15:restartNumberingAfterBreak="0">
    <w:nsid w:val="61EC75E2"/>
    <w:multiLevelType w:val="hybridMultilevel"/>
    <w:tmpl w:val="510E1F78"/>
    <w:lvl w:ilvl="0" w:tplc="CA1AC9BA">
      <w:numFmt w:val="bullet"/>
      <w:lvlText w:val=""/>
      <w:lvlJc w:val="left"/>
      <w:pPr>
        <w:ind w:left="1080" w:hanging="360"/>
      </w:pPr>
      <w:rPr>
        <w:rFonts w:ascii="Symbol" w:eastAsia="Symbol" w:hAnsi="Symbol" w:cs="Symbol" w:hint="default"/>
        <w:spacing w:val="0"/>
        <w:w w:val="100"/>
        <w:lang w:val="en-US" w:eastAsia="en-US" w:bidi="ar-SA"/>
      </w:rPr>
    </w:lvl>
    <w:lvl w:ilvl="1" w:tplc="76369510">
      <w:numFmt w:val="bullet"/>
      <w:lvlText w:val=""/>
      <w:lvlJc w:val="left"/>
      <w:pPr>
        <w:ind w:left="1439" w:hanging="361"/>
      </w:pPr>
      <w:rPr>
        <w:rFonts w:ascii="Symbol" w:eastAsia="Symbol" w:hAnsi="Symbol" w:cs="Symbol" w:hint="default"/>
        <w:b w:val="0"/>
        <w:bCs w:val="0"/>
        <w:i w:val="0"/>
        <w:iCs w:val="0"/>
        <w:spacing w:val="0"/>
        <w:w w:val="99"/>
        <w:sz w:val="22"/>
        <w:szCs w:val="22"/>
        <w:lang w:val="en-US" w:eastAsia="en-US" w:bidi="ar-SA"/>
      </w:rPr>
    </w:lvl>
    <w:lvl w:ilvl="2" w:tplc="26DAE1D6">
      <w:numFmt w:val="bullet"/>
      <w:lvlText w:val="•"/>
      <w:lvlJc w:val="left"/>
      <w:pPr>
        <w:ind w:left="2640" w:hanging="361"/>
      </w:pPr>
      <w:rPr>
        <w:rFonts w:hint="default"/>
        <w:lang w:val="en-US" w:eastAsia="en-US" w:bidi="ar-SA"/>
      </w:rPr>
    </w:lvl>
    <w:lvl w:ilvl="3" w:tplc="6CBE4FC4">
      <w:numFmt w:val="bullet"/>
      <w:lvlText w:val="•"/>
      <w:lvlJc w:val="left"/>
      <w:pPr>
        <w:ind w:left="3840" w:hanging="361"/>
      </w:pPr>
      <w:rPr>
        <w:rFonts w:hint="default"/>
        <w:lang w:val="en-US" w:eastAsia="en-US" w:bidi="ar-SA"/>
      </w:rPr>
    </w:lvl>
    <w:lvl w:ilvl="4" w:tplc="6BCE1D90">
      <w:numFmt w:val="bullet"/>
      <w:lvlText w:val="•"/>
      <w:lvlJc w:val="left"/>
      <w:pPr>
        <w:ind w:left="5040" w:hanging="361"/>
      </w:pPr>
      <w:rPr>
        <w:rFonts w:hint="default"/>
        <w:lang w:val="en-US" w:eastAsia="en-US" w:bidi="ar-SA"/>
      </w:rPr>
    </w:lvl>
    <w:lvl w:ilvl="5" w:tplc="70781032">
      <w:numFmt w:val="bullet"/>
      <w:lvlText w:val="•"/>
      <w:lvlJc w:val="left"/>
      <w:pPr>
        <w:ind w:left="6240" w:hanging="361"/>
      </w:pPr>
      <w:rPr>
        <w:rFonts w:hint="default"/>
        <w:lang w:val="en-US" w:eastAsia="en-US" w:bidi="ar-SA"/>
      </w:rPr>
    </w:lvl>
    <w:lvl w:ilvl="6" w:tplc="CE4E21F2">
      <w:numFmt w:val="bullet"/>
      <w:lvlText w:val="•"/>
      <w:lvlJc w:val="left"/>
      <w:pPr>
        <w:ind w:left="7440" w:hanging="361"/>
      </w:pPr>
      <w:rPr>
        <w:rFonts w:hint="default"/>
        <w:lang w:val="en-US" w:eastAsia="en-US" w:bidi="ar-SA"/>
      </w:rPr>
    </w:lvl>
    <w:lvl w:ilvl="7" w:tplc="861C4960">
      <w:numFmt w:val="bullet"/>
      <w:lvlText w:val="•"/>
      <w:lvlJc w:val="left"/>
      <w:pPr>
        <w:ind w:left="8640" w:hanging="361"/>
      </w:pPr>
      <w:rPr>
        <w:rFonts w:hint="default"/>
        <w:lang w:val="en-US" w:eastAsia="en-US" w:bidi="ar-SA"/>
      </w:rPr>
    </w:lvl>
    <w:lvl w:ilvl="8" w:tplc="54DA96A0">
      <w:numFmt w:val="bullet"/>
      <w:lvlText w:val="•"/>
      <w:lvlJc w:val="left"/>
      <w:pPr>
        <w:ind w:left="9840" w:hanging="361"/>
      </w:pPr>
      <w:rPr>
        <w:rFonts w:hint="default"/>
        <w:lang w:val="en-US" w:eastAsia="en-US" w:bidi="ar-SA"/>
      </w:rPr>
    </w:lvl>
  </w:abstractNum>
  <w:num w:numId="1" w16cid:durableId="412816908">
    <w:abstractNumId w:val="0"/>
  </w:num>
  <w:num w:numId="2" w16cid:durableId="1266159618">
    <w:abstractNumId w:val="4"/>
  </w:num>
  <w:num w:numId="3" w16cid:durableId="1617910009">
    <w:abstractNumId w:val="1"/>
  </w:num>
  <w:num w:numId="4" w16cid:durableId="1815759138">
    <w:abstractNumId w:val="2"/>
  </w:num>
  <w:num w:numId="5" w16cid:durableId="1581256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595C"/>
    <w:rsid w:val="00871E47"/>
    <w:rsid w:val="00B6184E"/>
    <w:rsid w:val="00FD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099B"/>
  <w15:docId w15:val="{7ECB2385-D900-4883-BE58-8B8D8B64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1"/>
      <w:ind w:left="720"/>
      <w:outlineLvl w:val="0"/>
    </w:pPr>
    <w:rPr>
      <w:rFonts w:ascii="Bookman Old Style" w:eastAsia="Bookman Old Style" w:hAnsi="Bookman Old Style" w:cs="Bookman Old Style"/>
      <w:sz w:val="30"/>
      <w:szCs w:val="30"/>
    </w:rPr>
  </w:style>
  <w:style w:type="paragraph" w:styleId="Heading2">
    <w:name w:val="heading 2"/>
    <w:basedOn w:val="Normal"/>
    <w:uiPriority w:val="9"/>
    <w:unhideWhenUsed/>
    <w:qFormat/>
    <w:pPr>
      <w:ind w:left="7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9"/>
    </w:p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de.state.co.us/fedprograms/essa"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attendanceworks.org/wordpress/w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d@cde.state.co.us"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cde.state.co.us/fedprograms/essa"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coloradokids.org/w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d@cde.state.co.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Other Indicator Process and Rec Overview_1-12_ap_dj_nm_dj_011217</dc:title>
  <dc:creator>Jorgensen_D</dc:creator>
  <cp:lastModifiedBy>Owen, Emily</cp:lastModifiedBy>
  <cp:revision>2</cp:revision>
  <dcterms:created xsi:type="dcterms:W3CDTF">2025-02-19T23:20:00Z</dcterms:created>
  <dcterms:modified xsi:type="dcterms:W3CDTF">2025-02-19T23:22:00Z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2017-01-12T00:00:00Z</vt:filetime>
  </property>
  <property fmtid="{D5CDD505-2E9C-101B-9397-08002B2CF9AE}" pid="3" name="Creator">
    <vt:lpwstr>PScript5.dll Version 5.2.2</vt:lpwstr>
  </property>
  <property fmtid="{D5CDD505-2E9C-101B-9397-08002B2CF9AE}" pid="4" name="LastSaved">
    <vt:filetime>2025-02-19T00:00:00Z</vt:filetime>
  </property>
  <property fmtid="{D5CDD505-2E9C-101B-9397-08002B2CF9AE}" pid="5" name="Producer">
    <vt:lpwstr>Acrobat Distiller 10.1.16 (Windows)</vt:lpwstr>
  </property>
</Properties>
</file>