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A805F" w14:textId="30046272" w:rsidR="00632E4D" w:rsidRDefault="00632E4D" w:rsidP="00632E4D">
      <w:pPr>
        <w:pStyle w:val="Heading1"/>
      </w:pPr>
      <w:r>
        <w:t>ESEA Office Hours on 9/10/2020</w:t>
      </w:r>
    </w:p>
    <w:p w14:paraId="33418E6D" w14:textId="7501AB5C" w:rsidR="00632E4D" w:rsidRDefault="00632E4D" w:rsidP="00632E4D"/>
    <w:p w14:paraId="5D6632BE" w14:textId="16EDDBC1" w:rsidR="002D0E29" w:rsidRDefault="00632E4D" w:rsidP="002D0E29">
      <w:r>
        <w:t xml:space="preserve">Q:  </w:t>
      </w:r>
      <w:r w:rsidR="002D0E29">
        <w:t>Can district charter schools apply on their own?  Would the district as the authorizer have to be the fiscal agent?</w:t>
      </w:r>
    </w:p>
    <w:p w14:paraId="3E143628" w14:textId="1BD3ECBC" w:rsidR="002D0E29" w:rsidRDefault="002D0E29" w:rsidP="002D0E29">
      <w:r>
        <w:t xml:space="preserve">A: There is not a Q&amp;A yet so </w:t>
      </w:r>
      <w:r w:rsidR="00223546">
        <w:t>the Governor’s office representatives</w:t>
      </w:r>
      <w:r>
        <w:t xml:space="preserve"> will take this back and respond. The intention is to allow a charter school to apply on their own. </w:t>
      </w:r>
    </w:p>
    <w:p w14:paraId="5C17D85D" w14:textId="7AB21B6F" w:rsidR="00632E4D" w:rsidRDefault="002D0E29" w:rsidP="002D0E29">
      <w:r>
        <w:t>Q: If a district applies- do charters apply separately?</w:t>
      </w:r>
      <w:r w:rsidR="0087243D">
        <w:t xml:space="preserve"> If the Governor’s office could be a lot clearer on the district’s role with charters on these grants, that would be helpful. There needs to be clear guidance from CDE so that districts can communicate that to charter schools. </w:t>
      </w:r>
    </w:p>
    <w:p w14:paraId="3A3C6059" w14:textId="763F6166" w:rsidR="002D0E29" w:rsidRDefault="002D0E29" w:rsidP="002D0E29">
      <w:r>
        <w:t>A:</w:t>
      </w:r>
      <w:r w:rsidR="00795AED">
        <w:t xml:space="preserve"> If a district wants to apply on their own, they can. Given the focus on reaching the hardest to serve students, districts can apply on behalf of the hardest to serve schools. There is nothing requiring a district to apply on behalf of all their schools. If a district is applying on behalf of al of their schools, they are subject to the equitable services requirement. </w:t>
      </w:r>
    </w:p>
    <w:p w14:paraId="43A7D207" w14:textId="55BFC305" w:rsidR="002D0E29" w:rsidRDefault="002D0E29" w:rsidP="002D0E29">
      <w:r>
        <w:t xml:space="preserve">Q: </w:t>
      </w:r>
      <w:r w:rsidRPr="002D0E29">
        <w:t>How do these applications work with or coincide with the non-public equitable services?</w:t>
      </w:r>
    </w:p>
    <w:p w14:paraId="38A972E7" w14:textId="367179BF" w:rsidR="003B708E" w:rsidRDefault="003B708E" w:rsidP="002D0E29">
      <w:r>
        <w:t xml:space="preserve">A: Question was answered in the presentation. </w:t>
      </w:r>
    </w:p>
    <w:p w14:paraId="3A5874AC" w14:textId="441A9DD9" w:rsidR="003B708E" w:rsidRDefault="003B708E" w:rsidP="002D0E29">
      <w:r>
        <w:t>Q: How do the equitable services work with NPS? Do we partner with them? Do we share a proportionate share with them? What does ‘equitably sharing’ work if they are not part of the district?</w:t>
      </w:r>
    </w:p>
    <w:p w14:paraId="4C265DB5" w14:textId="4F26D00E" w:rsidR="009B4C35" w:rsidRDefault="009B4C35" w:rsidP="002D0E29">
      <w:r>
        <w:t xml:space="preserve">A: At our next office hours we will devote the conversation to NPS. </w:t>
      </w:r>
    </w:p>
    <w:p w14:paraId="06C5218C" w14:textId="04B5287E" w:rsidR="008812E7" w:rsidRDefault="008812E7" w:rsidP="008812E7">
      <w:r>
        <w:t xml:space="preserve">Q: </w:t>
      </w:r>
      <w:r w:rsidR="00417284">
        <w:t>W</w:t>
      </w:r>
      <w:r>
        <w:t>e could only apply on behalf of our Title I schools</w:t>
      </w:r>
      <w:r w:rsidR="00AF47ED">
        <w:t xml:space="preserve"> </w:t>
      </w:r>
      <w:r>
        <w:t xml:space="preserve">and not be subject to equitable </w:t>
      </w:r>
      <w:r w:rsidR="000C215A">
        <w:t>services</w:t>
      </w:r>
      <w:r w:rsidR="00AF47ED">
        <w:t>?</w:t>
      </w:r>
    </w:p>
    <w:p w14:paraId="3C594B8F" w14:textId="71EB8B63" w:rsidR="008812E7" w:rsidRDefault="008812E7" w:rsidP="008812E7">
      <w:r>
        <w:t xml:space="preserve">A: Correct </w:t>
      </w:r>
    </w:p>
    <w:p w14:paraId="744F4847" w14:textId="7CFDDFC4" w:rsidR="008812E7" w:rsidRDefault="008812E7" w:rsidP="008812E7">
      <w:r>
        <w:t xml:space="preserve">Q: </w:t>
      </w:r>
      <w:r w:rsidRPr="008812E7">
        <w:t>Could you elaborate on who the design partners can be?</w:t>
      </w:r>
      <w:r>
        <w:t xml:space="preserve"> </w:t>
      </w:r>
    </w:p>
    <w:p w14:paraId="65C8CFED" w14:textId="16BFA5CF" w:rsidR="000C215A" w:rsidRDefault="008812E7" w:rsidP="008812E7">
      <w:r>
        <w:t xml:space="preserve">A: A design partner could be an individual that provides grant writing support or an outside vendor. </w:t>
      </w:r>
      <w:r w:rsidR="00A1094B">
        <w:t xml:space="preserve">You can apply to be a design partner and the GATES foundation will match a design partner with a school. </w:t>
      </w:r>
      <w:hyperlink r:id="rId4" w:history="1">
        <w:r w:rsidR="00A1094B" w:rsidRPr="00101516">
          <w:rPr>
            <w:rStyle w:val="Hyperlink"/>
          </w:rPr>
          <w:t>https://gatesfamilyfoundation.org/governors-ed-fund-planning-support/</w:t>
        </w:r>
      </w:hyperlink>
      <w:r w:rsidR="00A1094B">
        <w:t xml:space="preserve"> </w:t>
      </w:r>
      <w:r w:rsidR="000C215A">
        <w:t xml:space="preserve"> </w:t>
      </w:r>
    </w:p>
    <w:p w14:paraId="5148A82D" w14:textId="3A6BFFBA" w:rsidR="00C54EDC" w:rsidRDefault="00C54EDC" w:rsidP="008812E7">
      <w:r>
        <w:t xml:space="preserve">Q: What row was that? </w:t>
      </w:r>
    </w:p>
    <w:p w14:paraId="5C3E4FF8" w14:textId="195F59DC" w:rsidR="00C54EDC" w:rsidRDefault="00C54EDC" w:rsidP="008812E7">
      <w:r>
        <w:t xml:space="preserve">A: On the workbook in the quarterly tab summaries </w:t>
      </w:r>
      <w:proofErr w:type="gramStart"/>
      <w:r>
        <w:t>it’s</w:t>
      </w:r>
      <w:proofErr w:type="gramEnd"/>
      <w:r>
        <w:t xml:space="preserve"> letter R and it </w:t>
      </w:r>
      <w:r w:rsidR="00223546">
        <w:t>says,</w:t>
      </w:r>
      <w:r>
        <w:t xml:space="preserve"> “any items not listed”, this is where you would put it. </w:t>
      </w:r>
    </w:p>
    <w:p w14:paraId="79C3149E" w14:textId="245ABC77" w:rsidR="00C54EDC" w:rsidRDefault="00C54EDC" w:rsidP="008812E7">
      <w:r>
        <w:t xml:space="preserve">A: </w:t>
      </w:r>
      <w:r w:rsidR="00223546">
        <w:t>Yes,</w:t>
      </w:r>
      <w:r>
        <w:t xml:space="preserve"> it will be monitored. There will be more information on this next week. </w:t>
      </w:r>
    </w:p>
    <w:p w14:paraId="6F5EEA4A" w14:textId="5BA18688" w:rsidR="009A5A85" w:rsidRDefault="003D123E" w:rsidP="009A5A85">
      <w:r>
        <w:t xml:space="preserve">Q: </w:t>
      </w:r>
      <w:r w:rsidR="009A5A85">
        <w:t xml:space="preserve">The main key is the ability to get information from our charters quickly. Their information is not in our system, and they typically </w:t>
      </w:r>
      <w:r w:rsidR="009052D2">
        <w:t>do not</w:t>
      </w:r>
      <w:r w:rsidR="009A5A85">
        <w:t xml:space="preserve"> have an information system that automatically links their AP to account codes.</w:t>
      </w:r>
    </w:p>
    <w:p w14:paraId="6E1C515E" w14:textId="64767FFD" w:rsidR="003D123E" w:rsidRDefault="009A5A85" w:rsidP="009A5A85">
      <w:r>
        <w:t xml:space="preserve">A: 100% agree!  There are a few districts that have developed a tool to gather that they fill out.  I appreciate everything you all are doing to get this detail together as quickly as you all did.  Send me your fiscal contacts if you wish me to ensure they are included in reporting emails:  </w:t>
      </w:r>
      <w:hyperlink r:id="rId5" w:history="1">
        <w:r w:rsidRPr="00101516">
          <w:rPr>
            <w:rStyle w:val="Hyperlink"/>
          </w:rPr>
          <w:t>austin_j@cde.state.co.us</w:t>
        </w:r>
      </w:hyperlink>
    </w:p>
    <w:p w14:paraId="76D80682" w14:textId="004F190E" w:rsidR="009A5A85" w:rsidRDefault="009A5A85" w:rsidP="009A5A85">
      <w:r>
        <w:lastRenderedPageBreak/>
        <w:t xml:space="preserve">Q: </w:t>
      </w:r>
      <w:r w:rsidRPr="009A5A85">
        <w:t xml:space="preserve">Are </w:t>
      </w:r>
      <w:r w:rsidR="006B2646">
        <w:t xml:space="preserve">we </w:t>
      </w:r>
      <w:r w:rsidRPr="009A5A85">
        <w:t>supposed to using grant code 4012 and 4</w:t>
      </w:r>
      <w:r w:rsidR="00622830">
        <w:t>5</w:t>
      </w:r>
      <w:r w:rsidRPr="009A5A85">
        <w:t>55 for the Cares fund?</w:t>
      </w:r>
      <w:r>
        <w:t xml:space="preserve"> </w:t>
      </w:r>
    </w:p>
    <w:p w14:paraId="0DB1668F" w14:textId="44BE89D0" w:rsidR="009A5A85" w:rsidRDefault="009A5A85" w:rsidP="009A5A85">
      <w:r>
        <w:t xml:space="preserve">A: This depends on the grants that you are receiving. CRF is the Coronavirus Relief Fund Grant that school districts received in Spring of 2020 is source code 4000 and grant code 4012. </w:t>
      </w:r>
      <w:r w:rsidR="00344BE6">
        <w:t xml:space="preserve">Code 4555 is school lunch. All emergency feeding between March and September 2020 needs to be coded to grant code 4555. </w:t>
      </w:r>
    </w:p>
    <w:p w14:paraId="5CB9C9B5" w14:textId="4E166705" w:rsidR="00344BE6" w:rsidRDefault="00344BE6" w:rsidP="009A5A85">
      <w:r>
        <w:t xml:space="preserve">Q: </w:t>
      </w:r>
      <w:r w:rsidRPr="00344BE6">
        <w:t>Will you be addressing the federal court ruling regarding NPS ESSER allocation based on low income enrollment vs. total enrollment next week?</w:t>
      </w:r>
      <w:r>
        <w:t xml:space="preserve"> </w:t>
      </w:r>
    </w:p>
    <w:p w14:paraId="4C7B0FE5" w14:textId="4F4B7A6D" w:rsidR="00344BE6" w:rsidRDefault="00344BE6" w:rsidP="009A5A85">
      <w:r>
        <w:t xml:space="preserve">A: </w:t>
      </w:r>
      <w:r w:rsidR="00417284">
        <w:t>Yes,</w:t>
      </w:r>
      <w:r w:rsidR="00750C78">
        <w:t xml:space="preserve"> we will devote a portion of the office hours next week to the court rulings and how this will impact Colorado and next steps. </w:t>
      </w:r>
    </w:p>
    <w:p w14:paraId="2CF5357C" w14:textId="7B385564" w:rsidR="000F4DA6" w:rsidRDefault="000F4DA6" w:rsidP="009A5A85">
      <w:r>
        <w:t xml:space="preserve">Q: </w:t>
      </w:r>
      <w:r w:rsidRPr="000F4DA6">
        <w:t>What it the Grant code for ESSERS (the smaller amount of funds)?</w:t>
      </w:r>
      <w:r>
        <w:t xml:space="preserve"> </w:t>
      </w:r>
    </w:p>
    <w:p w14:paraId="3B30D8BC" w14:textId="45C20585" w:rsidR="000F4DA6" w:rsidRDefault="000F4DA6" w:rsidP="009A5A85">
      <w:r>
        <w:t xml:space="preserve">A: </w:t>
      </w:r>
      <w:r w:rsidR="00750C78">
        <w:t xml:space="preserve">Adam’s understanding is that the 90% ESSER distribution is source </w:t>
      </w:r>
      <w:r w:rsidR="006B2646">
        <w:t>code</w:t>
      </w:r>
      <w:r w:rsidR="00750C78">
        <w:t xml:space="preserve"> 4000 with grant code 2445. We will confirm that these grant codes are correct. </w:t>
      </w:r>
    </w:p>
    <w:p w14:paraId="282441D5" w14:textId="334E20C6" w:rsidR="00750C78" w:rsidRDefault="00750C78" w:rsidP="00750C78">
      <w:r>
        <w:t xml:space="preserve">Q: I missed the first 5 minutes of the Office </w:t>
      </w:r>
      <w:proofErr w:type="gramStart"/>
      <w:r>
        <w:t>Hours</w:t>
      </w:r>
      <w:proofErr w:type="gramEnd"/>
      <w:r>
        <w:t xml:space="preserve"> so I apologize if this has been answered - Is the RISE program being funded by GEERS or is this in addition to GEERS funding?</w:t>
      </w:r>
    </w:p>
    <w:p w14:paraId="574C247E" w14:textId="1C5A65F5" w:rsidR="008008D6" w:rsidRDefault="008008D6" w:rsidP="00750C78">
      <w:r>
        <w:t xml:space="preserve">A: The RISE fund is funded by GEER. $32 million out of the $44 million will be for competitive grants. </w:t>
      </w:r>
    </w:p>
    <w:p w14:paraId="03807BE9" w14:textId="486B3FBF" w:rsidR="00750C78" w:rsidRDefault="00750C78" w:rsidP="00750C78">
      <w:r>
        <w:t xml:space="preserve">A: I am anticipating </w:t>
      </w:r>
      <w:r w:rsidR="009052D2">
        <w:t>yes;</w:t>
      </w:r>
      <w:r>
        <w:t xml:space="preserve"> revisions will be allowable.  We have a meeting with OSC Tuesday to ensure they know to expect it as their timelines are difficult.  They may just require us to 'catch up' or adjust in the next quarterly report.  </w:t>
      </w:r>
    </w:p>
    <w:p w14:paraId="72BB287D" w14:textId="49924178" w:rsidR="00750C78" w:rsidRDefault="00750C78" w:rsidP="00750C78">
      <w:r>
        <w:t xml:space="preserve">Q: </w:t>
      </w:r>
      <w:r w:rsidRPr="00750C78">
        <w:t xml:space="preserve">I was sent a copy of an email from Georgina Owen on the additional ESSER allocation provided to LEA's. It says the additional funds were based on our count of native Americas and should be spent on their needs. Is this correct as the email from Nazi sent to Districts </w:t>
      </w:r>
      <w:r w:rsidR="009A7730" w:rsidRPr="00750C78">
        <w:t>did not</w:t>
      </w:r>
      <w:r w:rsidRPr="00750C78">
        <w:t xml:space="preserve"> say that.</w:t>
      </w:r>
      <w:r>
        <w:t xml:space="preserve"> </w:t>
      </w:r>
    </w:p>
    <w:p w14:paraId="01C2C967" w14:textId="6C0B5AC5" w:rsidR="00750C78" w:rsidRDefault="00750C78" w:rsidP="00750C78">
      <w:r>
        <w:t xml:space="preserve">A: </w:t>
      </w:r>
      <w:r w:rsidR="008008D6">
        <w:t xml:space="preserve">This is correct. The general email that we sent out on Friday night is about additional ESSER funds sent to districts out of reserve funds that were for district level activities. </w:t>
      </w:r>
      <w:r w:rsidR="007F0EBF">
        <w:t xml:space="preserve">If your portion of funds were related to providing additional supports and services to Native American students, then you would have received a second email from Georgina Owen. </w:t>
      </w:r>
      <w:r w:rsidR="0005186E">
        <w:t xml:space="preserve">There were 11 districts that received $100 per Native American students and those districts were notified. </w:t>
      </w:r>
    </w:p>
    <w:p w14:paraId="30CE338F" w14:textId="77777777" w:rsidR="0005186E" w:rsidRDefault="0005186E" w:rsidP="0005186E">
      <w:r>
        <w:t>Q: How would we know the proportion to share with Indian Ed students?</w:t>
      </w:r>
    </w:p>
    <w:p w14:paraId="6F3DE505" w14:textId="77777777" w:rsidR="0005186E" w:rsidRDefault="0005186E" w:rsidP="0005186E">
      <w:r>
        <w:t xml:space="preserve">A: Those districts would have received that email. </w:t>
      </w:r>
    </w:p>
    <w:p w14:paraId="0B39E932" w14:textId="77777777" w:rsidR="0005186E" w:rsidRDefault="0005186E" w:rsidP="0005186E">
      <w:r>
        <w:t xml:space="preserve">Q: And that was included in the number you sent? </w:t>
      </w:r>
    </w:p>
    <w:p w14:paraId="25B08456" w14:textId="57157274" w:rsidR="0005186E" w:rsidRDefault="0005186E" w:rsidP="0005186E">
      <w:r>
        <w:t xml:space="preserve">A: Yes, that was included. </w:t>
      </w:r>
    </w:p>
    <w:p w14:paraId="0AA638F9" w14:textId="0C09DFC6" w:rsidR="0005186E" w:rsidRDefault="00BB6D06" w:rsidP="0005186E">
      <w:r>
        <w:t xml:space="preserve">Q: </w:t>
      </w:r>
      <w:r w:rsidRPr="00BB6D06">
        <w:t>Is there anything you can share today re: ESSER judgment?</w:t>
      </w:r>
      <w:r>
        <w:t xml:space="preserve"> </w:t>
      </w:r>
    </w:p>
    <w:p w14:paraId="65C737F4" w14:textId="097A5473" w:rsidR="00A1094B" w:rsidRPr="00632E4D" w:rsidRDefault="00BB6D06" w:rsidP="008812E7">
      <w:r>
        <w:t xml:space="preserve">A: </w:t>
      </w:r>
      <w:r w:rsidR="009F0146">
        <w:t xml:space="preserve">We sent out an update to Cons App contacts and in the CDE Update special release today. </w:t>
      </w:r>
    </w:p>
    <w:sectPr w:rsidR="00A1094B" w:rsidRPr="0063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4D"/>
    <w:rsid w:val="00046879"/>
    <w:rsid w:val="0005186E"/>
    <w:rsid w:val="000C215A"/>
    <w:rsid w:val="000F4DA6"/>
    <w:rsid w:val="00223546"/>
    <w:rsid w:val="002D0E29"/>
    <w:rsid w:val="00344BE6"/>
    <w:rsid w:val="003B708E"/>
    <w:rsid w:val="003D123E"/>
    <w:rsid w:val="00417284"/>
    <w:rsid w:val="00622830"/>
    <w:rsid w:val="00632E4D"/>
    <w:rsid w:val="006B2646"/>
    <w:rsid w:val="00750C78"/>
    <w:rsid w:val="00795AED"/>
    <w:rsid w:val="007F0EBF"/>
    <w:rsid w:val="008008D6"/>
    <w:rsid w:val="0087243D"/>
    <w:rsid w:val="008812E7"/>
    <w:rsid w:val="009052D2"/>
    <w:rsid w:val="009A5A85"/>
    <w:rsid w:val="009A7730"/>
    <w:rsid w:val="009B4C35"/>
    <w:rsid w:val="009F0146"/>
    <w:rsid w:val="00A1094B"/>
    <w:rsid w:val="00AF47ED"/>
    <w:rsid w:val="00BB6D06"/>
    <w:rsid w:val="00C5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AB34"/>
  <w15:chartTrackingRefBased/>
  <w15:docId w15:val="{2CB10113-EABF-4497-A6B5-10D79865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E4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1094B"/>
    <w:rPr>
      <w:color w:val="0563C1" w:themeColor="hyperlink"/>
      <w:u w:val="single"/>
    </w:rPr>
  </w:style>
  <w:style w:type="character" w:styleId="UnresolvedMention">
    <w:name w:val="Unresolved Mention"/>
    <w:basedOn w:val="DefaultParagraphFont"/>
    <w:uiPriority w:val="99"/>
    <w:semiHidden/>
    <w:unhideWhenUsed/>
    <w:rsid w:val="00A1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stin_j@cde.state.co.us" TargetMode="External"/><Relationship Id="rId4" Type="http://schemas.openxmlformats.org/officeDocument/2006/relationships/hyperlink" Target="https://gatesfamilyfoundation.org/governors-ed-fund-plannin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Matson, Rachel</cp:lastModifiedBy>
  <cp:revision>29</cp:revision>
  <dcterms:created xsi:type="dcterms:W3CDTF">2020-09-10T18:57:00Z</dcterms:created>
  <dcterms:modified xsi:type="dcterms:W3CDTF">2020-09-18T17:58:00Z</dcterms:modified>
</cp:coreProperties>
</file>