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4C66" w14:textId="634B8612" w:rsidR="006D657A" w:rsidRPr="006D657A" w:rsidRDefault="006D657A" w:rsidP="00A72874">
      <w:pPr>
        <w:pStyle w:val="Heading1"/>
        <w:rPr>
          <w:sz w:val="20"/>
          <w:szCs w:val="20"/>
        </w:rPr>
      </w:pPr>
      <w:r w:rsidRPr="006D657A">
        <w:rPr>
          <w:sz w:val="20"/>
          <w:szCs w:val="20"/>
        </w:rPr>
        <w:t>Note: Update slide 9 to 12/31 not 12/21</w:t>
      </w:r>
      <w:r w:rsidR="00B943BA">
        <w:rPr>
          <w:sz w:val="20"/>
          <w:szCs w:val="20"/>
        </w:rPr>
        <w:t>, Slide 18?20? change code to 5012 not 5015</w:t>
      </w:r>
    </w:p>
    <w:p w14:paraId="49D6F4DD" w14:textId="364F3677" w:rsidR="00A72874" w:rsidRDefault="00A72874" w:rsidP="00A72874">
      <w:pPr>
        <w:pStyle w:val="Heading1"/>
      </w:pPr>
      <w:r>
        <w:t xml:space="preserve">ESEA Office Hours Q&amp;A on 10.08.2020 </w:t>
      </w:r>
    </w:p>
    <w:p w14:paraId="2EDC8FC0" w14:textId="2E8D32CE" w:rsidR="00A72874" w:rsidRDefault="00A72874" w:rsidP="00A72874">
      <w:r>
        <w:t xml:space="preserve">Q: </w:t>
      </w:r>
      <w:r w:rsidR="004F26DE">
        <w:t>Where can we find the new consultation form?</w:t>
      </w:r>
    </w:p>
    <w:p w14:paraId="554200D2" w14:textId="30BFD28F" w:rsidR="00A72874" w:rsidRDefault="00A72874" w:rsidP="00A72874">
      <w:r>
        <w:t xml:space="preserve">A: </w:t>
      </w:r>
      <w:r w:rsidR="006D657A" w:rsidRPr="006D657A">
        <w:t xml:space="preserve">Hi Donna, here is the link to the revised NPS form: </w:t>
      </w:r>
      <w:hyperlink r:id="rId4" w:history="1">
        <w:r w:rsidR="006D657A" w:rsidRPr="00BA5A02">
          <w:rPr>
            <w:rStyle w:val="Hyperlink"/>
          </w:rPr>
          <w:t>http://www.cde.state.co.us/fedprograms/nps-certification-form-pdf</w:t>
        </w:r>
      </w:hyperlink>
      <w:r w:rsidR="004C227F">
        <w:t xml:space="preserve">. This is being posted to our website. Kathryn Wisner will go over how to utilize this form. </w:t>
      </w:r>
    </w:p>
    <w:p w14:paraId="77C58B20" w14:textId="47534F9D" w:rsidR="00A72874" w:rsidRDefault="00A72874" w:rsidP="00A72874">
      <w:r>
        <w:t xml:space="preserve">Q: </w:t>
      </w:r>
      <w:r w:rsidR="004F26DE">
        <w:t>I</w:t>
      </w:r>
      <w:r w:rsidR="004F26DE" w:rsidRPr="004F26DE">
        <w:t>sn't the grant code for the supplemental money 5425</w:t>
      </w:r>
      <w:r>
        <w:t>A</w:t>
      </w:r>
      <w:r w:rsidR="004F26DE">
        <w:t xml:space="preserve">? </w:t>
      </w:r>
    </w:p>
    <w:p w14:paraId="62221BF7" w14:textId="05E503BF" w:rsidR="004F26DE" w:rsidRDefault="004F26DE" w:rsidP="00A72874">
      <w:r>
        <w:t xml:space="preserve">A: </w:t>
      </w:r>
      <w:r w:rsidR="004C227F">
        <w:t>Answer from grants fiscal team: The source code for the 90% ESSER funding that will go to LEAS is 4000 with grant code 4425. The second bucket of ESSER money, 20% discretionary, is source code 4000 and grant code 5425</w:t>
      </w:r>
    </w:p>
    <w:p w14:paraId="03AB6C56" w14:textId="3E202CF3" w:rsidR="004C227F" w:rsidRDefault="004C227F" w:rsidP="00A72874">
      <w:r>
        <w:t>Q: Is</w:t>
      </w:r>
      <w:r w:rsidRPr="004C227F">
        <w:t xml:space="preserve"> the “new” code the same as the old? I thought the original award was also </w:t>
      </w:r>
      <w:proofErr w:type="gramStart"/>
      <w:r w:rsidRPr="004C227F">
        <w:t>4425?</w:t>
      </w:r>
      <w:proofErr w:type="gramEnd"/>
    </w:p>
    <w:p w14:paraId="73692F68" w14:textId="41224D25" w:rsidR="004C227F" w:rsidRDefault="004C227F" w:rsidP="00A72874">
      <w:r>
        <w:t xml:space="preserve">A: 5425 is used for the 10% allocation. CDE will update the ESSER application to ensure that the codes coincide with our guidance. </w:t>
      </w:r>
    </w:p>
    <w:p w14:paraId="5BF6518B" w14:textId="10F83D89" w:rsidR="002B37A0" w:rsidRDefault="002B37A0" w:rsidP="00A72874">
      <w:r>
        <w:t xml:space="preserve">Q: </w:t>
      </w:r>
      <w:r w:rsidRPr="002B37A0">
        <w:t xml:space="preserve">Is that after the non-public signs we </w:t>
      </w:r>
      <w:r w:rsidRPr="002B37A0">
        <w:t>cannot</w:t>
      </w:r>
      <w:r w:rsidRPr="002B37A0">
        <w:t xml:space="preserve"> edit it before we sign?</w:t>
      </w:r>
    </w:p>
    <w:p w14:paraId="36BB6F4F" w14:textId="049083AC" w:rsidR="002B37A0" w:rsidRDefault="002B37A0" w:rsidP="00A72874">
      <w:r>
        <w:t xml:space="preserve">A: The first signature locks the editable fields but allows for additional signatures. Once signed, you cannot go back and edit the form.  </w:t>
      </w:r>
    </w:p>
    <w:p w14:paraId="28CB18B1" w14:textId="20EEA9B2" w:rsidR="002B37A0" w:rsidRDefault="002B37A0" w:rsidP="00A72874">
      <w:r>
        <w:t xml:space="preserve">Q: </w:t>
      </w:r>
      <w:r w:rsidRPr="002B37A0">
        <w:t>If non-public form was already submitted, will we have to prepare a new one for the supplemental funds?</w:t>
      </w:r>
      <w:r>
        <w:br/>
        <w:t xml:space="preserve">A: </w:t>
      </w:r>
      <w:r w:rsidR="007C1213">
        <w:t xml:space="preserve">If you have not already received final approval from the old forms, then we will ask that you use the new form because it will possibly change the allocated amounts for districts. </w:t>
      </w:r>
      <w:r w:rsidR="00A07F0A">
        <w:t xml:space="preserve">The consultation process with NPS should be ongoing. </w:t>
      </w:r>
      <w:r w:rsidR="001B38A6">
        <w:t>The digital form should facilitate the ease of this communication.</w:t>
      </w:r>
    </w:p>
    <w:p w14:paraId="23812DDF" w14:textId="2B15DF77" w:rsidR="007C1213" w:rsidRDefault="007C1213" w:rsidP="00A72874">
      <w:r>
        <w:t>Q: H</w:t>
      </w:r>
      <w:r w:rsidRPr="007C1213">
        <w:t>ow does this change the calculation for our charter schools?</w:t>
      </w:r>
    </w:p>
    <w:p w14:paraId="012AA483" w14:textId="5D23B456" w:rsidR="007C1213" w:rsidRDefault="007C1213" w:rsidP="00A72874">
      <w:r>
        <w:t xml:space="preserve">A: </w:t>
      </w:r>
      <w:r w:rsidR="001B38A6">
        <w:t xml:space="preserve">The NPS proportionate share and consultation requirement is specific to NPS. If you received additional funds under ESSER, ensure that those individual student groups are getting the services needed. </w:t>
      </w:r>
      <w:proofErr w:type="gramStart"/>
      <w:r w:rsidR="006326AB">
        <w:t>There’s</w:t>
      </w:r>
      <w:proofErr w:type="gramEnd"/>
      <w:r w:rsidR="006326AB">
        <w:t xml:space="preserve"> not a requirement to calculate the additional funds per student to NPS, which is different than CRF funds. </w:t>
      </w:r>
    </w:p>
    <w:p w14:paraId="15F97817" w14:textId="233C1D55" w:rsidR="00A07F0A" w:rsidRDefault="00A07F0A" w:rsidP="00A72874">
      <w:r>
        <w:t xml:space="preserve">Q: </w:t>
      </w:r>
      <w:r w:rsidRPr="00A07F0A">
        <w:t>We have not received our final award letter, so we should prepare new one?</w:t>
      </w:r>
    </w:p>
    <w:p w14:paraId="543E044B" w14:textId="2C656007" w:rsidR="00F30122" w:rsidRDefault="00F30122" w:rsidP="00A72874">
      <w:r>
        <w:t xml:space="preserve">A: If you have not received a final approval, </w:t>
      </w:r>
      <w:proofErr w:type="gramStart"/>
      <w:r>
        <w:t>than</w:t>
      </w:r>
      <w:proofErr w:type="gramEnd"/>
      <w:r>
        <w:t xml:space="preserve"> the application more than likely has not received final approval yet. </w:t>
      </w:r>
      <w:r w:rsidRPr="00F30122">
        <w:t xml:space="preserve">We are doing the GALS in batches.  </w:t>
      </w:r>
      <w:proofErr w:type="gramStart"/>
      <w:r w:rsidRPr="00F30122">
        <w:t>So</w:t>
      </w:r>
      <w:proofErr w:type="gramEnd"/>
      <w:r w:rsidRPr="00F30122">
        <w:t xml:space="preserve"> if you were approved by 09/30, they are waiting to be signed</w:t>
      </w:r>
      <w:r>
        <w:t>.</w:t>
      </w:r>
    </w:p>
    <w:p w14:paraId="76D4A580" w14:textId="201733F3" w:rsidR="00F30122" w:rsidRDefault="00F30122" w:rsidP="00A72874">
      <w:r>
        <w:t xml:space="preserve">Q: </w:t>
      </w:r>
      <w:r w:rsidRPr="00F30122">
        <w:t xml:space="preserve">If we have been consulting and been told via email that a non-public is declining and now we send out the form for them to sign, but they do not return it could we submit the email trail as the proof of consultation and then what would we select on the form - decline or no response?  No response really </w:t>
      </w:r>
      <w:r w:rsidRPr="00F30122">
        <w:t>is not</w:t>
      </w:r>
      <w:r w:rsidRPr="00F30122">
        <w:t xml:space="preserve"> accurate because they did respond, but perhaps did not take the extra step to do the form.  </w:t>
      </w:r>
    </w:p>
    <w:p w14:paraId="3554ED0B" w14:textId="3BE71C85" w:rsidR="00130E6C" w:rsidRDefault="00130E6C" w:rsidP="00A72874">
      <w:r>
        <w:lastRenderedPageBreak/>
        <w:t xml:space="preserve">A: An email response from NPS declining to participate would suffice. Upload this to your consultation form and send to the ESSER applications email. </w:t>
      </w:r>
    </w:p>
    <w:p w14:paraId="27FC1CF7" w14:textId="1F002933" w:rsidR="00130E6C" w:rsidRDefault="00130E6C" w:rsidP="00A72874">
      <w:r>
        <w:t>Q: I</w:t>
      </w:r>
      <w:r w:rsidRPr="00130E6C">
        <w:t xml:space="preserve">f </w:t>
      </w:r>
      <w:r>
        <w:t>NPS</w:t>
      </w:r>
      <w:r w:rsidRPr="00130E6C">
        <w:t xml:space="preserve"> must prove </w:t>
      </w:r>
      <w:r>
        <w:t xml:space="preserve">that </w:t>
      </w:r>
      <w:r w:rsidRPr="00130E6C">
        <w:t>student</w:t>
      </w:r>
      <w:r>
        <w:t>s</w:t>
      </w:r>
      <w:r w:rsidRPr="00130E6C">
        <w:t xml:space="preserve"> reside in one of our </w:t>
      </w:r>
      <w:r>
        <w:t>T</w:t>
      </w:r>
      <w:r w:rsidRPr="00130E6C">
        <w:t xml:space="preserve">itle </w:t>
      </w:r>
      <w:r>
        <w:t>I</w:t>
      </w:r>
      <w:r w:rsidRPr="00130E6C">
        <w:t xml:space="preserve"> school area, it seem</w:t>
      </w:r>
      <w:r w:rsidR="007F2190">
        <w:t>s</w:t>
      </w:r>
      <w:r w:rsidRPr="00130E6C">
        <w:t xml:space="preserve"> that the same should be true for charter school students</w:t>
      </w:r>
      <w:r>
        <w:t xml:space="preserve">. </w:t>
      </w:r>
    </w:p>
    <w:p w14:paraId="37170649" w14:textId="7E2F761F" w:rsidR="00130E6C" w:rsidRDefault="00130E6C" w:rsidP="00A72874">
      <w:r>
        <w:t xml:space="preserve">A: Charter schools are treated differently and </w:t>
      </w:r>
      <w:r w:rsidR="007F2190">
        <w:t>are</w:t>
      </w:r>
      <w:r>
        <w:t xml:space="preserve"> district schools. </w:t>
      </w:r>
      <w:r w:rsidR="007F2190">
        <w:t xml:space="preserve">The formal consultation process with charter schools is ongoing like the NPS but does not need to be turned in with the consultation forms. </w:t>
      </w:r>
      <w:r w:rsidR="00745971">
        <w:t xml:space="preserve">Districts can determine per pupil amount but is not prescribed under ESSER or ESEA. </w:t>
      </w:r>
    </w:p>
    <w:p w14:paraId="0ECC43EB" w14:textId="7DD36D0F" w:rsidR="00745971" w:rsidRDefault="00745971" w:rsidP="00A72874">
      <w:r>
        <w:t xml:space="preserve">Q: </w:t>
      </w:r>
      <w:r w:rsidRPr="00745971">
        <w:t>We have received final approval on first application...when will we be able to fill out the Post Award Revision?  Also, when will we receive the funds?</w:t>
      </w:r>
    </w:p>
    <w:p w14:paraId="330BC492" w14:textId="5E8F08BB" w:rsidR="00745971" w:rsidRDefault="00745971" w:rsidP="00A72874">
      <w:r>
        <w:t xml:space="preserve">A: </w:t>
      </w:r>
      <w:r w:rsidR="00722AEF">
        <w:t xml:space="preserve">Once granted final approval, the system automatically re-opens for districts to make edits (open for PAR). If that has not happened, please reach out </w:t>
      </w:r>
      <w:r w:rsidR="00492E06">
        <w:t xml:space="preserve">to us </w:t>
      </w:r>
      <w:r w:rsidR="00722AEF">
        <w:t>and we will push it over to PAR. Fill out the request for funds on the Grants Fiscal website</w:t>
      </w:r>
      <w:r w:rsidR="00492E06">
        <w:t xml:space="preserve"> through t</w:t>
      </w:r>
      <w:r w:rsidR="00722AEF">
        <w:t>he system called ‘</w:t>
      </w:r>
      <w:proofErr w:type="spellStart"/>
      <w:r w:rsidR="00722AEF">
        <w:t>formsite</w:t>
      </w:r>
      <w:proofErr w:type="spellEnd"/>
      <w:r w:rsidR="00722AEF">
        <w:t xml:space="preserve">.” </w:t>
      </w:r>
      <w:r w:rsidR="002B03E4">
        <w:t xml:space="preserve">Once grants fiscal gets the request and is processed, the funding is sent to the district. </w:t>
      </w:r>
      <w:r w:rsidR="0077032C">
        <w:t xml:space="preserve">This is the same process as the Consolidated Application. </w:t>
      </w:r>
    </w:p>
    <w:p w14:paraId="6F4F2D1F" w14:textId="4D21ADC6" w:rsidR="00722AEF" w:rsidRDefault="00722AEF" w:rsidP="00A72874">
      <w:r>
        <w:t xml:space="preserve">Q: </w:t>
      </w:r>
      <w:r w:rsidRPr="00722AEF">
        <w:t>For the non-publics they count eligible students that were there on March 13th even if they left in May - is that correct?</w:t>
      </w:r>
      <w:r>
        <w:t xml:space="preserve"> </w:t>
      </w:r>
    </w:p>
    <w:p w14:paraId="201473FA" w14:textId="61625E78" w:rsidR="0077032C" w:rsidRDefault="0077032C" w:rsidP="00A72874">
      <w:r>
        <w:t xml:space="preserve">A: </w:t>
      </w:r>
      <w:r w:rsidR="00284EA8">
        <w:t>We advise districts to use</w:t>
      </w:r>
      <w:r>
        <w:t xml:space="preserve"> the 19-20 data. </w:t>
      </w:r>
      <w:r w:rsidR="00284EA8">
        <w:t>If</w:t>
      </w:r>
      <w:r>
        <w:t xml:space="preserve"> the school did not close, you can use the most recent data</w:t>
      </w:r>
      <w:r w:rsidR="00284EA8">
        <w:t>; however, t</w:t>
      </w:r>
      <w:r>
        <w:t xml:space="preserve">he 19-20 data is more verifiable. </w:t>
      </w:r>
    </w:p>
    <w:p w14:paraId="7188B0F4" w14:textId="67151452" w:rsidR="00DB3326" w:rsidRDefault="00DB3326" w:rsidP="00A72874">
      <w:r>
        <w:t xml:space="preserve">Q: </w:t>
      </w:r>
      <w:r w:rsidRPr="00DB3326">
        <w:t xml:space="preserve">ESSER </w:t>
      </w:r>
      <w:r>
        <w:t>Question</w:t>
      </w:r>
      <w:r w:rsidRPr="00DB3326">
        <w:t xml:space="preserve">- </w:t>
      </w:r>
      <w:r>
        <w:t>O</w:t>
      </w:r>
      <w:r w:rsidRPr="00DB3326">
        <w:t>ur charter schools are not considered a Title School based on their FRL count.  In determining their allocation, do we calculate based on total pupil count or use the FRL count?</w:t>
      </w:r>
      <w:r>
        <w:t xml:space="preserve"> </w:t>
      </w:r>
    </w:p>
    <w:p w14:paraId="3D3B8467" w14:textId="4686BDE5" w:rsidR="00DB3326" w:rsidRDefault="00DB3326" w:rsidP="00A72874">
      <w:r>
        <w:t xml:space="preserve">A: </w:t>
      </w:r>
      <w:r w:rsidR="00CB32DD">
        <w:t xml:space="preserve">You </w:t>
      </w:r>
      <w:r w:rsidR="00CB32DD" w:rsidRPr="00CB32DD">
        <w:t>can use FRL to determine a per pupil amount for charter schools.</w:t>
      </w:r>
    </w:p>
    <w:p w14:paraId="09ED9F8D" w14:textId="58ABD81F" w:rsidR="00303DA4" w:rsidRDefault="00303DA4" w:rsidP="00A72874">
      <w:r>
        <w:t xml:space="preserve">Q: </w:t>
      </w:r>
      <w:r w:rsidR="00D42119" w:rsidRPr="00D42119">
        <w:t xml:space="preserve">To be clear, only the Oct payment will be split coded between CRF and State </w:t>
      </w:r>
      <w:r w:rsidR="00D42119">
        <w:t>at-r</w:t>
      </w:r>
      <w:r w:rsidR="00D42119" w:rsidRPr="00D42119">
        <w:t>isk. Or do we need to go back and update coding for Jul-Sep payments?</w:t>
      </w:r>
    </w:p>
    <w:p w14:paraId="538EFC32" w14:textId="340DAC25" w:rsidR="003E5FF4" w:rsidRDefault="003E5FF4" w:rsidP="00A72874">
      <w:r>
        <w:t xml:space="preserve">A: Yes, it will only be the October payments. </w:t>
      </w:r>
    </w:p>
    <w:p w14:paraId="0B91C3C3" w14:textId="2AECEF75" w:rsidR="00E31E33" w:rsidRDefault="00E31E33" w:rsidP="00A72874">
      <w:r>
        <w:t>Q: These</w:t>
      </w:r>
      <w:r w:rsidRPr="00E31E33">
        <w:t xml:space="preserve"> at risk CRF funds need to be spent by Dec 30?</w:t>
      </w:r>
    </w:p>
    <w:p w14:paraId="5EAB37E4" w14:textId="3F2C31D1" w:rsidR="00090269" w:rsidRDefault="00090269" w:rsidP="00A72874">
      <w:r>
        <w:t xml:space="preserve">A: </w:t>
      </w:r>
      <w:r w:rsidR="00B943BA">
        <w:t>Yes</w:t>
      </w:r>
    </w:p>
    <w:p w14:paraId="67502092" w14:textId="3680F5C5" w:rsidR="00090269" w:rsidRDefault="00090269" w:rsidP="00A72874">
      <w:r>
        <w:t xml:space="preserve">Q: </w:t>
      </w:r>
      <w:r w:rsidRPr="00090269">
        <w:t>Is the GR to be used GR5015 or GR5012 like we were told last week?</w:t>
      </w:r>
      <w:r>
        <w:t xml:space="preserve"> </w:t>
      </w:r>
    </w:p>
    <w:p w14:paraId="0C614702" w14:textId="0D95DDA3" w:rsidR="00090269" w:rsidRDefault="00090269" w:rsidP="00A72874">
      <w:r>
        <w:t xml:space="preserve">A: </w:t>
      </w:r>
      <w:r w:rsidR="00B943BA">
        <w:t>The grant code is 5012</w:t>
      </w:r>
    </w:p>
    <w:p w14:paraId="6593FC00" w14:textId="6D689D24" w:rsidR="00090269" w:rsidRDefault="00090269" w:rsidP="00A72874">
      <w:r>
        <w:t xml:space="preserve">Q: </w:t>
      </w:r>
      <w:r w:rsidRPr="00090269">
        <w:t>Is the grant Code 5012 or 5015 -- one slide says 5012 other says 5015</w:t>
      </w:r>
      <w:r>
        <w:t>?</w:t>
      </w:r>
    </w:p>
    <w:p w14:paraId="61616B6E" w14:textId="146BBF1A" w:rsidR="00090269" w:rsidRDefault="00090269" w:rsidP="00A72874">
      <w:r>
        <w:t xml:space="preserve">A: </w:t>
      </w:r>
      <w:r w:rsidR="00B943BA">
        <w:t xml:space="preserve">5012 is the correct code. Sorry for the typo! </w:t>
      </w:r>
    </w:p>
    <w:p w14:paraId="363ECE9F" w14:textId="5FB4A975" w:rsidR="00884969" w:rsidRDefault="00884969" w:rsidP="00A72874">
      <w:r>
        <w:t xml:space="preserve">Q: </w:t>
      </w:r>
      <w:r w:rsidRPr="00884969">
        <w:t>How are we/you going to track state equalization and total program if a portion goes to federal funding and not the normal state equalization process for District payments, funding spreadsheet, data pipeline, etc.</w:t>
      </w:r>
      <w:r>
        <w:t xml:space="preserve"> </w:t>
      </w:r>
    </w:p>
    <w:p w14:paraId="30D5D1A6" w14:textId="5EF03A52" w:rsidR="00884969" w:rsidRDefault="00884969" w:rsidP="00A72874">
      <w:r>
        <w:lastRenderedPageBreak/>
        <w:t xml:space="preserve">A: </w:t>
      </w:r>
      <w:r w:rsidRPr="00884969">
        <w:t>Through the coding we can track the splits.</w:t>
      </w:r>
      <w:r>
        <w:t xml:space="preserve"> The October payments will show the specific splits and how much will be coming from the CRF funding. </w:t>
      </w:r>
    </w:p>
    <w:p w14:paraId="7620E878" w14:textId="40FA4FC7" w:rsidR="00884969" w:rsidRDefault="00884969" w:rsidP="00A72874">
      <w:r>
        <w:t xml:space="preserve">Q: </w:t>
      </w:r>
      <w:r w:rsidRPr="00884969">
        <w:t xml:space="preserve">is there a spreadsheet </w:t>
      </w:r>
      <w:r w:rsidRPr="00884969">
        <w:t>showing</w:t>
      </w:r>
      <w:r w:rsidRPr="00884969">
        <w:t xml:space="preserve"> each district's amount of 5012 funding?</w:t>
      </w:r>
    </w:p>
    <w:p w14:paraId="5DD36606" w14:textId="1CEDB953" w:rsidR="00884969" w:rsidRDefault="00884969" w:rsidP="00A72874">
      <w:r>
        <w:t xml:space="preserve">A: CDE will post this spreadsheet online. </w:t>
      </w:r>
      <w:r w:rsidR="001B0E93">
        <w:t xml:space="preserve">The amount will include the source code and grant code. </w:t>
      </w:r>
      <w:r>
        <w:t xml:space="preserve">(Comments from attendees: Post these amounts asap please!) </w:t>
      </w:r>
    </w:p>
    <w:p w14:paraId="60E9595F" w14:textId="5DEF1CC4" w:rsidR="00884969" w:rsidRDefault="00884969" w:rsidP="00A72874">
      <w:r>
        <w:t xml:space="preserve">Q: Where will it be posted? </w:t>
      </w:r>
    </w:p>
    <w:p w14:paraId="392F863C" w14:textId="6C86937A" w:rsidR="00884969" w:rsidRDefault="00884969" w:rsidP="00A72874">
      <w:r>
        <w:t xml:space="preserve">A: </w:t>
      </w:r>
      <w:r w:rsidR="00135605">
        <w:t>CDE website</w:t>
      </w:r>
    </w:p>
    <w:p w14:paraId="6EEEB68D" w14:textId="43DD1EF0" w:rsidR="00884969" w:rsidRDefault="00884969" w:rsidP="00A72874">
      <w:r>
        <w:t xml:space="preserve">Q: Can you confirm that the source code that should be used with Grant 5012? </w:t>
      </w:r>
    </w:p>
    <w:p w14:paraId="01E33FBE" w14:textId="0019E1EA" w:rsidR="00884969" w:rsidRDefault="00884969" w:rsidP="00A72874">
      <w:r>
        <w:t xml:space="preserve">A: It is grant code 4000 </w:t>
      </w:r>
    </w:p>
    <w:p w14:paraId="7BFC6F59" w14:textId="2CA7BC53" w:rsidR="00884969" w:rsidRDefault="00884969" w:rsidP="00A72874">
      <w:r>
        <w:t xml:space="preserve">Q: </w:t>
      </w:r>
      <w:r w:rsidR="001B0E93" w:rsidRPr="001B0E93">
        <w:t>please confirm that the at-risk CRF funds have the same strings attached for use as the “normal” CRF Funds?</w:t>
      </w:r>
      <w:r w:rsidR="001B0E93">
        <w:t xml:space="preserve"> </w:t>
      </w:r>
    </w:p>
    <w:p w14:paraId="39F095EB" w14:textId="5FCB5A35" w:rsidR="001B0E93" w:rsidRDefault="001B0E93" w:rsidP="00A72874">
      <w:r>
        <w:t xml:space="preserve">A: Yes, the same allowable uses, timing, and reporting (separate). </w:t>
      </w:r>
    </w:p>
    <w:p w14:paraId="17507BBF" w14:textId="081D8DD7" w:rsidR="001B0E93" w:rsidRDefault="001B0E93" w:rsidP="00A72874">
      <w:r>
        <w:t xml:space="preserve">Q: </w:t>
      </w:r>
      <w:r w:rsidR="00642EEA">
        <w:t>So what</w:t>
      </w:r>
      <w:r w:rsidRPr="001B0E93">
        <w:t xml:space="preserve"> we receive in October </w:t>
      </w:r>
      <w:r w:rsidRPr="001B0E93">
        <w:t>will not</w:t>
      </w:r>
      <w:r w:rsidRPr="001B0E93">
        <w:t xml:space="preserve"> be trued up after Oct Count, it is the final amount and state equalization is the only the amount that will change during the true up, correct?</w:t>
      </w:r>
    </w:p>
    <w:p w14:paraId="45923E64" w14:textId="28B72DB7" w:rsidR="001B0E93" w:rsidRDefault="001B0E93" w:rsidP="00A72874">
      <w:r>
        <w:t xml:space="preserve">A: This is a projection of the number of at-risk students for pre- and post-COVID projections and the actual post-COVID actual projections posted. The amount of additional funding from the projections </w:t>
      </w:r>
      <w:proofErr w:type="spellStart"/>
      <w:r>
        <w:t>far</w:t>
      </w:r>
      <w:proofErr w:type="spellEnd"/>
      <w:r>
        <w:t xml:space="preserve"> exceeded the $7 million. </w:t>
      </w:r>
    </w:p>
    <w:p w14:paraId="358F537C" w14:textId="73A0DE82" w:rsidR="001B0E93" w:rsidRDefault="001B0E93" w:rsidP="00A72874">
      <w:r>
        <w:t xml:space="preserve">Q: </w:t>
      </w:r>
      <w:r w:rsidRPr="001B0E93">
        <w:t>For the reporting that is due in very early January for Q3 is it correct that there will be no opportunity to correct that Q3 reporting as we have been able to for Q1 &amp; Q2?</w:t>
      </w:r>
      <w:r w:rsidR="00AB0F62">
        <w:t xml:space="preserve"> Follow-up question, how do we deal with this with extra pay that would be paid in January? </w:t>
      </w:r>
    </w:p>
    <w:p w14:paraId="577E1BFB" w14:textId="5E326179" w:rsidR="00642EEA" w:rsidRDefault="00642EEA" w:rsidP="00A72874">
      <w:r>
        <w:t xml:space="preserve">A: Yes, there will be no opportunity to make changes on this. The true-up will occur as normal. </w:t>
      </w:r>
      <w:r w:rsidR="00AB0F62">
        <w:t xml:space="preserve">We will raise these concerns with the controller’s office to make this reasonable. </w:t>
      </w:r>
    </w:p>
    <w:p w14:paraId="75FBDABE" w14:textId="216F7DB9" w:rsidR="00AB0F62" w:rsidRDefault="00797E14" w:rsidP="00A72874">
      <w:r>
        <w:t>Comment</w:t>
      </w:r>
      <w:r w:rsidR="00AB0F62">
        <w:t xml:space="preserve">: </w:t>
      </w:r>
      <w:r w:rsidR="00AB0F62" w:rsidRPr="00AB0F62">
        <w:t>Or there could be some slight differences in an accrual versus an actual payroll amount. So, yes, if there is a true up opportunity.</w:t>
      </w:r>
      <w:r w:rsidR="00AB0F62">
        <w:t xml:space="preserve"> </w:t>
      </w:r>
    </w:p>
    <w:p w14:paraId="2A53AD29" w14:textId="184B95B9" w:rsidR="00DE28ED" w:rsidRDefault="00DE28ED" w:rsidP="00A72874">
      <w:r>
        <w:t>Q: I</w:t>
      </w:r>
      <w:r w:rsidRPr="00DE28ED">
        <w:t>s there a cut-off date for receiving goods after Dec 30?</w:t>
      </w:r>
    </w:p>
    <w:p w14:paraId="26BB8B83" w14:textId="06D23F3D" w:rsidR="00DE28ED" w:rsidRDefault="00DE28ED" w:rsidP="00A72874">
      <w:r>
        <w:t xml:space="preserve">A: There is some leeway on goods that are received after this date and is allowable </w:t>
      </w:r>
      <w:r w:rsidR="00327D88">
        <w:t>if</w:t>
      </w:r>
      <w:r>
        <w:t xml:space="preserve"> it is reasonable</w:t>
      </w:r>
      <w:r w:rsidR="00682635">
        <w:t xml:space="preserve"> (outside of the district’s control). Make sure to document this. </w:t>
      </w:r>
    </w:p>
    <w:p w14:paraId="1FEFA603" w14:textId="77777777" w:rsidR="001677F7" w:rsidRDefault="00327D88" w:rsidP="00A72874">
      <w:r>
        <w:t xml:space="preserve">Q: </w:t>
      </w:r>
      <w:r w:rsidR="00FF19C1">
        <w:t xml:space="preserve">In reference to the cut-off on the received goods, what if we receive the goods in January when staff receive their paycheck? </w:t>
      </w:r>
    </w:p>
    <w:p w14:paraId="48B8FAE6" w14:textId="316C39BC" w:rsidR="001677F7" w:rsidRPr="00A72874" w:rsidRDefault="00FF19C1" w:rsidP="00A72874">
      <w:r>
        <w:t xml:space="preserve">A: You can do the accrual and have quarter-three reflect the accrued amount. Hopefully with goods it will be closer to the actual cost. The extra pay with have extra fluctuations. Extra charges will apply to the true-up process. Apply those charges to quarter-three. </w:t>
      </w:r>
    </w:p>
    <w:sectPr w:rsidR="001677F7" w:rsidRPr="00A72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74"/>
    <w:rsid w:val="00090269"/>
    <w:rsid w:val="00130E6C"/>
    <w:rsid w:val="00135605"/>
    <w:rsid w:val="001677F7"/>
    <w:rsid w:val="001B0E93"/>
    <w:rsid w:val="001B38A6"/>
    <w:rsid w:val="00284EA8"/>
    <w:rsid w:val="002B03E4"/>
    <w:rsid w:val="002B37A0"/>
    <w:rsid w:val="00303DA4"/>
    <w:rsid w:val="00327D88"/>
    <w:rsid w:val="003E5FF4"/>
    <w:rsid w:val="00492E06"/>
    <w:rsid w:val="004C227F"/>
    <w:rsid w:val="004F26DE"/>
    <w:rsid w:val="006326AB"/>
    <w:rsid w:val="00642EEA"/>
    <w:rsid w:val="00682635"/>
    <w:rsid w:val="006D657A"/>
    <w:rsid w:val="00722AEF"/>
    <w:rsid w:val="00745971"/>
    <w:rsid w:val="0077032C"/>
    <w:rsid w:val="00797E14"/>
    <w:rsid w:val="007C1213"/>
    <w:rsid w:val="007F2190"/>
    <w:rsid w:val="00884969"/>
    <w:rsid w:val="00A07F0A"/>
    <w:rsid w:val="00A72874"/>
    <w:rsid w:val="00AB0F62"/>
    <w:rsid w:val="00B943BA"/>
    <w:rsid w:val="00CB32DD"/>
    <w:rsid w:val="00D42119"/>
    <w:rsid w:val="00DB3326"/>
    <w:rsid w:val="00DE28ED"/>
    <w:rsid w:val="00E31E33"/>
    <w:rsid w:val="00F30122"/>
    <w:rsid w:val="00F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D007"/>
  <w15:chartTrackingRefBased/>
  <w15:docId w15:val="{54BBF423-3F4C-4339-8682-B7D599BF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87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657A"/>
    <w:rPr>
      <w:color w:val="0563C1" w:themeColor="hyperlink"/>
      <w:u w:val="single"/>
    </w:rPr>
  </w:style>
  <w:style w:type="character" w:styleId="UnresolvedMention">
    <w:name w:val="Unresolved Mention"/>
    <w:basedOn w:val="DefaultParagraphFont"/>
    <w:uiPriority w:val="99"/>
    <w:semiHidden/>
    <w:unhideWhenUsed/>
    <w:rsid w:val="006D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e.state.co.us/fedprograms/nps-certifica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Matson, Rachel</cp:lastModifiedBy>
  <cp:revision>38</cp:revision>
  <dcterms:created xsi:type="dcterms:W3CDTF">2020-10-08T18:38:00Z</dcterms:created>
  <dcterms:modified xsi:type="dcterms:W3CDTF">2020-10-08T20:00:00Z</dcterms:modified>
</cp:coreProperties>
</file>