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D92B9" w14:textId="323BDB19" w:rsidR="00E772A7" w:rsidRDefault="00E772A7" w:rsidP="00E772A7">
      <w:pPr>
        <w:pStyle w:val="Heading1"/>
      </w:pPr>
      <w:r>
        <w:t xml:space="preserve">ESEA Office Q&amp;A 10/15/2020 </w:t>
      </w:r>
    </w:p>
    <w:p w14:paraId="3D510C46" w14:textId="6950AA20" w:rsidR="00E772A7" w:rsidRDefault="00E772A7" w:rsidP="00E772A7"/>
    <w:p w14:paraId="569B7F84" w14:textId="0C638853" w:rsidR="00E772A7" w:rsidRDefault="00E772A7" w:rsidP="00E772A7">
      <w:r>
        <w:t xml:space="preserve">Q: </w:t>
      </w:r>
      <w:r w:rsidR="008E71BE" w:rsidRPr="008E71BE">
        <w:t>This seems like a silly question- we do not have to take indirect, correct?</w:t>
      </w:r>
      <w:r w:rsidR="008E71BE">
        <w:t xml:space="preserve"> </w:t>
      </w:r>
    </w:p>
    <w:p w14:paraId="3D1DABC6" w14:textId="19AD41A7" w:rsidR="008E71BE" w:rsidRDefault="008E71BE" w:rsidP="00E772A7">
      <w:r>
        <w:t xml:space="preserve">A: Correct </w:t>
      </w:r>
    </w:p>
    <w:p w14:paraId="26BC5DBD" w14:textId="4CC7D926" w:rsidR="008E71BE" w:rsidRDefault="008E71BE" w:rsidP="00E772A7">
      <w:r>
        <w:t xml:space="preserve">Q: </w:t>
      </w:r>
      <w:r w:rsidR="00BE3517" w:rsidRPr="00BE3517">
        <w:t>And 10.5% seems high? Is that level allowable?</w:t>
      </w:r>
      <w:r w:rsidR="00BE3517">
        <w:t xml:space="preserve"> </w:t>
      </w:r>
    </w:p>
    <w:p w14:paraId="29E259FA" w14:textId="07F15719" w:rsidR="00BE3517" w:rsidRDefault="00BE3517" w:rsidP="00E772A7">
      <w:r>
        <w:t xml:space="preserve">A: </w:t>
      </w:r>
      <w:r w:rsidR="00F64C64">
        <w:t xml:space="preserve">Whatever your negotiated indirect cost rate is to apply that to the funds separately and take the remainder of the funds as part of your budget allocations. Your budgeted items should be listed separately. </w:t>
      </w:r>
    </w:p>
    <w:p w14:paraId="5E1210A9" w14:textId="700EE758" w:rsidR="00BE3517" w:rsidRDefault="00D512F3" w:rsidP="00E772A7">
      <w:r>
        <w:t xml:space="preserve">Q: </w:t>
      </w:r>
      <w:r w:rsidRPr="00D512F3">
        <w:t>It seems this has been asked before, but I need clarity. Can we allocate 100% salaries for custodial services with ESSER Funds?</w:t>
      </w:r>
      <w:r>
        <w:t xml:space="preserve"> </w:t>
      </w:r>
    </w:p>
    <w:p w14:paraId="06CE00E0" w14:textId="3642EE37" w:rsidR="00D512F3" w:rsidRDefault="00D512F3" w:rsidP="00E772A7">
      <w:r>
        <w:t xml:space="preserve">A: </w:t>
      </w:r>
      <w:r w:rsidR="006F3ABC">
        <w:t xml:space="preserve">Yes, as long as those salaries are a part of the </w:t>
      </w:r>
      <w:proofErr w:type="gramStart"/>
      <w:r w:rsidR="006F3ABC">
        <w:t>districts</w:t>
      </w:r>
      <w:proofErr w:type="gramEnd"/>
      <w:r w:rsidR="006F3ABC">
        <w:t xml:space="preserve"> response to the response/reduction to the spread of the virus. You will need to demonstrate that these are only related to COVID response. </w:t>
      </w:r>
      <w:r w:rsidR="00BF7F63" w:rsidRPr="00BF7F63">
        <w:t xml:space="preserve">Beware, if you </w:t>
      </w:r>
      <w:r w:rsidR="00B23DF9" w:rsidRPr="00BF7F63">
        <w:t>cannot</w:t>
      </w:r>
      <w:r w:rsidR="00BF7F63" w:rsidRPr="00BF7F63">
        <w:t xml:space="preserve"> document (custodial services) the share related to COVID19 it could be an audit point.</w:t>
      </w:r>
    </w:p>
    <w:p w14:paraId="2B5D5976" w14:textId="655F815E" w:rsidR="006F3ABC" w:rsidRDefault="006F3ABC" w:rsidP="006F3ABC">
      <w:r>
        <w:t>Q: I may have missed this previously, but where do I find the amount of supplemental funds our district is able to request?</w:t>
      </w:r>
    </w:p>
    <w:p w14:paraId="1BF2D2C2" w14:textId="6414AF24" w:rsidR="00BF7F63" w:rsidRDefault="00BF7F63" w:rsidP="006F3ABC">
      <w:r>
        <w:t xml:space="preserve">A: These will be listed at the top of your ESSER application where your allocation is presented. Then there </w:t>
      </w:r>
    </w:p>
    <w:p w14:paraId="5955B29C" w14:textId="088FE69A" w:rsidR="006F3ABC" w:rsidRDefault="006F3ABC" w:rsidP="006F3ABC">
      <w:r>
        <w:t xml:space="preserve">Q: Can you talk about the new federal guidance for non-public that came out Oct 9 and is different for the guidance provided last Thursday by Jennifer Okes which guidance do we follow? </w:t>
      </w:r>
    </w:p>
    <w:p w14:paraId="138E525A" w14:textId="187DA09A" w:rsidR="00BF7F63" w:rsidRDefault="00BF7F63" w:rsidP="006F3ABC">
      <w:r>
        <w:t xml:space="preserve">A: There are some nuances that are a bit off but we take the number of low-income, Title I students divided by the number of students attending a public school then multiple that by the total allocation (ESSER &amp; Supplemental) and that will give you the proportionate share. What changed is that you will look at the # of low-income students as well as the # of low-income students in the public schools. In the 19-20 </w:t>
      </w:r>
    </w:p>
    <w:p w14:paraId="0F086239" w14:textId="4FA401D1" w:rsidR="006F3ABC" w:rsidRDefault="006F3ABC" w:rsidP="006F3ABC">
      <w:r>
        <w:t>Q: If the nonpublic wants to increase the $ on a line item from original allocation on application based on the duration of the pandemic, is that allowable and how to handle?</w:t>
      </w:r>
    </w:p>
    <w:p w14:paraId="61E682B2" w14:textId="5C28FCBA" w:rsidR="00BF7F63" w:rsidRDefault="00BF7F63" w:rsidP="006F3ABC">
      <w:r>
        <w:t xml:space="preserve">A: </w:t>
      </w:r>
      <w:r w:rsidR="001027D9">
        <w:t xml:space="preserve">Once you determine your </w:t>
      </w:r>
      <w:r w:rsidR="003C4C17">
        <w:t>proportionate</w:t>
      </w:r>
      <w:r w:rsidR="001027D9">
        <w:t xml:space="preserve"> share, the amount you set aside with NPS services, you will need to consult with them to determine what types of services they can receive. </w:t>
      </w:r>
      <w:r w:rsidR="003C4C17">
        <w:t xml:space="preserve">The amount for each NPS will vary and depends on the consultation. If you have determined your methodology and the dollar amount for services, let the NPS that has been set during the consultation process. </w:t>
      </w:r>
      <w:r w:rsidR="008556DD">
        <w:t xml:space="preserve">You will need to create a new line item, just use a new funding source for the supplemental funds. </w:t>
      </w:r>
    </w:p>
    <w:p w14:paraId="0E6A5E4B" w14:textId="4E781900" w:rsidR="006F3ABC" w:rsidRDefault="006F3ABC" w:rsidP="006F3ABC">
      <w:r>
        <w:t>Q: Will the post-award revision window remain open for the entire duration of the ESSER state reserve grant award period?</w:t>
      </w:r>
    </w:p>
    <w:p w14:paraId="7063FB33" w14:textId="3627E51B" w:rsidR="002A3C16" w:rsidRDefault="002A3C16" w:rsidP="006F3ABC">
      <w:r>
        <w:t xml:space="preserve">A: </w:t>
      </w:r>
      <w:r w:rsidR="00B23DF9">
        <w:t>Yes,</w:t>
      </w:r>
      <w:r>
        <w:t xml:space="preserve"> it will. </w:t>
      </w:r>
    </w:p>
    <w:p w14:paraId="5387696C" w14:textId="3B41F482" w:rsidR="001027D9" w:rsidRDefault="001027D9" w:rsidP="006F3ABC">
      <w:r>
        <w:lastRenderedPageBreak/>
        <w:t xml:space="preserve">Q: </w:t>
      </w:r>
      <w:r w:rsidRPr="001027D9">
        <w:t>Ok now I am confused again about NP Equitable services. Help!</w:t>
      </w:r>
      <w:r>
        <w:t xml:space="preserve"> </w:t>
      </w:r>
    </w:p>
    <w:p w14:paraId="2F1F9EDF" w14:textId="46515E72" w:rsidR="001027D9" w:rsidRDefault="001027D9" w:rsidP="006F3ABC">
      <w:r>
        <w:t xml:space="preserve">A: </w:t>
      </w:r>
      <w:r w:rsidR="00916832">
        <w:t xml:space="preserve">Reach out to DeLilah Collins to help with this question. </w:t>
      </w:r>
    </w:p>
    <w:p w14:paraId="3AA1164D" w14:textId="07B43DBE" w:rsidR="00916832" w:rsidRDefault="00916832" w:rsidP="006F3ABC">
      <w:r>
        <w:t xml:space="preserve">Q: Enrollment does not. Is the application asking for all the data on all the students that live in title I residence to make sure that the calculation is higher? My understanding was that it was the minimal calculation. What is equitable about if a district is spending money in only title I areas, then there is nothing equitable about using the ESSER </w:t>
      </w:r>
    </w:p>
    <w:p w14:paraId="28B166E2" w14:textId="5B493F6F" w:rsidR="00916832" w:rsidRDefault="00916832" w:rsidP="006F3ABC">
      <w:r>
        <w:t xml:space="preserve">A: For the NPS that are participating, you will need to collect the low-income data for those students in those schools that wish to participate, even if you are using the enrollment calculation. </w:t>
      </w:r>
      <w:r w:rsidR="005E7364">
        <w:t xml:space="preserve">Once the calculation is done, then you can provide services to all NPS as you would to all public schools. This was provided in the statute. </w:t>
      </w:r>
    </w:p>
    <w:p w14:paraId="03C1EF96" w14:textId="6DA8A621" w:rsidR="00113A0A" w:rsidRDefault="00113A0A" w:rsidP="00113A0A">
      <w:pPr>
        <w:pStyle w:val="Heading1"/>
      </w:pPr>
      <w:r>
        <w:t xml:space="preserve">CRF </w:t>
      </w:r>
    </w:p>
    <w:p w14:paraId="6975E169" w14:textId="2FA2EBDC" w:rsidR="00113A0A" w:rsidRDefault="00113A0A" w:rsidP="00113A0A">
      <w:r>
        <w:t xml:space="preserve">Q: </w:t>
      </w:r>
      <w:r w:rsidRPr="00113A0A">
        <w:t xml:space="preserve">We have a </w:t>
      </w:r>
      <w:r w:rsidR="00B23DF9" w:rsidRPr="00113A0A">
        <w:t>3/4-time</w:t>
      </w:r>
      <w:r w:rsidRPr="00113A0A">
        <w:t xml:space="preserve"> groundskeeper who is doing C</w:t>
      </w:r>
      <w:r w:rsidR="00A5286E">
        <w:t>OVID</w:t>
      </w:r>
      <w:r w:rsidRPr="00113A0A">
        <w:t>-related cleaning at our preschool after his regular duties.  When the C</w:t>
      </w:r>
      <w:r w:rsidR="00A5286E">
        <w:t>OVID</w:t>
      </w:r>
      <w:r w:rsidRPr="00113A0A">
        <w:t>-related cleaning pushed him into overtime, can I charge the overtime rate to CRF, or just his regular rate?</w:t>
      </w:r>
    </w:p>
    <w:p w14:paraId="524E3BE3" w14:textId="2A43D22B" w:rsidR="00D61590" w:rsidRDefault="00D61590" w:rsidP="00113A0A">
      <w:r>
        <w:t xml:space="preserve">A: </w:t>
      </w:r>
      <w:r w:rsidR="005E79DE">
        <w:t xml:space="preserve">You can charge the overtime to CRF, yes. </w:t>
      </w:r>
    </w:p>
    <w:p w14:paraId="4DA25601" w14:textId="4936900C" w:rsidR="00D61590" w:rsidRDefault="00D61590" w:rsidP="00113A0A">
      <w:r>
        <w:t xml:space="preserve">Q: </w:t>
      </w:r>
      <w:r w:rsidRPr="00D61590">
        <w:t>CRF report - Do you want charter school's general ledgers as well as district's - since our ledger will only show the passthrough in FY20 to charters?</w:t>
      </w:r>
    </w:p>
    <w:p w14:paraId="17C82FC9" w14:textId="0FFCC3DF" w:rsidR="00113A0A" w:rsidRDefault="00113A0A" w:rsidP="00113A0A">
      <w:r>
        <w:t xml:space="preserve">A: </w:t>
      </w:r>
      <w:r w:rsidR="00D61590">
        <w:t xml:space="preserve">If you do not roll them into your ledger, then </w:t>
      </w:r>
      <w:r w:rsidR="00B23DF9">
        <w:t>yes,</w:t>
      </w:r>
      <w:r w:rsidR="00D61590">
        <w:t xml:space="preserve"> we will want to see them. </w:t>
      </w:r>
    </w:p>
    <w:p w14:paraId="178D36E5" w14:textId="62CAE550" w:rsidR="00407C93" w:rsidRDefault="00407C93" w:rsidP="00407C93">
      <w:r>
        <w:t>Q: If the charters do not spend their full allocation that we provided to them, can we then spend their portion for our CRF district portion, or do we send the charter portion back to CDE?</w:t>
      </w:r>
    </w:p>
    <w:p w14:paraId="22F80C10" w14:textId="46E733BE" w:rsidR="00407C93" w:rsidRDefault="00407C93" w:rsidP="00407C93">
      <w:r>
        <w:t xml:space="preserve">A: </w:t>
      </w:r>
      <w:r w:rsidR="005E79DE">
        <w:t xml:space="preserve">CDE will follow back up on this question. </w:t>
      </w:r>
    </w:p>
    <w:p w14:paraId="2EB8CC14" w14:textId="087F3284" w:rsidR="005E79DE" w:rsidRDefault="005E79DE" w:rsidP="00407C93">
      <w:r>
        <w:t xml:space="preserve">Q: Can you put into guidance that charters will need to provide general ledgers? </w:t>
      </w:r>
    </w:p>
    <w:p w14:paraId="12C1A4C2" w14:textId="56476C0C" w:rsidR="005E79DE" w:rsidRDefault="005E79DE" w:rsidP="00407C93">
      <w:r>
        <w:t xml:space="preserve">A: </w:t>
      </w:r>
      <w:r w:rsidR="00A5286E">
        <w:t>Yes,</w:t>
      </w:r>
      <w:r>
        <w:t xml:space="preserve"> we can add this information to the CRF performance requirements. </w:t>
      </w:r>
    </w:p>
    <w:p w14:paraId="2F036A9B" w14:textId="311D849E" w:rsidR="00F636D4" w:rsidRDefault="00F636D4" w:rsidP="00407C93"/>
    <w:p w14:paraId="54755FBD" w14:textId="7DA87246" w:rsidR="00F636D4" w:rsidRDefault="00F636D4" w:rsidP="00F636D4">
      <w:pPr>
        <w:pStyle w:val="Heading1"/>
      </w:pPr>
      <w:r>
        <w:t xml:space="preserve">GEER </w:t>
      </w:r>
    </w:p>
    <w:p w14:paraId="4234EFB9" w14:textId="7F5C2D31" w:rsidR="00F636D4" w:rsidRDefault="00F636D4" w:rsidP="00F636D4">
      <w:r>
        <w:t xml:space="preserve">Q: </w:t>
      </w:r>
      <w:r w:rsidR="00714F57" w:rsidRPr="00714F57">
        <w:t>I have had non-public schools ask about the RISE grant.  How can they be included and is the District under any obligation to apply on behalf of NPS?</w:t>
      </w:r>
    </w:p>
    <w:p w14:paraId="4AFB8F4C" w14:textId="751757EA" w:rsidR="00714F57" w:rsidRDefault="00714F57" w:rsidP="00F636D4">
      <w:r>
        <w:t xml:space="preserve">A: If you apply for a specific grade span but for all the grade spans in the district, then you would need to provide equitable services. If </w:t>
      </w:r>
      <w:r w:rsidR="00861F52">
        <w:t>it is</w:t>
      </w:r>
      <w:r>
        <w:t xml:space="preserve"> specific </w:t>
      </w:r>
      <w:r w:rsidR="00861F52">
        <w:t>schools,</w:t>
      </w:r>
      <w:r>
        <w:t xml:space="preserve"> then you would be an education-related agency. </w:t>
      </w:r>
    </w:p>
    <w:p w14:paraId="2BA0F3E6" w14:textId="62DF0376" w:rsidR="00714F57" w:rsidRDefault="00714F57" w:rsidP="00F636D4">
      <w:r>
        <w:t xml:space="preserve">Q: If we applied for an elementary support, would that be for all schools in APS? </w:t>
      </w:r>
      <w:r w:rsidRPr="00714F57">
        <w:t>If we applied for a grade span for RISE- we are not required to do equitable share?</w:t>
      </w:r>
      <w:r>
        <w:t xml:space="preserve"> </w:t>
      </w:r>
    </w:p>
    <w:p w14:paraId="2094BECE" w14:textId="429BFE8F" w:rsidR="00714F57" w:rsidRDefault="00714F57" w:rsidP="00F636D4">
      <w:r>
        <w:t xml:space="preserve">A: CDE will follow-up with an answer to this. </w:t>
      </w:r>
    </w:p>
    <w:p w14:paraId="75819341" w14:textId="5A8BFB4C" w:rsidR="00815C39" w:rsidRDefault="00815C39" w:rsidP="00F636D4">
      <w:r>
        <w:lastRenderedPageBreak/>
        <w:t xml:space="preserve">Q: </w:t>
      </w:r>
      <w:r w:rsidR="00861F52">
        <w:t>J</w:t>
      </w:r>
      <w:r w:rsidRPr="00815C39">
        <w:t xml:space="preserve">ust to verify I heard correctly -- We </w:t>
      </w:r>
      <w:r w:rsidR="00861F52" w:rsidRPr="00815C39">
        <w:t>can</w:t>
      </w:r>
      <w:r w:rsidRPr="00815C39">
        <w:t xml:space="preserve"> apply for first deadline, Sat, if we are NOT partnering with Gates? And, did you say that the plan is to award most of the funds during the second round (with Dec deadline)?</w:t>
      </w:r>
      <w:r>
        <w:t xml:space="preserve"> </w:t>
      </w:r>
    </w:p>
    <w:p w14:paraId="5A7AD81D" w14:textId="1206F26A" w:rsidR="00815C39" w:rsidRDefault="00815C39" w:rsidP="00F636D4">
      <w:r>
        <w:t xml:space="preserve">A: You can apply for the first round if you are partnering with GATES family foundation and can only apply for the December deadline. We do plan to award most of the funds during the second round. </w:t>
      </w:r>
    </w:p>
    <w:p w14:paraId="2F8E7A4A" w14:textId="7CDC5EFE" w:rsidR="004774F4" w:rsidRDefault="004774F4" w:rsidP="00F636D4">
      <w:r>
        <w:t>Q: I</w:t>
      </w:r>
      <w:r w:rsidRPr="004774F4">
        <w:t>f we are applying to provide an outdoor learning environment available to all schools and we make that area available to NPS is that sufficient to providing equitable services.</w:t>
      </w:r>
    </w:p>
    <w:p w14:paraId="2D353F78" w14:textId="7C21DF24" w:rsidR="004774F4" w:rsidRDefault="004774F4" w:rsidP="00F636D4">
      <w:r>
        <w:t>A: Yes</w:t>
      </w:r>
    </w:p>
    <w:p w14:paraId="1FAA03E0" w14:textId="1AF3B3EF" w:rsidR="004774F4" w:rsidRDefault="004774F4" w:rsidP="00F636D4">
      <w:r>
        <w:t xml:space="preserve">Q: What is the total amount to be awarded? </w:t>
      </w:r>
    </w:p>
    <w:p w14:paraId="124A87EE" w14:textId="1910C90E" w:rsidR="004774F4" w:rsidRDefault="004774F4" w:rsidP="00F636D4">
      <w:r>
        <w:t xml:space="preserve">A: </w:t>
      </w:r>
      <w:r w:rsidR="00F065D6">
        <w:t>The total amount is $32.7 million</w:t>
      </w:r>
    </w:p>
    <w:p w14:paraId="0B121F12" w14:textId="53035C4C" w:rsidR="005A6DC1" w:rsidRDefault="005A6DC1" w:rsidP="005A6DC1">
      <w:r>
        <w:t>Q: Is more being distributed in Dec</w:t>
      </w:r>
      <w:r w:rsidR="00861F52">
        <w:t xml:space="preserve"> </w:t>
      </w:r>
      <w:r>
        <w:t xml:space="preserve">because you </w:t>
      </w:r>
      <w:proofErr w:type="gramStart"/>
      <w:r>
        <w:t>don't</w:t>
      </w:r>
      <w:proofErr w:type="gramEnd"/>
      <w:r>
        <w:t xml:space="preserve"> expect many applications in Oct. or because you are waiting to see all of the applications? </w:t>
      </w:r>
    </w:p>
    <w:p w14:paraId="6A434895" w14:textId="458F7724" w:rsidR="005A6DC1" w:rsidRDefault="005A6DC1" w:rsidP="00F636D4">
      <w:r>
        <w:t xml:space="preserve">A: We anticipate </w:t>
      </w:r>
      <w:r w:rsidR="00861F52">
        <w:t>giving</w:t>
      </w:r>
      <w:r>
        <w:t xml:space="preserve"> more of the award out during the second round. </w:t>
      </w:r>
    </w:p>
    <w:p w14:paraId="5C206C7B" w14:textId="57C44C28" w:rsidR="005A6DC1" w:rsidRDefault="005A6DC1" w:rsidP="00F636D4">
      <w:r>
        <w:t xml:space="preserve">Q: Will feedback on the first round be provided if denied? </w:t>
      </w:r>
    </w:p>
    <w:p w14:paraId="20AA8B3A" w14:textId="40EC44F4" w:rsidR="005A6DC1" w:rsidRDefault="005A6DC1" w:rsidP="00F636D4">
      <w:r>
        <w:t xml:space="preserve">A: We will be providing the scoring rubric and general comments but not details. </w:t>
      </w:r>
    </w:p>
    <w:p w14:paraId="431E15CA" w14:textId="68579AA5" w:rsidR="00536D4C" w:rsidRDefault="00536D4C" w:rsidP="00F636D4">
      <w:r>
        <w:t xml:space="preserve">Q: </w:t>
      </w:r>
      <w:r w:rsidRPr="00536D4C">
        <w:t>Can we reapply if we are denied?</w:t>
      </w:r>
      <w:r>
        <w:t xml:space="preserve"> </w:t>
      </w:r>
    </w:p>
    <w:p w14:paraId="03D4A4A8" w14:textId="7C0A601F" w:rsidR="00536D4C" w:rsidRDefault="00536D4C" w:rsidP="00F636D4">
      <w:r>
        <w:t xml:space="preserve">A: </w:t>
      </w:r>
      <w:r w:rsidR="00861F52">
        <w:t>Yes,</w:t>
      </w:r>
      <w:r w:rsidR="000310DB">
        <w:t xml:space="preserve"> if you apply for the first round (due Saturday) and you are denied then you can apply for the second round in December. </w:t>
      </w:r>
    </w:p>
    <w:p w14:paraId="7C1BC86D" w14:textId="4B030B96" w:rsidR="001055D2" w:rsidRDefault="001055D2" w:rsidP="00F636D4">
      <w:r>
        <w:t xml:space="preserve">Q: </w:t>
      </w:r>
      <w:r w:rsidRPr="001055D2">
        <w:t xml:space="preserve">Is there a FAQ for GEER funds where you will post an answer to Amy's question.  </w:t>
      </w:r>
      <w:r>
        <w:t xml:space="preserve"> </w:t>
      </w:r>
    </w:p>
    <w:p w14:paraId="4EE06743" w14:textId="4C1DB7D5" w:rsidR="001055D2" w:rsidRDefault="001055D2" w:rsidP="00F636D4">
      <w:r>
        <w:t xml:space="preserve">A: Yes, here is the link: </w:t>
      </w:r>
      <w:hyperlink r:id="rId4" w:history="1">
        <w:r w:rsidRPr="00994379">
          <w:rPr>
            <w:rStyle w:val="Hyperlink"/>
          </w:rPr>
          <w:t>https://www.colorado.gov/governor/sites/default/files/2020-09/RISE%20Education%20Fund%20Q&amp;A%20updated%2009-21-2020.pdf</w:t>
        </w:r>
      </w:hyperlink>
      <w:r>
        <w:t>’</w:t>
      </w:r>
    </w:p>
    <w:p w14:paraId="6929A00A" w14:textId="77777777" w:rsidR="001055D2" w:rsidRPr="00F636D4" w:rsidRDefault="001055D2" w:rsidP="00F636D4"/>
    <w:sectPr w:rsidR="001055D2" w:rsidRPr="00F63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A7"/>
    <w:rsid w:val="000310DB"/>
    <w:rsid w:val="001027D9"/>
    <w:rsid w:val="001055D2"/>
    <w:rsid w:val="00113A0A"/>
    <w:rsid w:val="002A3C16"/>
    <w:rsid w:val="003C4C17"/>
    <w:rsid w:val="00407C93"/>
    <w:rsid w:val="004774F4"/>
    <w:rsid w:val="00536D4C"/>
    <w:rsid w:val="005A6DC1"/>
    <w:rsid w:val="005E7364"/>
    <w:rsid w:val="005E79DE"/>
    <w:rsid w:val="006F3ABC"/>
    <w:rsid w:val="00714F57"/>
    <w:rsid w:val="00815C39"/>
    <w:rsid w:val="008556DD"/>
    <w:rsid w:val="00861F52"/>
    <w:rsid w:val="008E71BE"/>
    <w:rsid w:val="00916832"/>
    <w:rsid w:val="009960DB"/>
    <w:rsid w:val="00A01F63"/>
    <w:rsid w:val="00A5286E"/>
    <w:rsid w:val="00B23DF9"/>
    <w:rsid w:val="00BE3517"/>
    <w:rsid w:val="00BF7F63"/>
    <w:rsid w:val="00CF5924"/>
    <w:rsid w:val="00D512F3"/>
    <w:rsid w:val="00D61590"/>
    <w:rsid w:val="00E772A7"/>
    <w:rsid w:val="00F065D6"/>
    <w:rsid w:val="00F636D4"/>
    <w:rsid w:val="00F6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B9C4"/>
  <w15:chartTrackingRefBased/>
  <w15:docId w15:val="{F64AD449-D8DB-461E-A2E5-04A2C83D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2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2A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055D2"/>
    <w:rPr>
      <w:color w:val="0563C1" w:themeColor="hyperlink"/>
      <w:u w:val="single"/>
    </w:rPr>
  </w:style>
  <w:style w:type="character" w:styleId="UnresolvedMention">
    <w:name w:val="Unresolved Mention"/>
    <w:basedOn w:val="DefaultParagraphFont"/>
    <w:uiPriority w:val="99"/>
    <w:semiHidden/>
    <w:unhideWhenUsed/>
    <w:rsid w:val="0010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orado.gov/governor/sites/default/files/2020-09/RISE%20Education%20Fund%20Q&amp;A%20updated%2009-21-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Matson, Rachel</dc:creator>
  <cp:keywords/>
  <dc:description/>
  <cp:lastModifiedBy>Owen, Emily</cp:lastModifiedBy>
  <cp:revision>2</cp:revision>
  <dcterms:created xsi:type="dcterms:W3CDTF">2020-10-15T21:07:00Z</dcterms:created>
  <dcterms:modified xsi:type="dcterms:W3CDTF">2020-10-15T21:07:00Z</dcterms:modified>
</cp:coreProperties>
</file>