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C6E6" w14:textId="77777777" w:rsidR="00C32A6D" w:rsidRDefault="00C23009">
      <w:pPr>
        <w:pStyle w:val="Heading3"/>
        <w:spacing w:before="130"/>
        <w:rPr>
          <w:rFonts w:ascii="Cambria"/>
        </w:rPr>
      </w:pPr>
      <w:r>
        <w:rPr>
          <w:noProof/>
        </w:rPr>
        <mc:AlternateContent>
          <mc:Choice Requires="wps">
            <w:drawing>
              <wp:anchor distT="0" distB="0" distL="0" distR="0" simplePos="0" relativeHeight="487587840" behindDoc="1" locked="0" layoutInCell="1" allowOverlap="1" wp14:anchorId="74EB1DEC" wp14:editId="48089217">
                <wp:simplePos x="0" y="0"/>
                <wp:positionH relativeFrom="page">
                  <wp:posOffset>667512</wp:posOffset>
                </wp:positionH>
                <wp:positionV relativeFrom="paragraph">
                  <wp:posOffset>282447</wp:posOffset>
                </wp:positionV>
                <wp:extent cx="64389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B0EB8" id="Graphic 5" o:spid="_x0000_s1026" alt="&quot;&quot;" style="position:absolute;margin-left:52.55pt;margin-top:22.25pt;width:50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" path="m6438645,l,,,18288r6438645,l6438645,xe" fillcolor="black" stroked="f">
                <v:path arrowok="t"/>
                <w10:wrap type="topAndBottom" anchorx="page"/>
              </v:shape>
            </w:pict>
          </mc:Fallback>
        </mc:AlternateContent>
      </w:r>
      <w:r>
        <w:rPr>
          <w:rFonts w:ascii="Cambria"/>
        </w:rPr>
        <w:t>Colorado</w:t>
      </w:r>
      <w:r>
        <w:rPr>
          <w:rFonts w:ascii="Cambria"/>
          <w:spacing w:val="-7"/>
        </w:rPr>
        <w:t xml:space="preserve"> </w:t>
      </w:r>
      <w:r>
        <w:rPr>
          <w:rFonts w:ascii="Cambria"/>
        </w:rPr>
        <w:t>ESSA</w:t>
      </w:r>
      <w:r>
        <w:rPr>
          <w:rFonts w:ascii="Cambria"/>
          <w:spacing w:val="-5"/>
        </w:rPr>
        <w:t xml:space="preserve"> </w:t>
      </w:r>
      <w:r>
        <w:rPr>
          <w:rFonts w:ascii="Cambria"/>
          <w:spacing w:val="-2"/>
        </w:rPr>
        <w:t>Summit</w:t>
      </w:r>
    </w:p>
    <w:p w14:paraId="785B3FB1" w14:textId="77777777" w:rsidR="00C32A6D" w:rsidRDefault="00C23009">
      <w:pPr>
        <w:pStyle w:val="BodyText"/>
        <w:spacing w:before="196" w:line="259" w:lineRule="auto"/>
        <w:ind w:left="140" w:right="170" w:firstLine="0"/>
        <w:rPr>
          <w:rFonts w:ascii="Calibri" w:hAnsi="Calibri"/>
        </w:rPr>
      </w:pPr>
      <w:r>
        <w:rPr>
          <w:rFonts w:ascii="Calibri" w:hAnsi="Calibri"/>
        </w:rPr>
        <w:t xml:space="preserve">Colorado’s second statewide ESSA Summit took place on January 17, </w:t>
      </w:r>
      <w:proofErr w:type="gramStart"/>
      <w:r>
        <w:rPr>
          <w:rFonts w:ascii="Calibri" w:hAnsi="Calibri"/>
        </w:rPr>
        <w:t>2017</w:t>
      </w:r>
      <w:proofErr w:type="gramEnd"/>
      <w:r>
        <w:rPr>
          <w:rFonts w:ascii="Calibri" w:hAnsi="Calibri"/>
        </w:rPr>
        <w:t xml:space="preserve"> and brought together almost 200 educators</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39</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districts.</w:t>
      </w:r>
      <w:r>
        <w:rPr>
          <w:rFonts w:ascii="Calibri" w:hAnsi="Calibri"/>
          <w:spacing w:val="40"/>
        </w:rPr>
        <w:t xml:space="preserve"> </w:t>
      </w:r>
      <w:r>
        <w:rPr>
          <w:rFonts w:ascii="Calibri" w:hAnsi="Calibri"/>
        </w:rPr>
        <w:t>The</w:t>
      </w:r>
      <w:r>
        <w:rPr>
          <w:rFonts w:ascii="Calibri" w:hAnsi="Calibri"/>
          <w:spacing w:val="-2"/>
        </w:rPr>
        <w:t xml:space="preserve"> </w:t>
      </w:r>
      <w:r>
        <w:rPr>
          <w:rFonts w:ascii="Calibri" w:hAnsi="Calibri"/>
        </w:rPr>
        <w:t>purpose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ESSA</w:t>
      </w:r>
      <w:r>
        <w:rPr>
          <w:rFonts w:ascii="Calibri" w:hAnsi="Calibri"/>
          <w:spacing w:val="-2"/>
        </w:rPr>
        <w:t xml:space="preserve"> </w:t>
      </w:r>
      <w:r>
        <w:rPr>
          <w:rFonts w:ascii="Calibri" w:hAnsi="Calibri"/>
        </w:rPr>
        <w:t>Summit</w:t>
      </w:r>
      <w:r>
        <w:rPr>
          <w:rFonts w:ascii="Calibri" w:hAnsi="Calibri"/>
          <w:spacing w:val="-4"/>
        </w:rPr>
        <w:t xml:space="preserve"> </w:t>
      </w:r>
      <w:r>
        <w:rPr>
          <w:rFonts w:ascii="Calibri" w:hAnsi="Calibri"/>
        </w:rPr>
        <w:t>was</w:t>
      </w:r>
      <w:r>
        <w:rPr>
          <w:rFonts w:ascii="Calibri" w:hAnsi="Calibri"/>
          <w:spacing w:val="-4"/>
        </w:rPr>
        <w:t xml:space="preserve"> </w:t>
      </w:r>
      <w:r>
        <w:rPr>
          <w:rFonts w:ascii="Calibri" w:hAnsi="Calibri"/>
        </w:rPr>
        <w:t>to provide</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meaningful</w:t>
      </w:r>
      <w:r>
        <w:rPr>
          <w:rFonts w:ascii="Calibri" w:hAnsi="Calibri"/>
          <w:spacing w:val="-1"/>
        </w:rPr>
        <w:t xml:space="preserve"> </w:t>
      </w:r>
      <w:r>
        <w:rPr>
          <w:rFonts w:ascii="Calibri" w:hAnsi="Calibri"/>
        </w:rPr>
        <w:t xml:space="preserve">opportunity to gather feedback from teachers, wellness specialists, school leaders, district leaders, and school board members to inform </w:t>
      </w:r>
      <w:proofErr w:type="gramStart"/>
      <w:r>
        <w:rPr>
          <w:rFonts w:ascii="Calibri" w:hAnsi="Calibri"/>
        </w:rPr>
        <w:t>the</w:t>
      </w:r>
      <w:r>
        <w:rPr>
          <w:rFonts w:ascii="Calibri" w:hAnsi="Calibri"/>
          <w:spacing w:val="-1"/>
        </w:rPr>
        <w:t xml:space="preserve"> </w:t>
      </w:r>
      <w:r>
        <w:rPr>
          <w:rFonts w:ascii="Calibri" w:hAnsi="Calibri"/>
        </w:rPr>
        <w:t>development</w:t>
      </w:r>
      <w:r>
        <w:rPr>
          <w:rFonts w:ascii="Calibri" w:hAnsi="Calibri"/>
          <w:spacing w:val="-1"/>
        </w:rPr>
        <w:t xml:space="preserve"> </w:t>
      </w:r>
      <w:r>
        <w:rPr>
          <w:rFonts w:ascii="Calibri" w:hAnsi="Calibri"/>
        </w:rPr>
        <w:t>of Colorado’s</w:t>
      </w:r>
      <w:proofErr w:type="gramEnd"/>
      <w:r>
        <w:rPr>
          <w:rFonts w:ascii="Calibri" w:hAnsi="Calibri"/>
        </w:rPr>
        <w:t xml:space="preserve"> ESSA state plan.</w:t>
      </w:r>
      <w:r>
        <w:rPr>
          <w:rFonts w:ascii="Calibri" w:hAnsi="Calibri"/>
          <w:spacing w:val="40"/>
        </w:rPr>
        <w:t xml:space="preserve"> </w:t>
      </w:r>
      <w:r>
        <w:rPr>
          <w:rFonts w:ascii="Calibri" w:hAnsi="Calibri"/>
        </w:rPr>
        <w:t>Districts</w:t>
      </w:r>
      <w:r>
        <w:rPr>
          <w:rFonts w:ascii="Calibri" w:hAnsi="Calibri"/>
          <w:spacing w:val="-1"/>
        </w:rPr>
        <w:t xml:space="preserve"> </w:t>
      </w:r>
      <w:r>
        <w:rPr>
          <w:rFonts w:ascii="Calibri" w:hAnsi="Calibri"/>
        </w:rPr>
        <w:t>were encouraged to bring a team comprised of these various roles.</w:t>
      </w:r>
      <w:r>
        <w:rPr>
          <w:rFonts w:ascii="Calibri" w:hAnsi="Calibri"/>
          <w:spacing w:val="40"/>
        </w:rPr>
        <w:t xml:space="preserve"> </w:t>
      </w:r>
      <w:r>
        <w:rPr>
          <w:rFonts w:ascii="Calibri" w:hAnsi="Calibri"/>
        </w:rPr>
        <w:t>The event was hosted by six organizations: CASB, CASE, CEA, CBA, CEI, and PEBC.</w:t>
      </w:r>
    </w:p>
    <w:p w14:paraId="5FA756D8" w14:textId="77777777" w:rsidR="00C32A6D" w:rsidRDefault="00C23009">
      <w:pPr>
        <w:pStyle w:val="Heading3"/>
        <w:spacing w:before="160"/>
      </w:pPr>
      <w:r>
        <w:t>ESSA</w:t>
      </w:r>
      <w:r>
        <w:rPr>
          <w:spacing w:val="-4"/>
        </w:rPr>
        <w:t xml:space="preserve"> </w:t>
      </w:r>
      <w:r>
        <w:t>Summit</w:t>
      </w:r>
      <w:r>
        <w:rPr>
          <w:spacing w:val="-5"/>
        </w:rPr>
        <w:t xml:space="preserve"> </w:t>
      </w:r>
      <w:r>
        <w:t>Event</w:t>
      </w:r>
      <w:r>
        <w:rPr>
          <w:spacing w:val="-3"/>
        </w:rPr>
        <w:t xml:space="preserve"> </w:t>
      </w:r>
      <w:r>
        <w:t>Structure</w:t>
      </w:r>
      <w:r>
        <w:rPr>
          <w:spacing w:val="-4"/>
        </w:rPr>
        <w:t xml:space="preserve"> </w:t>
      </w:r>
      <w:r>
        <w:t>and</w:t>
      </w:r>
      <w:r>
        <w:rPr>
          <w:spacing w:val="-5"/>
        </w:rPr>
        <w:t xml:space="preserve"> </w:t>
      </w:r>
      <w:r>
        <w:t>Data</w:t>
      </w:r>
      <w:r>
        <w:rPr>
          <w:spacing w:val="-5"/>
        </w:rPr>
        <w:t xml:space="preserve"> </w:t>
      </w:r>
      <w:r>
        <w:rPr>
          <w:spacing w:val="-2"/>
        </w:rPr>
        <w:t>Collection</w:t>
      </w:r>
    </w:p>
    <w:p w14:paraId="31BB8BE3" w14:textId="77777777" w:rsidR="00C32A6D" w:rsidRDefault="00C23009">
      <w:pPr>
        <w:pStyle w:val="BodyText"/>
        <w:spacing w:before="180" w:line="259" w:lineRule="auto"/>
        <w:ind w:left="140" w:firstLine="0"/>
        <w:rPr>
          <w:rFonts w:ascii="Calibri"/>
        </w:rPr>
      </w:pPr>
      <w:r>
        <w:rPr>
          <w:rFonts w:ascii="Calibri"/>
        </w:rPr>
        <w:t>The</w:t>
      </w:r>
      <w:r>
        <w:rPr>
          <w:rFonts w:ascii="Calibri"/>
          <w:spacing w:val="-2"/>
        </w:rPr>
        <w:t xml:space="preserve"> </w:t>
      </w:r>
      <w:r>
        <w:rPr>
          <w:rFonts w:ascii="Calibri"/>
        </w:rPr>
        <w:t>event</w:t>
      </w:r>
      <w:r>
        <w:rPr>
          <w:rFonts w:ascii="Calibri"/>
          <w:spacing w:val="-5"/>
        </w:rPr>
        <w:t xml:space="preserve"> </w:t>
      </w:r>
      <w:r>
        <w:rPr>
          <w:rFonts w:ascii="Calibri"/>
        </w:rPr>
        <w:t>was</w:t>
      </w:r>
      <w:r>
        <w:rPr>
          <w:rFonts w:ascii="Calibri"/>
          <w:spacing w:val="-5"/>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both</w:t>
      </w:r>
      <w:r>
        <w:rPr>
          <w:rFonts w:ascii="Calibri"/>
          <w:spacing w:val="-1"/>
        </w:rPr>
        <w:t xml:space="preserve"> </w:t>
      </w:r>
      <w:r>
        <w:rPr>
          <w:rFonts w:ascii="Calibri"/>
        </w:rPr>
        <w:t>capture</w:t>
      </w:r>
      <w:r>
        <w:rPr>
          <w:rFonts w:ascii="Calibri"/>
          <w:spacing w:val="-1"/>
        </w:rPr>
        <w:t xml:space="preserve"> </w:t>
      </w:r>
      <w:r>
        <w:rPr>
          <w:rFonts w:ascii="Calibri"/>
        </w:rPr>
        <w:t>feedback</w:t>
      </w:r>
      <w:r>
        <w:rPr>
          <w:rFonts w:ascii="Calibri"/>
          <w:spacing w:val="-2"/>
        </w:rPr>
        <w:t xml:space="preserve"> </w:t>
      </w:r>
      <w:r>
        <w:rPr>
          <w:rFonts w:ascii="Calibri"/>
        </w:rPr>
        <w:t>from</w:t>
      </w:r>
      <w:r>
        <w:rPr>
          <w:rFonts w:ascii="Calibri"/>
          <w:spacing w:val="-1"/>
        </w:rPr>
        <w:t xml:space="preserve"> </w:t>
      </w:r>
      <w:r>
        <w:rPr>
          <w:rFonts w:ascii="Calibri"/>
        </w:rPr>
        <w:t>the</w:t>
      </w:r>
      <w:r>
        <w:rPr>
          <w:rFonts w:ascii="Calibri"/>
          <w:spacing w:val="-2"/>
        </w:rPr>
        <w:t xml:space="preserve"> </w:t>
      </w:r>
      <w:r>
        <w:rPr>
          <w:rFonts w:ascii="Calibri"/>
        </w:rPr>
        <w:t>field,</w:t>
      </w:r>
      <w:r>
        <w:rPr>
          <w:rFonts w:ascii="Calibri"/>
          <w:spacing w:val="-2"/>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expeditiously</w:t>
      </w:r>
      <w:r>
        <w:rPr>
          <w:rFonts w:ascii="Calibri"/>
          <w:spacing w:val="-1"/>
        </w:rPr>
        <w:t xml:space="preserve"> </w:t>
      </w:r>
      <w:r>
        <w:rPr>
          <w:rFonts w:ascii="Calibri"/>
        </w:rPr>
        <w:t>develop</w:t>
      </w:r>
      <w:r>
        <w:rPr>
          <w:rFonts w:ascii="Calibri"/>
          <w:spacing w:val="-3"/>
        </w:rPr>
        <w:t xml:space="preserve"> </w:t>
      </w:r>
      <w:r>
        <w:rPr>
          <w:rFonts w:ascii="Calibri"/>
        </w:rPr>
        <w:t>an</w:t>
      </w:r>
      <w:r>
        <w:rPr>
          <w:rFonts w:ascii="Calibri"/>
          <w:spacing w:val="-5"/>
        </w:rPr>
        <w:t xml:space="preserve"> </w:t>
      </w:r>
      <w:r>
        <w:rPr>
          <w:rFonts w:ascii="Calibri"/>
        </w:rPr>
        <w:t>accessible summary of the feedback for key decision makers.</w:t>
      </w:r>
    </w:p>
    <w:p w14:paraId="02F26121" w14:textId="77777777" w:rsidR="00C32A6D" w:rsidRDefault="00C23009">
      <w:pPr>
        <w:pStyle w:val="BodyText"/>
        <w:spacing w:before="160"/>
        <w:ind w:left="140" w:firstLine="0"/>
        <w:rPr>
          <w:rFonts w:ascii="Calibri"/>
        </w:rPr>
      </w:pPr>
      <w:r>
        <w:rPr>
          <w:rFonts w:ascii="Calibri"/>
        </w:rPr>
        <w:t>Following</w:t>
      </w:r>
      <w:r>
        <w:rPr>
          <w:rFonts w:ascii="Calibri"/>
          <w:spacing w:val="-9"/>
        </w:rPr>
        <w:t xml:space="preserve"> </w:t>
      </w:r>
      <w:r>
        <w:rPr>
          <w:rFonts w:ascii="Calibri"/>
        </w:rPr>
        <w:t>an</w:t>
      </w:r>
      <w:r>
        <w:rPr>
          <w:rFonts w:ascii="Calibri"/>
          <w:spacing w:val="-4"/>
        </w:rPr>
        <w:t xml:space="preserve"> </w:t>
      </w:r>
      <w:r>
        <w:rPr>
          <w:rFonts w:ascii="Calibri"/>
        </w:rPr>
        <w:t>overview</w:t>
      </w:r>
      <w:r>
        <w:rPr>
          <w:rFonts w:ascii="Calibri"/>
          <w:spacing w:val="-6"/>
        </w:rPr>
        <w:t xml:space="preserve"> </w:t>
      </w:r>
      <w:r>
        <w:rPr>
          <w:rFonts w:ascii="Calibri"/>
        </w:rPr>
        <w:t>of</w:t>
      </w:r>
      <w:r>
        <w:rPr>
          <w:rFonts w:ascii="Calibri"/>
          <w:spacing w:val="-4"/>
        </w:rPr>
        <w:t xml:space="preserve"> </w:t>
      </w:r>
      <w:r>
        <w:rPr>
          <w:rFonts w:ascii="Calibri"/>
        </w:rPr>
        <w:t>ESSA,</w:t>
      </w:r>
      <w:r>
        <w:rPr>
          <w:rFonts w:ascii="Calibri"/>
          <w:spacing w:val="-4"/>
        </w:rPr>
        <w:t xml:space="preserve"> </w:t>
      </w:r>
      <w:r>
        <w:rPr>
          <w:rFonts w:ascii="Calibri"/>
        </w:rPr>
        <w:t>participants</w:t>
      </w:r>
      <w:r>
        <w:rPr>
          <w:rFonts w:ascii="Calibri"/>
          <w:spacing w:val="-5"/>
        </w:rPr>
        <w:t xml:space="preserve"> </w:t>
      </w:r>
      <w:r>
        <w:rPr>
          <w:rFonts w:ascii="Calibri"/>
        </w:rPr>
        <w:t>attended</w:t>
      </w:r>
      <w:r>
        <w:rPr>
          <w:rFonts w:ascii="Calibri"/>
          <w:spacing w:val="-7"/>
        </w:rPr>
        <w:t xml:space="preserve"> </w:t>
      </w:r>
      <w:r>
        <w:rPr>
          <w:rFonts w:ascii="Calibri"/>
        </w:rPr>
        <w:t>breakout</w:t>
      </w:r>
      <w:r>
        <w:rPr>
          <w:rFonts w:ascii="Calibri"/>
          <w:spacing w:val="-6"/>
        </w:rPr>
        <w:t xml:space="preserve"> </w:t>
      </w:r>
      <w:r>
        <w:rPr>
          <w:rFonts w:ascii="Calibri"/>
        </w:rPr>
        <w:t>sessions</w:t>
      </w:r>
      <w:r>
        <w:rPr>
          <w:rFonts w:ascii="Calibri"/>
          <w:spacing w:val="-4"/>
        </w:rPr>
        <w:t xml:space="preserve"> </w:t>
      </w:r>
      <w:r>
        <w:rPr>
          <w:rFonts w:ascii="Calibri"/>
        </w:rPr>
        <w:t>focused</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4"/>
        </w:rPr>
        <w:t xml:space="preserve"> </w:t>
      </w:r>
      <w:r>
        <w:rPr>
          <w:rFonts w:ascii="Calibri"/>
          <w:spacing w:val="-2"/>
        </w:rPr>
        <w:t>topics:</w:t>
      </w:r>
    </w:p>
    <w:p w14:paraId="2784E46A" w14:textId="77777777" w:rsidR="00C32A6D" w:rsidRDefault="00C23009">
      <w:pPr>
        <w:pStyle w:val="ListParagraph"/>
        <w:numPr>
          <w:ilvl w:val="0"/>
          <w:numId w:val="2"/>
        </w:numPr>
        <w:tabs>
          <w:tab w:val="left" w:pos="860"/>
        </w:tabs>
        <w:spacing w:before="183"/>
        <w:rPr>
          <w:rFonts w:ascii="Calibri" w:hAnsi="Calibri"/>
        </w:rPr>
      </w:pPr>
      <w:proofErr w:type="gramStart"/>
      <w:r>
        <w:rPr>
          <w:rFonts w:ascii="Calibri" w:hAnsi="Calibri"/>
        </w:rPr>
        <w:t>Accountability:</w:t>
      </w:r>
      <w:r>
        <w:rPr>
          <w:rFonts w:ascii="Calibri" w:hAnsi="Calibri"/>
          <w:spacing w:val="-5"/>
        </w:rPr>
        <w:t xml:space="preserve"> </w:t>
      </w:r>
      <w:r>
        <w:rPr>
          <w:rFonts w:ascii="Calibri" w:hAnsi="Calibri"/>
        </w:rPr>
        <w:t>‘</w:t>
      </w:r>
      <w:proofErr w:type="gramEnd"/>
      <w:r>
        <w:rPr>
          <w:rFonts w:ascii="Calibri" w:hAnsi="Calibri"/>
        </w:rPr>
        <w:t>N’</w:t>
      </w:r>
      <w:r>
        <w:rPr>
          <w:rFonts w:ascii="Calibri" w:hAnsi="Calibri"/>
          <w:spacing w:val="-3"/>
        </w:rPr>
        <w:t xml:space="preserve"> </w:t>
      </w:r>
      <w:r>
        <w:rPr>
          <w:rFonts w:ascii="Calibri" w:hAnsi="Calibri"/>
        </w:rPr>
        <w:t>Size</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 xml:space="preserve">Other </w:t>
      </w:r>
      <w:r>
        <w:rPr>
          <w:rFonts w:ascii="Calibri" w:hAnsi="Calibri"/>
          <w:spacing w:val="-2"/>
        </w:rPr>
        <w:t>Indicator</w:t>
      </w:r>
    </w:p>
    <w:p w14:paraId="303B7D8B" w14:textId="77777777" w:rsidR="00C32A6D" w:rsidRDefault="00C23009">
      <w:pPr>
        <w:pStyle w:val="ListParagraph"/>
        <w:numPr>
          <w:ilvl w:val="0"/>
          <w:numId w:val="2"/>
        </w:numPr>
        <w:tabs>
          <w:tab w:val="left" w:pos="860"/>
        </w:tabs>
        <w:spacing w:before="20"/>
        <w:rPr>
          <w:rFonts w:ascii="Calibri" w:hAnsi="Calibri"/>
        </w:rPr>
      </w:pPr>
      <w:r>
        <w:rPr>
          <w:rFonts w:ascii="Calibri" w:hAnsi="Calibri"/>
        </w:rPr>
        <w:t>Accountability:</w:t>
      </w:r>
      <w:r>
        <w:rPr>
          <w:rFonts w:ascii="Calibri" w:hAnsi="Calibri"/>
          <w:spacing w:val="-6"/>
        </w:rPr>
        <w:t xml:space="preserve"> </w:t>
      </w:r>
      <w:r>
        <w:rPr>
          <w:rFonts w:ascii="Calibri" w:hAnsi="Calibri"/>
        </w:rPr>
        <w:t>School</w:t>
      </w:r>
      <w:r>
        <w:rPr>
          <w:rFonts w:ascii="Calibri" w:hAnsi="Calibri"/>
          <w:spacing w:val="-6"/>
        </w:rPr>
        <w:t xml:space="preserve"> </w:t>
      </w:r>
      <w:r>
        <w:rPr>
          <w:rFonts w:ascii="Calibri" w:hAnsi="Calibri"/>
        </w:rPr>
        <w:t>Identification</w:t>
      </w:r>
      <w:r>
        <w:rPr>
          <w:rFonts w:ascii="Calibri" w:hAnsi="Calibri"/>
          <w:spacing w:val="-10"/>
        </w:rPr>
        <w:t xml:space="preserve"> </w:t>
      </w:r>
      <w:r>
        <w:rPr>
          <w:rFonts w:ascii="Calibri" w:hAnsi="Calibri"/>
        </w:rPr>
        <w:t>and</w:t>
      </w:r>
      <w:r>
        <w:rPr>
          <w:rFonts w:ascii="Calibri" w:hAnsi="Calibri"/>
          <w:spacing w:val="-8"/>
        </w:rPr>
        <w:t xml:space="preserve"> </w:t>
      </w:r>
      <w:r>
        <w:rPr>
          <w:rFonts w:ascii="Calibri" w:hAnsi="Calibri"/>
        </w:rPr>
        <w:t>Student</w:t>
      </w:r>
      <w:r>
        <w:rPr>
          <w:rFonts w:ascii="Calibri" w:hAnsi="Calibri"/>
          <w:spacing w:val="-7"/>
        </w:rPr>
        <w:t xml:space="preserve"> </w:t>
      </w:r>
      <w:r>
        <w:rPr>
          <w:rFonts w:ascii="Calibri" w:hAnsi="Calibri"/>
          <w:spacing w:val="-2"/>
        </w:rPr>
        <w:t>Participation</w:t>
      </w:r>
    </w:p>
    <w:p w14:paraId="754C0F77" w14:textId="77777777" w:rsidR="00C32A6D" w:rsidRDefault="00C23009">
      <w:pPr>
        <w:pStyle w:val="ListParagraph"/>
        <w:numPr>
          <w:ilvl w:val="0"/>
          <w:numId w:val="2"/>
        </w:numPr>
        <w:tabs>
          <w:tab w:val="left" w:pos="860"/>
        </w:tabs>
        <w:spacing w:before="22"/>
        <w:rPr>
          <w:rFonts w:ascii="Calibri" w:hAnsi="Calibri"/>
        </w:rPr>
      </w:pPr>
      <w:r>
        <w:rPr>
          <w:rFonts w:ascii="Calibri" w:hAnsi="Calibri"/>
          <w:spacing w:val="-2"/>
        </w:rPr>
        <w:t>Assessment</w:t>
      </w:r>
    </w:p>
    <w:p w14:paraId="01FA3D7F" w14:textId="77777777" w:rsidR="00C32A6D" w:rsidRDefault="00C23009">
      <w:pPr>
        <w:pStyle w:val="ListParagraph"/>
        <w:numPr>
          <w:ilvl w:val="0"/>
          <w:numId w:val="2"/>
        </w:numPr>
        <w:tabs>
          <w:tab w:val="left" w:pos="860"/>
        </w:tabs>
        <w:spacing w:before="22"/>
        <w:rPr>
          <w:rFonts w:ascii="Calibri" w:hAnsi="Calibri"/>
        </w:rPr>
      </w:pPr>
      <w:r>
        <w:rPr>
          <w:rFonts w:ascii="Calibri" w:hAnsi="Calibri"/>
        </w:rPr>
        <w:t>Effective</w:t>
      </w:r>
      <w:r>
        <w:rPr>
          <w:rFonts w:ascii="Calibri" w:hAnsi="Calibri"/>
          <w:spacing w:val="-5"/>
        </w:rPr>
        <w:t xml:space="preserve"> </w:t>
      </w:r>
      <w:r>
        <w:rPr>
          <w:rFonts w:ascii="Calibri" w:hAnsi="Calibri"/>
        </w:rPr>
        <w:t>Instruction</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Leadership</w:t>
      </w:r>
    </w:p>
    <w:p w14:paraId="7815EEF3" w14:textId="77777777" w:rsidR="00C32A6D" w:rsidRDefault="00C23009">
      <w:pPr>
        <w:pStyle w:val="ListParagraph"/>
        <w:numPr>
          <w:ilvl w:val="0"/>
          <w:numId w:val="2"/>
        </w:numPr>
        <w:tabs>
          <w:tab w:val="left" w:pos="860"/>
        </w:tabs>
        <w:spacing w:before="20"/>
        <w:rPr>
          <w:rFonts w:ascii="Calibri" w:hAnsi="Calibri"/>
        </w:rPr>
      </w:pPr>
      <w:r>
        <w:rPr>
          <w:rFonts w:ascii="Calibri" w:hAnsi="Calibri"/>
        </w:rPr>
        <w:t>School</w:t>
      </w:r>
      <w:r>
        <w:rPr>
          <w:rFonts w:ascii="Calibri" w:hAnsi="Calibri"/>
          <w:spacing w:val="-2"/>
        </w:rPr>
        <w:t xml:space="preserve"> Improvement</w:t>
      </w:r>
    </w:p>
    <w:p w14:paraId="7C7CDADC" w14:textId="77777777" w:rsidR="00C32A6D" w:rsidRDefault="00C23009">
      <w:pPr>
        <w:pStyle w:val="BodyText"/>
        <w:spacing w:before="182" w:line="259" w:lineRule="auto"/>
        <w:ind w:left="140" w:right="170" w:firstLine="0"/>
        <w:rPr>
          <w:rFonts w:ascii="Calibri"/>
        </w:rPr>
      </w:pPr>
      <w:r>
        <w:rPr>
          <w:rFonts w:ascii="Calibri"/>
        </w:rPr>
        <w:t xml:space="preserve">In each break-out session, stakeholders involved in the ESSA plan development process presented </w:t>
      </w:r>
      <w:proofErr w:type="gramStart"/>
      <w:r>
        <w:rPr>
          <w:rFonts w:ascii="Calibri"/>
        </w:rPr>
        <w:t>a brief summary</w:t>
      </w:r>
      <w:proofErr w:type="gramEnd"/>
      <w:r>
        <w:rPr>
          <w:rFonts w:ascii="Calibri"/>
        </w:rPr>
        <w:t xml:space="preserve"> of key decisions points. After discussing the decision points in small groups, each group captured feedback</w:t>
      </w:r>
      <w:r>
        <w:rPr>
          <w:rFonts w:ascii="Calibri"/>
          <w:spacing w:val="-4"/>
        </w:rPr>
        <w:t xml:space="preserve"> </w:t>
      </w:r>
      <w:r>
        <w:rPr>
          <w:rFonts w:ascii="Calibri"/>
        </w:rPr>
        <w:t>through</w:t>
      </w:r>
      <w:r>
        <w:rPr>
          <w:rFonts w:ascii="Calibri"/>
          <w:spacing w:val="-3"/>
        </w:rPr>
        <w:t xml:space="preserve"> </w:t>
      </w:r>
      <w:r>
        <w:rPr>
          <w:rFonts w:ascii="Calibri"/>
        </w:rPr>
        <w:t>an</w:t>
      </w:r>
      <w:r>
        <w:rPr>
          <w:rFonts w:ascii="Calibri"/>
          <w:spacing w:val="-5"/>
        </w:rPr>
        <w:t xml:space="preserve"> </w:t>
      </w:r>
      <w:r>
        <w:rPr>
          <w:rFonts w:ascii="Calibri"/>
        </w:rPr>
        <w:t>online</w:t>
      </w:r>
      <w:r>
        <w:rPr>
          <w:rFonts w:ascii="Calibri"/>
          <w:spacing w:val="-2"/>
        </w:rPr>
        <w:t xml:space="preserve"> </w:t>
      </w:r>
      <w:r>
        <w:rPr>
          <w:rFonts w:ascii="Calibri"/>
        </w:rPr>
        <w:t>survey</w:t>
      </w:r>
      <w:r>
        <w:rPr>
          <w:rFonts w:ascii="Calibri"/>
          <w:spacing w:val="-1"/>
        </w:rPr>
        <w:t xml:space="preserve"> </w:t>
      </w:r>
      <w:r>
        <w:rPr>
          <w:rFonts w:ascii="Calibri"/>
        </w:rPr>
        <w:t>platform.</w:t>
      </w:r>
      <w:r>
        <w:rPr>
          <w:rFonts w:ascii="Calibri"/>
          <w:spacing w:val="-3"/>
        </w:rPr>
        <w:t xml:space="preserve"> </w:t>
      </w:r>
      <w:r>
        <w:rPr>
          <w:rFonts w:ascii="Calibri"/>
        </w:rPr>
        <w:t>The</w:t>
      </w:r>
      <w:r>
        <w:rPr>
          <w:rFonts w:ascii="Calibri"/>
          <w:spacing w:val="-4"/>
        </w:rPr>
        <w:t xml:space="preserve"> </w:t>
      </w:r>
      <w:r>
        <w:rPr>
          <w:rFonts w:ascii="Calibri"/>
        </w:rPr>
        <w:t>online</w:t>
      </w:r>
      <w:r>
        <w:rPr>
          <w:rFonts w:ascii="Calibri"/>
          <w:spacing w:val="-2"/>
        </w:rPr>
        <w:t xml:space="preserve"> </w:t>
      </w:r>
      <w:r>
        <w:rPr>
          <w:rFonts w:ascii="Calibri"/>
        </w:rPr>
        <w:t>survey</w:t>
      </w:r>
      <w:r>
        <w:rPr>
          <w:rFonts w:ascii="Calibri"/>
          <w:spacing w:val="-4"/>
        </w:rPr>
        <w:t xml:space="preserve"> </w:t>
      </w:r>
      <w:r>
        <w:rPr>
          <w:rFonts w:ascii="Calibri"/>
        </w:rPr>
        <w:t>was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capture</w:t>
      </w:r>
      <w:r>
        <w:rPr>
          <w:rFonts w:ascii="Calibri"/>
          <w:spacing w:val="-2"/>
        </w:rPr>
        <w:t xml:space="preserve"> </w:t>
      </w:r>
      <w:r>
        <w:rPr>
          <w:rFonts w:ascii="Calibri"/>
        </w:rPr>
        <w:t>nuances</w:t>
      </w:r>
      <w:r>
        <w:rPr>
          <w:rFonts w:ascii="Calibri"/>
          <w:spacing w:val="-4"/>
        </w:rPr>
        <w:t xml:space="preserve"> </w:t>
      </w:r>
      <w:r>
        <w:rPr>
          <w:rFonts w:ascii="Calibri"/>
        </w:rPr>
        <w:t>from</w:t>
      </w:r>
      <w:r>
        <w:rPr>
          <w:rFonts w:ascii="Calibri"/>
          <w:spacing w:val="-3"/>
        </w:rPr>
        <w:t xml:space="preserve"> </w:t>
      </w:r>
      <w:r>
        <w:rPr>
          <w:rFonts w:ascii="Calibri"/>
        </w:rPr>
        <w:t>the</w:t>
      </w:r>
      <w:r>
        <w:rPr>
          <w:rFonts w:ascii="Calibri"/>
          <w:spacing w:val="-2"/>
        </w:rPr>
        <w:t xml:space="preserve"> </w:t>
      </w:r>
      <w:r>
        <w:rPr>
          <w:rFonts w:ascii="Calibri"/>
        </w:rPr>
        <w:t xml:space="preserve">small group discussions by providing an open text box after each question to document different perspectives that emerged regarding the decision points. After the event, the link to the online survey was emailed to attendees so they could provide additional comments or make the survey available to others who could not attend the </w:t>
      </w:r>
      <w:r>
        <w:rPr>
          <w:rFonts w:ascii="Calibri"/>
          <w:spacing w:val="-2"/>
        </w:rPr>
        <w:t>summit.</w:t>
      </w:r>
    </w:p>
    <w:p w14:paraId="5CE52122" w14:textId="77777777" w:rsidR="00C32A6D" w:rsidRDefault="00C23009">
      <w:pPr>
        <w:pStyle w:val="Heading3"/>
      </w:pPr>
      <w:r>
        <w:t>Data</w:t>
      </w:r>
      <w:r>
        <w:rPr>
          <w:spacing w:val="-5"/>
        </w:rPr>
        <w:t xml:space="preserve"> </w:t>
      </w:r>
      <w:r>
        <w:t>Analysis</w:t>
      </w:r>
      <w:r>
        <w:rPr>
          <w:spacing w:val="-3"/>
        </w:rPr>
        <w:t xml:space="preserve"> </w:t>
      </w:r>
      <w:r>
        <w:t>and</w:t>
      </w:r>
      <w:r>
        <w:rPr>
          <w:spacing w:val="-4"/>
        </w:rPr>
        <w:t xml:space="preserve"> </w:t>
      </w:r>
      <w:r>
        <w:rPr>
          <w:spacing w:val="-2"/>
        </w:rPr>
        <w:t>Reporting</w:t>
      </w:r>
    </w:p>
    <w:p w14:paraId="5D34EEE4" w14:textId="77777777" w:rsidR="00C32A6D" w:rsidRDefault="00C23009">
      <w:pPr>
        <w:pStyle w:val="BodyText"/>
        <w:spacing w:before="180" w:line="259" w:lineRule="auto"/>
        <w:ind w:left="140" w:right="56" w:firstLine="0"/>
        <w:rPr>
          <w:rFonts w:ascii="Calibri"/>
        </w:rPr>
      </w:pP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Research</w:t>
      </w:r>
      <w:r>
        <w:rPr>
          <w:rFonts w:ascii="Calibri"/>
          <w:spacing w:val="-5"/>
        </w:rPr>
        <w:t xml:space="preserve"> </w:t>
      </w:r>
      <w:r>
        <w:rPr>
          <w:rFonts w:ascii="Calibri"/>
        </w:rPr>
        <w:t>and</w:t>
      </w:r>
      <w:r>
        <w:rPr>
          <w:rFonts w:ascii="Calibri"/>
          <w:spacing w:val="-3"/>
        </w:rPr>
        <w:t xml:space="preserve"> </w:t>
      </w:r>
      <w:r>
        <w:rPr>
          <w:rFonts w:ascii="Calibri"/>
        </w:rPr>
        <w:t>Impact</w:t>
      </w:r>
      <w:r>
        <w:rPr>
          <w:rFonts w:ascii="Calibri"/>
          <w:spacing w:val="-4"/>
        </w:rPr>
        <w:t xml:space="preserve"> </w:t>
      </w:r>
      <w:r>
        <w:rPr>
          <w:rFonts w:ascii="Calibri"/>
        </w:rPr>
        <w:t>team</w:t>
      </w:r>
      <w:r>
        <w:rPr>
          <w:rFonts w:ascii="Calibri"/>
          <w:spacing w:val="-1"/>
        </w:rPr>
        <w:t xml:space="preserve"> </w:t>
      </w:r>
      <w:r>
        <w:rPr>
          <w:rFonts w:ascii="Calibri"/>
        </w:rPr>
        <w:t>at</w:t>
      </w:r>
      <w:r>
        <w:rPr>
          <w:rFonts w:ascii="Calibri"/>
          <w:spacing w:val="-2"/>
        </w:rPr>
        <w:t xml:space="preserve"> </w:t>
      </w:r>
      <w:r>
        <w:rPr>
          <w:rFonts w:ascii="Calibri"/>
        </w:rPr>
        <w:t>CEI</w:t>
      </w:r>
      <w:r>
        <w:rPr>
          <w:rFonts w:ascii="Calibri"/>
          <w:spacing w:val="-2"/>
        </w:rPr>
        <w:t xml:space="preserve"> </w:t>
      </w:r>
      <w:r>
        <w:rPr>
          <w:rFonts w:ascii="Calibri"/>
        </w:rPr>
        <w:t>used</w:t>
      </w:r>
      <w:r>
        <w:rPr>
          <w:rFonts w:ascii="Calibri"/>
          <w:spacing w:val="-3"/>
        </w:rPr>
        <w:t xml:space="preserve"> </w:t>
      </w:r>
      <w:r>
        <w:rPr>
          <w:rFonts w:ascii="Calibri"/>
        </w:rPr>
        <w:t>the</w:t>
      </w:r>
      <w:r>
        <w:rPr>
          <w:rFonts w:ascii="Calibri"/>
          <w:spacing w:val="-2"/>
        </w:rPr>
        <w:t xml:space="preserve"> </w:t>
      </w:r>
      <w:r>
        <w:rPr>
          <w:rFonts w:ascii="Calibri"/>
        </w:rPr>
        <w:t>feedback</w:t>
      </w:r>
      <w:r>
        <w:rPr>
          <w:rFonts w:ascii="Calibri"/>
          <w:spacing w:val="-2"/>
        </w:rPr>
        <w:t xml:space="preserve"> </w:t>
      </w:r>
      <w:r>
        <w:rPr>
          <w:rFonts w:ascii="Calibri"/>
        </w:rPr>
        <w:t>submitted</w:t>
      </w:r>
      <w:r>
        <w:rPr>
          <w:rFonts w:ascii="Calibri"/>
          <w:spacing w:val="-2"/>
        </w:rPr>
        <w:t xml:space="preserve"> </w:t>
      </w:r>
      <w:r>
        <w:rPr>
          <w:rFonts w:ascii="Calibri"/>
        </w:rPr>
        <w:t>through</w:t>
      </w:r>
      <w:r>
        <w:rPr>
          <w:rFonts w:ascii="Calibri"/>
          <w:spacing w:val="-3"/>
        </w:rPr>
        <w:t xml:space="preserve"> </w:t>
      </w:r>
      <w:r>
        <w:rPr>
          <w:rFonts w:ascii="Calibri"/>
        </w:rPr>
        <w:t>the</w:t>
      </w:r>
      <w:r>
        <w:rPr>
          <w:rFonts w:ascii="Calibri"/>
          <w:spacing w:val="-2"/>
        </w:rPr>
        <w:t xml:space="preserve"> </w:t>
      </w:r>
      <w:r>
        <w:rPr>
          <w:rFonts w:ascii="Calibri"/>
        </w:rPr>
        <w:t>survey</w:t>
      </w:r>
      <w:r>
        <w:rPr>
          <w:rFonts w:ascii="Calibri"/>
          <w:spacing w:val="-2"/>
        </w:rPr>
        <w:t xml:space="preserve"> </w:t>
      </w:r>
      <w:r>
        <w:rPr>
          <w:rFonts w:ascii="Calibri"/>
        </w:rPr>
        <w:t>to create</w:t>
      </w:r>
      <w:r>
        <w:rPr>
          <w:rFonts w:ascii="Calibri"/>
          <w:spacing w:val="-2"/>
        </w:rPr>
        <w:t xml:space="preserve"> </w:t>
      </w:r>
      <w:r>
        <w:rPr>
          <w:rFonts w:ascii="Calibri"/>
        </w:rPr>
        <w:t>five separate summaries that synthesize quantitative and qualitative data on the key topic areas captured in the online survey. The visuals presented in the summaries represent the small group responses.</w:t>
      </w:r>
      <w:r>
        <w:rPr>
          <w:rFonts w:ascii="Calibri"/>
          <w:spacing w:val="40"/>
        </w:rPr>
        <w:t xml:space="preserve"> </w:t>
      </w:r>
      <w:r>
        <w:rPr>
          <w:rFonts w:ascii="Calibri"/>
        </w:rPr>
        <w:t>The rates are calculated using the following method:</w:t>
      </w:r>
    </w:p>
    <w:p w14:paraId="52BD7CFD" w14:textId="77777777" w:rsidR="00C32A6D" w:rsidRDefault="00C23009">
      <w:pPr>
        <w:pStyle w:val="BodyText"/>
        <w:spacing w:before="45"/>
        <w:ind w:left="0" w:firstLine="0"/>
        <w:rPr>
          <w:rFonts w:ascii="Calibri"/>
          <w:sz w:val="20"/>
        </w:rPr>
      </w:pPr>
      <w:r>
        <w:rPr>
          <w:noProof/>
        </w:rPr>
        <w:drawing>
          <wp:anchor distT="0" distB="0" distL="0" distR="0" simplePos="0" relativeHeight="487588352" behindDoc="1" locked="0" layoutInCell="1" allowOverlap="1" wp14:anchorId="2CDE3F02" wp14:editId="65240046">
            <wp:simplePos x="0" y="0"/>
            <wp:positionH relativeFrom="page">
              <wp:posOffset>1971121</wp:posOffset>
            </wp:positionH>
            <wp:positionV relativeFrom="paragraph">
              <wp:posOffset>198981</wp:posOffset>
            </wp:positionV>
            <wp:extent cx="3818434" cy="376809"/>
            <wp:effectExtent l="0" t="0" r="0" b="0"/>
            <wp:wrapTopAndBottom/>
            <wp:docPr id="6" name="Image 6" descr="number of small groups that selected each response option over total number of small group survey submission specific to the topic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umber of small groups that selected each response option over total number of small group survey submission specific to the topic area"/>
                    <pic:cNvPicPr/>
                  </pic:nvPicPr>
                  <pic:blipFill>
                    <a:blip r:embed="rId7" cstate="print"/>
                    <a:stretch>
                      <a:fillRect/>
                    </a:stretch>
                  </pic:blipFill>
                  <pic:spPr>
                    <a:xfrm>
                      <a:off x="0" y="0"/>
                      <a:ext cx="3818434" cy="376809"/>
                    </a:xfrm>
                    <a:prstGeom prst="rect">
                      <a:avLst/>
                    </a:prstGeom>
                  </pic:spPr>
                </pic:pic>
              </a:graphicData>
            </a:graphic>
          </wp:anchor>
        </w:drawing>
      </w:r>
    </w:p>
    <w:p w14:paraId="4A70DFC9" w14:textId="77777777" w:rsidR="00C32A6D" w:rsidRDefault="00C32A6D">
      <w:pPr>
        <w:pStyle w:val="BodyText"/>
        <w:spacing w:before="5"/>
        <w:ind w:left="0" w:firstLine="0"/>
        <w:rPr>
          <w:rFonts w:ascii="Calibri"/>
        </w:rPr>
      </w:pPr>
    </w:p>
    <w:p w14:paraId="6745EEBE" w14:textId="77777777" w:rsidR="00C32A6D" w:rsidRDefault="00C23009">
      <w:pPr>
        <w:pStyle w:val="BodyText"/>
        <w:spacing w:before="1" w:line="259" w:lineRule="auto"/>
        <w:ind w:left="140" w:firstLine="0"/>
        <w:rPr>
          <w:rFonts w:ascii="Calibri"/>
        </w:rPr>
      </w:pPr>
      <w:r>
        <w:rPr>
          <w:rFonts w:ascii="Calibri"/>
        </w:rPr>
        <w:t>Most</w:t>
      </w:r>
      <w:r>
        <w:rPr>
          <w:rFonts w:ascii="Calibri"/>
          <w:spacing w:val="-1"/>
        </w:rPr>
        <w:t xml:space="preserve"> </w:t>
      </w:r>
      <w:r>
        <w:rPr>
          <w:rFonts w:ascii="Calibri"/>
        </w:rPr>
        <w:t>survey</w:t>
      </w:r>
      <w:r>
        <w:rPr>
          <w:rFonts w:ascii="Calibri"/>
          <w:spacing w:val="-2"/>
        </w:rPr>
        <w:t xml:space="preserve"> </w:t>
      </w:r>
      <w:r>
        <w:rPr>
          <w:rFonts w:ascii="Calibri"/>
        </w:rPr>
        <w:t>items</w:t>
      </w:r>
      <w:r>
        <w:rPr>
          <w:rFonts w:ascii="Calibri"/>
          <w:spacing w:val="-4"/>
        </w:rPr>
        <w:t xml:space="preserve"> </w:t>
      </w:r>
      <w:r>
        <w:rPr>
          <w:rFonts w:ascii="Calibri"/>
        </w:rPr>
        <w:t>allowed</w:t>
      </w:r>
      <w:r>
        <w:rPr>
          <w:rFonts w:ascii="Calibri"/>
          <w:spacing w:val="-4"/>
        </w:rPr>
        <w:t xml:space="preserve"> </w:t>
      </w:r>
      <w:r>
        <w:rPr>
          <w:rFonts w:ascii="Calibri"/>
        </w:rPr>
        <w:t>respondents</w:t>
      </w:r>
      <w:r>
        <w:rPr>
          <w:rFonts w:ascii="Calibri"/>
          <w:spacing w:val="-4"/>
        </w:rPr>
        <w:t xml:space="preserve"> </w:t>
      </w:r>
      <w:r>
        <w:rPr>
          <w:rFonts w:ascii="Calibri"/>
        </w:rPr>
        <w:t>to select</w:t>
      </w:r>
      <w:r>
        <w:rPr>
          <w:rFonts w:ascii="Calibri"/>
          <w:spacing w:val="-3"/>
        </w:rPr>
        <w:t xml:space="preserve"> </w:t>
      </w:r>
      <w:r>
        <w:rPr>
          <w:rFonts w:ascii="Calibri"/>
        </w:rPr>
        <w:t>all</w:t>
      </w:r>
      <w:r>
        <w:rPr>
          <w:rFonts w:ascii="Calibri"/>
          <w:spacing w:val="-4"/>
        </w:rPr>
        <w:t xml:space="preserve"> </w:t>
      </w:r>
      <w:r>
        <w:rPr>
          <w:rFonts w:ascii="Calibri"/>
        </w:rPr>
        <w:t>options,</w:t>
      </w:r>
      <w:r>
        <w:rPr>
          <w:rFonts w:ascii="Calibri"/>
          <w:spacing w:val="-3"/>
        </w:rPr>
        <w:t xml:space="preserve"> </w:t>
      </w:r>
      <w:r>
        <w:rPr>
          <w:rFonts w:ascii="Calibri"/>
        </w:rPr>
        <w:t>which</w:t>
      </w:r>
      <w:r>
        <w:rPr>
          <w:rFonts w:ascii="Calibri"/>
          <w:spacing w:val="-3"/>
        </w:rPr>
        <w:t xml:space="preserve"> </w:t>
      </w:r>
      <w:r>
        <w:rPr>
          <w:rFonts w:ascii="Calibri"/>
        </w:rPr>
        <w:t>is</w:t>
      </w:r>
      <w:r>
        <w:rPr>
          <w:rFonts w:ascii="Calibri"/>
          <w:spacing w:val="-3"/>
        </w:rPr>
        <w:t xml:space="preserve"> </w:t>
      </w:r>
      <w:r>
        <w:rPr>
          <w:rFonts w:ascii="Calibri"/>
        </w:rPr>
        <w:t>why rates</w:t>
      </w:r>
      <w:r>
        <w:rPr>
          <w:rFonts w:ascii="Calibri"/>
          <w:spacing w:val="-3"/>
        </w:rPr>
        <w:t xml:space="preserve"> </w:t>
      </w:r>
      <w:r>
        <w:rPr>
          <w:rFonts w:ascii="Calibri"/>
        </w:rPr>
        <w:t>do not</w:t>
      </w:r>
      <w:r>
        <w:rPr>
          <w:rFonts w:ascii="Calibri"/>
          <w:spacing w:val="-1"/>
        </w:rPr>
        <w:t xml:space="preserve"> </w:t>
      </w:r>
      <w:r>
        <w:rPr>
          <w:rFonts w:ascii="Calibri"/>
        </w:rPr>
        <w:t>total</w:t>
      </w:r>
      <w:r>
        <w:rPr>
          <w:rFonts w:ascii="Calibri"/>
          <w:spacing w:val="-3"/>
        </w:rPr>
        <w:t xml:space="preserve"> </w:t>
      </w:r>
      <w:r>
        <w:rPr>
          <w:rFonts w:ascii="Calibri"/>
        </w:rPr>
        <w:t>100%.</w:t>
      </w:r>
      <w:r>
        <w:rPr>
          <w:rFonts w:ascii="Calibri"/>
          <w:spacing w:val="40"/>
        </w:rPr>
        <w:t xml:space="preserve"> </w:t>
      </w:r>
      <w:r>
        <w:rPr>
          <w:rFonts w:ascii="Calibri"/>
        </w:rPr>
        <w:t xml:space="preserve">Individual responses submitted after the event were the same or </w:t>
      </w:r>
      <w:proofErr w:type="gramStart"/>
      <w:r>
        <w:rPr>
          <w:rFonts w:ascii="Calibri"/>
        </w:rPr>
        <w:t>similar to</w:t>
      </w:r>
      <w:proofErr w:type="gramEnd"/>
      <w:r>
        <w:rPr>
          <w:rFonts w:ascii="Calibri"/>
        </w:rPr>
        <w:t xml:space="preserve"> group responses and are reflected in the qualitative data.</w:t>
      </w:r>
    </w:p>
    <w:p w14:paraId="00E4EF3B" w14:textId="77777777" w:rsidR="00C32A6D" w:rsidRDefault="00C23009">
      <w:pPr>
        <w:pStyle w:val="Heading3"/>
      </w:pPr>
      <w:r>
        <w:t>Contact</w:t>
      </w:r>
      <w:r>
        <w:rPr>
          <w:spacing w:val="-5"/>
        </w:rPr>
        <w:t xml:space="preserve"> </w:t>
      </w:r>
      <w:r>
        <w:rPr>
          <w:spacing w:val="-2"/>
        </w:rPr>
        <w:t>Information</w:t>
      </w:r>
    </w:p>
    <w:p w14:paraId="69BA55BD" w14:textId="77777777" w:rsidR="00C32A6D" w:rsidRDefault="00C23009">
      <w:pPr>
        <w:pStyle w:val="BodyText"/>
        <w:spacing w:before="183"/>
        <w:ind w:left="140" w:firstLine="0"/>
        <w:rPr>
          <w:rFonts w:ascii="Calibri"/>
        </w:rPr>
      </w:pPr>
      <w:r>
        <w:rPr>
          <w:rFonts w:ascii="Calibri"/>
        </w:rPr>
        <w:t>Amy</w:t>
      </w:r>
      <w:r>
        <w:rPr>
          <w:rFonts w:ascii="Calibri"/>
          <w:spacing w:val="-7"/>
        </w:rPr>
        <w:t xml:space="preserve"> </w:t>
      </w:r>
      <w:r>
        <w:rPr>
          <w:rFonts w:ascii="Calibri"/>
        </w:rPr>
        <w:t>Dyett,</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3"/>
        </w:rPr>
        <w:t xml:space="preserve"> </w:t>
      </w:r>
      <w:r>
        <w:rPr>
          <w:rFonts w:ascii="Calibri"/>
        </w:rPr>
        <w:t>Health</w:t>
      </w:r>
      <w:r>
        <w:rPr>
          <w:rFonts w:ascii="Calibri"/>
          <w:spacing w:val="-5"/>
        </w:rPr>
        <w:t xml:space="preserve"> </w:t>
      </w:r>
      <w:r>
        <w:rPr>
          <w:rFonts w:ascii="Calibri"/>
        </w:rPr>
        <w:t>and</w:t>
      </w:r>
      <w:r>
        <w:rPr>
          <w:rFonts w:ascii="Calibri"/>
          <w:spacing w:val="-5"/>
        </w:rPr>
        <w:t xml:space="preserve"> </w:t>
      </w:r>
      <w:r>
        <w:rPr>
          <w:rFonts w:ascii="Calibri"/>
        </w:rPr>
        <w:t>Wellness,</w:t>
      </w:r>
      <w:r>
        <w:rPr>
          <w:rFonts w:ascii="Calibri"/>
          <w:spacing w:val="-3"/>
        </w:rPr>
        <w:t xml:space="preserve"> </w:t>
      </w:r>
      <w:r>
        <w:rPr>
          <w:rFonts w:ascii="Calibri"/>
        </w:rPr>
        <w:t>CEI,</w:t>
      </w:r>
      <w:r>
        <w:rPr>
          <w:rFonts w:ascii="Calibri"/>
          <w:spacing w:val="-6"/>
        </w:rPr>
        <w:t xml:space="preserve"> </w:t>
      </w:r>
      <w:r>
        <w:rPr>
          <w:rFonts w:ascii="Calibri"/>
        </w:rPr>
        <w:t>720.502.4716,</w:t>
      </w:r>
      <w:r>
        <w:rPr>
          <w:rFonts w:ascii="Calibri"/>
          <w:spacing w:val="-2"/>
        </w:rPr>
        <w:t xml:space="preserve"> </w:t>
      </w:r>
      <w:hyperlink r:id="rId8">
        <w:r>
          <w:rPr>
            <w:rFonts w:ascii="Calibri"/>
            <w:color w:val="0462C1"/>
            <w:spacing w:val="-2"/>
            <w:u w:val="single" w:color="0462C1"/>
          </w:rPr>
          <w:t>adyett@coloradoedinitiative.org</w:t>
        </w:r>
      </w:hyperlink>
    </w:p>
    <w:p w14:paraId="2C78336A" w14:textId="77777777" w:rsidR="00C32A6D" w:rsidRDefault="00C32A6D">
      <w:pPr>
        <w:rPr>
          <w:rFonts w:ascii="Calibri"/>
        </w:rPr>
        <w:sectPr w:rsidR="00C32A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80" w:right="940" w:bottom="1020" w:left="940" w:header="0" w:footer="829" w:gutter="0"/>
          <w:pgNumType w:start="1"/>
          <w:cols w:space="720"/>
        </w:sectPr>
      </w:pPr>
    </w:p>
    <w:p w14:paraId="1A594333" w14:textId="77777777" w:rsidR="00C32A6D" w:rsidRDefault="00C23009">
      <w:pPr>
        <w:pStyle w:val="Heading1"/>
      </w:pPr>
      <w:r>
        <w:lastRenderedPageBreak/>
        <w:t>Overview</w:t>
      </w:r>
      <w:r>
        <w:rPr>
          <w:spacing w:val="-7"/>
        </w:rPr>
        <w:t xml:space="preserve"> </w:t>
      </w:r>
      <w:r>
        <w:t>and</w:t>
      </w:r>
      <w:r>
        <w:rPr>
          <w:spacing w:val="-6"/>
        </w:rPr>
        <w:t xml:space="preserve"> </w:t>
      </w:r>
      <w:r>
        <w:rPr>
          <w:spacing w:val="-2"/>
        </w:rPr>
        <w:t>Participation</w:t>
      </w:r>
    </w:p>
    <w:p w14:paraId="6D73BF43" w14:textId="77777777" w:rsidR="00C32A6D" w:rsidRDefault="00C23009">
      <w:pPr>
        <w:pStyle w:val="BodyText"/>
        <w:spacing w:before="10"/>
        <w:ind w:left="0" w:firstLine="0"/>
        <w:rPr>
          <w:b/>
          <w:sz w:val="3"/>
        </w:rPr>
      </w:pPr>
      <w:r>
        <w:rPr>
          <w:noProof/>
        </w:rPr>
        <mc:AlternateContent>
          <mc:Choice Requires="wps">
            <w:drawing>
              <wp:anchor distT="0" distB="0" distL="0" distR="0" simplePos="0" relativeHeight="487588864" behindDoc="1" locked="0" layoutInCell="1" allowOverlap="1" wp14:anchorId="312B6163" wp14:editId="5D1A4CF0">
                <wp:simplePos x="0" y="0"/>
                <wp:positionH relativeFrom="page">
                  <wp:posOffset>667512</wp:posOffset>
                </wp:positionH>
                <wp:positionV relativeFrom="paragraph">
                  <wp:posOffset>44537</wp:posOffset>
                </wp:positionV>
                <wp:extent cx="643890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7D486" id="Graphic 7" o:spid="_x0000_s1026" alt="&quot;&quot;" style="position:absolute;margin-left:52.55pt;margin-top:3.5pt;width:5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cxIUbCQCAADBBAAADgAAAAAAAAAAAAAAAAAuAgAAZHJzL2Uyb0RvYy54&#10;bWxQSwECLQAUAAYACAAAACEAfoCyJd0AAAAIAQAADwAAAAAAAAAAAAAAAAB+BAAAZHJzL2Rvd25y&#10;ZXYueG1sUEsFBgAAAAAEAAQA8wAAAIgFAAAAAA==&#10;" path="m6438645,l,,,18288r6438645,l6438645,xe" fillcolor="black" stroked="f">
                <v:path arrowok="t"/>
                <w10:wrap type="topAndBottom" anchorx="page"/>
              </v:shape>
            </w:pict>
          </mc:Fallback>
        </mc:AlternateContent>
      </w:r>
    </w:p>
    <w:p w14:paraId="0C7D4EFA" w14:textId="77777777" w:rsidR="00C32A6D" w:rsidRDefault="00C23009">
      <w:pPr>
        <w:pStyle w:val="BodyText"/>
        <w:spacing w:before="199" w:line="276" w:lineRule="auto"/>
        <w:ind w:left="140" w:right="170" w:firstLine="0"/>
      </w:pPr>
      <w:r>
        <w:t>The information in the Effective Instruction and Leadership section of the Colorado ESSA Feedback Summary</w:t>
      </w:r>
      <w:r>
        <w:rPr>
          <w:spacing w:val="-3"/>
        </w:rPr>
        <w:t xml:space="preserve"> </w:t>
      </w:r>
      <w:proofErr w:type="gramStart"/>
      <w:r>
        <w:t>reflect</w:t>
      </w:r>
      <w:proofErr w:type="gramEnd"/>
      <w:r>
        <w:rPr>
          <w:spacing w:val="-3"/>
        </w:rPr>
        <w:t xml:space="preserve"> </w:t>
      </w:r>
      <w:r>
        <w:t>perspectives</w:t>
      </w:r>
      <w:r>
        <w:rPr>
          <w:spacing w:val="-1"/>
        </w:rPr>
        <w:t xml:space="preserve"> </w:t>
      </w:r>
      <w:r>
        <w:t>regarding</w:t>
      </w:r>
      <w:r>
        <w:rPr>
          <w:spacing w:val="-3"/>
        </w:rPr>
        <w:t xml:space="preserve"> </w:t>
      </w:r>
      <w:r>
        <w:t>how</w:t>
      </w:r>
      <w:r>
        <w:rPr>
          <w:spacing w:val="-4"/>
        </w:rPr>
        <w:t xml:space="preserve"> </w:t>
      </w:r>
      <w:r>
        <w:t>to</w:t>
      </w:r>
      <w:r>
        <w:rPr>
          <w:spacing w:val="-5"/>
        </w:rPr>
        <w:t xml:space="preserve"> </w:t>
      </w:r>
      <w:r>
        <w:t>calculate</w:t>
      </w:r>
      <w:r>
        <w:rPr>
          <w:spacing w:val="-2"/>
        </w:rPr>
        <w:t xml:space="preserve"> </w:t>
      </w:r>
      <w:r>
        <w:t>teacher</w:t>
      </w:r>
      <w:r>
        <w:rPr>
          <w:spacing w:val="-2"/>
        </w:rPr>
        <w:t xml:space="preserve"> </w:t>
      </w:r>
      <w:r>
        <w:t>equity</w:t>
      </w:r>
      <w:r>
        <w:rPr>
          <w:spacing w:val="-3"/>
        </w:rPr>
        <w:t xml:space="preserve"> </w:t>
      </w:r>
      <w:r>
        <w:t>through</w:t>
      </w:r>
      <w:r>
        <w:rPr>
          <w:spacing w:val="-2"/>
        </w:rPr>
        <w:t xml:space="preserve"> </w:t>
      </w:r>
      <w:r>
        <w:t>defining</w:t>
      </w:r>
      <w:r>
        <w:rPr>
          <w:spacing w:val="-3"/>
        </w:rPr>
        <w:t xml:space="preserve"> </w:t>
      </w:r>
      <w:r>
        <w:t>what</w:t>
      </w:r>
      <w:r>
        <w:rPr>
          <w:spacing w:val="-3"/>
        </w:rPr>
        <w:t xml:space="preserve"> </w:t>
      </w:r>
      <w:r>
        <w:t>it</w:t>
      </w:r>
      <w:r>
        <w:rPr>
          <w:spacing w:val="-3"/>
        </w:rPr>
        <w:t xml:space="preserve"> </w:t>
      </w:r>
      <w:r>
        <w:t>means</w:t>
      </w:r>
      <w:r>
        <w:rPr>
          <w:spacing w:val="-4"/>
        </w:rPr>
        <w:t xml:space="preserve"> </w:t>
      </w:r>
      <w:r>
        <w:t>to be experienced and inexperienced; effective and ineffective; and in-field and out-of-field.</w:t>
      </w:r>
    </w:p>
    <w:p w14:paraId="3E4B7402" w14:textId="77777777" w:rsidR="00C32A6D" w:rsidRDefault="00C23009">
      <w:pPr>
        <w:pStyle w:val="BodyText"/>
        <w:spacing w:before="199" w:line="276" w:lineRule="auto"/>
        <w:ind w:left="140" w:firstLine="0"/>
      </w:pPr>
      <w:r>
        <w:t>Nineteen surveys about the Effective Instruction and Leadership decision points were submitted by small groups</w:t>
      </w:r>
      <w:r>
        <w:rPr>
          <w:spacing w:val="-2"/>
        </w:rPr>
        <w:t xml:space="preserve"> </w:t>
      </w:r>
      <w:r>
        <w:t>during</w:t>
      </w:r>
      <w:r>
        <w:rPr>
          <w:spacing w:val="-3"/>
        </w:rPr>
        <w:t xml:space="preserve"> </w:t>
      </w:r>
      <w:r>
        <w:t>the</w:t>
      </w:r>
      <w:r>
        <w:rPr>
          <w:spacing w:val="-1"/>
        </w:rPr>
        <w:t xml:space="preserve"> </w:t>
      </w:r>
      <w:r>
        <w:t>break-out</w:t>
      </w:r>
      <w:r>
        <w:rPr>
          <w:spacing w:val="-3"/>
        </w:rPr>
        <w:t xml:space="preserve"> </w:t>
      </w:r>
      <w:r>
        <w:t>sessions.</w:t>
      </w:r>
      <w:r>
        <w:rPr>
          <w:spacing w:val="-3"/>
        </w:rPr>
        <w:t xml:space="preserve"> </w:t>
      </w:r>
      <w:r>
        <w:t>A</w:t>
      </w:r>
      <w:r>
        <w:rPr>
          <w:spacing w:val="-3"/>
        </w:rPr>
        <w:t xml:space="preserve"> </w:t>
      </w:r>
      <w:r>
        <w:t>few</w:t>
      </w:r>
      <w:r>
        <w:rPr>
          <w:spacing w:val="-4"/>
        </w:rPr>
        <w:t xml:space="preserve"> </w:t>
      </w:r>
      <w:r>
        <w:t>additional</w:t>
      </w:r>
      <w:r>
        <w:rPr>
          <w:spacing w:val="-2"/>
        </w:rPr>
        <w:t xml:space="preserve"> </w:t>
      </w:r>
      <w:r>
        <w:t>individuals</w:t>
      </w:r>
      <w:r>
        <w:rPr>
          <w:spacing w:val="-1"/>
        </w:rPr>
        <w:t xml:space="preserve"> </w:t>
      </w:r>
      <w:r>
        <w:t>took</w:t>
      </w:r>
      <w:r>
        <w:rPr>
          <w:spacing w:val="-3"/>
        </w:rPr>
        <w:t xml:space="preserve"> </w:t>
      </w:r>
      <w:r>
        <w:t>the</w:t>
      </w:r>
      <w:r>
        <w:rPr>
          <w:spacing w:val="-5"/>
        </w:rPr>
        <w:t xml:space="preserve"> </w:t>
      </w:r>
      <w:r>
        <w:t>opportunity</w:t>
      </w:r>
      <w:r>
        <w:rPr>
          <w:spacing w:val="-3"/>
        </w:rPr>
        <w:t xml:space="preserve"> </w:t>
      </w:r>
      <w:r>
        <w:t>to</w:t>
      </w:r>
      <w:r>
        <w:rPr>
          <w:spacing w:val="-2"/>
        </w:rPr>
        <w:t xml:space="preserve"> </w:t>
      </w:r>
      <w:r>
        <w:t>share</w:t>
      </w:r>
      <w:r>
        <w:rPr>
          <w:spacing w:val="-2"/>
        </w:rPr>
        <w:t xml:space="preserve"> </w:t>
      </w:r>
      <w:r>
        <w:t>feedback about</w:t>
      </w:r>
      <w:r>
        <w:rPr>
          <w:spacing w:val="-2"/>
        </w:rPr>
        <w:t xml:space="preserve"> </w:t>
      </w:r>
      <w:r>
        <w:t>the</w:t>
      </w:r>
      <w:r>
        <w:rPr>
          <w:spacing w:val="-2"/>
        </w:rPr>
        <w:t xml:space="preserve"> </w:t>
      </w:r>
      <w:r>
        <w:t>Effective</w:t>
      </w:r>
      <w:r>
        <w:rPr>
          <w:spacing w:val="-2"/>
        </w:rPr>
        <w:t xml:space="preserve"> </w:t>
      </w:r>
      <w:r>
        <w:t>Instruction</w:t>
      </w:r>
      <w:r>
        <w:rPr>
          <w:spacing w:val="-3"/>
        </w:rPr>
        <w:t xml:space="preserve"> </w:t>
      </w:r>
      <w:r>
        <w:t>and</w:t>
      </w:r>
      <w:r>
        <w:rPr>
          <w:spacing w:val="-3"/>
        </w:rPr>
        <w:t xml:space="preserve"> </w:t>
      </w:r>
      <w:r>
        <w:t>Leadership</w:t>
      </w:r>
      <w:r>
        <w:rPr>
          <w:spacing w:val="-3"/>
        </w:rPr>
        <w:t xml:space="preserve"> </w:t>
      </w:r>
      <w:r>
        <w:t>decision</w:t>
      </w:r>
      <w:r>
        <w:rPr>
          <w:spacing w:val="-1"/>
        </w:rPr>
        <w:t xml:space="preserve"> </w:t>
      </w:r>
      <w:r>
        <w:t>points</w:t>
      </w:r>
      <w:r>
        <w:rPr>
          <w:spacing w:val="-2"/>
        </w:rPr>
        <w:t xml:space="preserve"> </w:t>
      </w:r>
      <w:r>
        <w:t>although</w:t>
      </w:r>
      <w:r>
        <w:rPr>
          <w:spacing w:val="-2"/>
        </w:rPr>
        <w:t xml:space="preserve"> </w:t>
      </w:r>
      <w:r>
        <w:t>they</w:t>
      </w:r>
      <w:r>
        <w:rPr>
          <w:spacing w:val="-6"/>
        </w:rPr>
        <w:t xml:space="preserve"> </w:t>
      </w:r>
      <w:r>
        <w:t>did</w:t>
      </w:r>
      <w:r>
        <w:rPr>
          <w:spacing w:val="-3"/>
        </w:rPr>
        <w:t xml:space="preserve"> </w:t>
      </w:r>
      <w:r>
        <w:t>not</w:t>
      </w:r>
      <w:r>
        <w:rPr>
          <w:spacing w:val="-2"/>
        </w:rPr>
        <w:t xml:space="preserve"> </w:t>
      </w:r>
      <w:r>
        <w:t>attend</w:t>
      </w:r>
      <w:r>
        <w:rPr>
          <w:spacing w:val="-3"/>
        </w:rPr>
        <w:t xml:space="preserve"> </w:t>
      </w:r>
      <w:r>
        <w:t>the</w:t>
      </w:r>
      <w:r>
        <w:rPr>
          <w:spacing w:val="-2"/>
        </w:rPr>
        <w:t xml:space="preserve"> </w:t>
      </w:r>
      <w:r>
        <w:t>event.</w:t>
      </w:r>
      <w:r>
        <w:rPr>
          <w:spacing w:val="-4"/>
        </w:rPr>
        <w:t xml:space="preserve"> </w:t>
      </w:r>
      <w:r>
        <w:t>The summary provided after each question includes overarching themes and direct quotes that reflect the spectrum of responses provided by small groups and individual respondents.</w:t>
      </w:r>
    </w:p>
    <w:p w14:paraId="6FAE4A7D" w14:textId="77777777" w:rsidR="00C32A6D" w:rsidRDefault="00C23009">
      <w:pPr>
        <w:pStyle w:val="Heading1"/>
        <w:spacing w:before="201"/>
      </w:pPr>
      <w:r>
        <w:t>Effective</w:t>
      </w:r>
      <w:r>
        <w:rPr>
          <w:spacing w:val="-7"/>
        </w:rPr>
        <w:t xml:space="preserve"> </w:t>
      </w:r>
      <w:r>
        <w:t>Instruction</w:t>
      </w:r>
      <w:r>
        <w:rPr>
          <w:spacing w:val="-5"/>
        </w:rPr>
        <w:t xml:space="preserve"> </w:t>
      </w:r>
      <w:r>
        <w:t>and</w:t>
      </w:r>
      <w:r>
        <w:rPr>
          <w:spacing w:val="-7"/>
        </w:rPr>
        <w:t xml:space="preserve"> </w:t>
      </w:r>
      <w:r>
        <w:rPr>
          <w:spacing w:val="-2"/>
        </w:rPr>
        <w:t>Leadership</w:t>
      </w:r>
    </w:p>
    <w:p w14:paraId="0C6C8E7B" w14:textId="77777777" w:rsidR="00C32A6D" w:rsidRDefault="00C23009">
      <w:pPr>
        <w:pStyle w:val="BodyText"/>
        <w:spacing w:before="1"/>
        <w:ind w:left="0" w:firstLine="0"/>
        <w:rPr>
          <w:b/>
          <w:sz w:val="4"/>
        </w:rPr>
      </w:pPr>
      <w:r>
        <w:rPr>
          <w:noProof/>
        </w:rPr>
        <mc:AlternateContent>
          <mc:Choice Requires="wps">
            <w:drawing>
              <wp:anchor distT="0" distB="0" distL="0" distR="0" simplePos="0" relativeHeight="487589376" behindDoc="1" locked="0" layoutInCell="1" allowOverlap="1" wp14:anchorId="0CE6DA4B" wp14:editId="55067CFC">
                <wp:simplePos x="0" y="0"/>
                <wp:positionH relativeFrom="page">
                  <wp:posOffset>667512</wp:posOffset>
                </wp:positionH>
                <wp:positionV relativeFrom="paragraph">
                  <wp:posOffset>46021</wp:posOffset>
                </wp:positionV>
                <wp:extent cx="643890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3C7F6" id="Graphic 8" o:spid="_x0000_s1026" alt="&quot;&quot;" style="position:absolute;margin-left:52.55pt;margin-top:3.6pt;width:507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vAJAIAAMEEAAAOAAAAZHJzL2Uyb0RvYy54bWysVMFu2zAMvQ/YPwi6L06yNM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B/NrwCQCAADBBAAADgAAAAAAAAAAAAAAAAAuAgAAZHJzL2Uyb0RvYy54&#10;bWxQSwECLQAUAAYACAAAACEAnFD6f90AAAAJAQAADwAAAAAAAAAAAAAAAAB+BAAAZHJzL2Rvd25y&#10;ZXYueG1sUEsFBgAAAAAEAAQA8wAAAIgFAAAAAA==&#10;" path="m6438645,l,,,18287r6438645,l6438645,xe" fillcolor="black" stroked="f">
                <v:path arrowok="t"/>
                <w10:wrap type="topAndBottom" anchorx="page"/>
              </v:shape>
            </w:pict>
          </mc:Fallback>
        </mc:AlternateContent>
      </w:r>
    </w:p>
    <w:p w14:paraId="3BA2BBE8" w14:textId="77777777" w:rsidR="00C32A6D" w:rsidRDefault="00C23009">
      <w:pPr>
        <w:pStyle w:val="Heading2"/>
        <w:numPr>
          <w:ilvl w:val="0"/>
          <w:numId w:val="1"/>
        </w:numPr>
        <w:tabs>
          <w:tab w:val="left" w:pos="498"/>
          <w:tab w:val="left" w:pos="500"/>
        </w:tabs>
        <w:spacing w:before="196" w:line="278" w:lineRule="auto"/>
        <w:ind w:right="327"/>
        <w:rPr>
          <w:sz w:val="22"/>
        </w:rPr>
      </w:pPr>
      <w:r>
        <w:t>For</w:t>
      </w:r>
      <w:r>
        <w:rPr>
          <w:spacing w:val="-4"/>
        </w:rPr>
        <w:t xml:space="preserve"> </w:t>
      </w:r>
      <w:r>
        <w:t>the</w:t>
      </w:r>
      <w:r>
        <w:rPr>
          <w:spacing w:val="-3"/>
        </w:rPr>
        <w:t xml:space="preserve"> </w:t>
      </w:r>
      <w:proofErr w:type="gramStart"/>
      <w:r>
        <w:t>purposes</w:t>
      </w:r>
      <w:proofErr w:type="gramEnd"/>
      <w:r>
        <w:rPr>
          <w:spacing w:val="-4"/>
        </w:rPr>
        <w:t xml:space="preserve"> </w:t>
      </w:r>
      <w:r>
        <w:t>of</w:t>
      </w:r>
      <w:r>
        <w:rPr>
          <w:spacing w:val="-3"/>
        </w:rPr>
        <w:t xml:space="preserve"> </w:t>
      </w:r>
      <w:r>
        <w:t>ensuring</w:t>
      </w:r>
      <w:r>
        <w:rPr>
          <w:spacing w:val="-4"/>
        </w:rPr>
        <w:t xml:space="preserve"> </w:t>
      </w:r>
      <w:r>
        <w:t>and</w:t>
      </w:r>
      <w:r>
        <w:rPr>
          <w:spacing w:val="-3"/>
        </w:rPr>
        <w:t xml:space="preserve"> </w:t>
      </w:r>
      <w:r>
        <w:t>reporting</w:t>
      </w:r>
      <w:r>
        <w:rPr>
          <w:spacing w:val="-1"/>
        </w:rPr>
        <w:t xml:space="preserve"> </w:t>
      </w:r>
      <w:r>
        <w:t>equitable</w:t>
      </w:r>
      <w:r>
        <w:rPr>
          <w:spacing w:val="-3"/>
        </w:rPr>
        <w:t xml:space="preserve"> </w:t>
      </w:r>
      <w:r>
        <w:t>access</w:t>
      </w:r>
      <w:r>
        <w:rPr>
          <w:spacing w:val="-5"/>
        </w:rPr>
        <w:t xml:space="preserve"> </w:t>
      </w:r>
      <w:r>
        <w:t>to</w:t>
      </w:r>
      <w:r>
        <w:rPr>
          <w:spacing w:val="-4"/>
        </w:rPr>
        <w:t xml:space="preserve"> </w:t>
      </w:r>
      <w:r>
        <w:t>teachers</w:t>
      </w:r>
      <w:r>
        <w:rPr>
          <w:spacing w:val="-4"/>
        </w:rPr>
        <w:t xml:space="preserve"> </w:t>
      </w:r>
      <w:r>
        <w:t>as</w:t>
      </w:r>
      <w:r>
        <w:rPr>
          <w:spacing w:val="-4"/>
        </w:rPr>
        <w:t xml:space="preserve"> </w:t>
      </w:r>
      <w:r>
        <w:t>required</w:t>
      </w:r>
      <w:r>
        <w:rPr>
          <w:spacing w:val="-4"/>
        </w:rPr>
        <w:t xml:space="preserve"> </w:t>
      </w:r>
      <w:r>
        <w:t>by ESSA, how should Colorado define the following</w:t>
      </w:r>
      <w:r>
        <w:rPr>
          <w:sz w:val="22"/>
        </w:rPr>
        <w:t>:</w:t>
      </w:r>
    </w:p>
    <w:p w14:paraId="6D0F8819" w14:textId="77777777" w:rsidR="00C32A6D" w:rsidRDefault="00C23009">
      <w:pPr>
        <w:pStyle w:val="Heading3"/>
        <w:spacing w:before="197"/>
        <w:rPr>
          <w:rFonts w:ascii="Cambria"/>
        </w:rPr>
      </w:pPr>
      <w:r>
        <w:rPr>
          <w:rFonts w:ascii="Cambria"/>
          <w:spacing w:val="-2"/>
          <w:u w:val="single"/>
        </w:rPr>
        <w:t>Experienced/Inexperienced</w:t>
      </w:r>
    </w:p>
    <w:p w14:paraId="07E5189A" w14:textId="77777777" w:rsidR="00C32A6D" w:rsidRDefault="00C23009">
      <w:pPr>
        <w:pStyle w:val="BodyText"/>
        <w:spacing w:before="239" w:line="276" w:lineRule="auto"/>
        <w:ind w:left="140" w:right="170" w:firstLine="0"/>
      </w:pPr>
      <w:r>
        <w:t>There was a broad range</w:t>
      </w:r>
      <w:r>
        <w:rPr>
          <w:spacing w:val="-1"/>
        </w:rPr>
        <w:t xml:space="preserve"> </w:t>
      </w:r>
      <w:r>
        <w:t>of responses to how these</w:t>
      </w:r>
      <w:r>
        <w:rPr>
          <w:spacing w:val="-1"/>
        </w:rPr>
        <w:t xml:space="preserve"> </w:t>
      </w:r>
      <w:r>
        <w:t>terms should be defined.</w:t>
      </w:r>
      <w:r>
        <w:rPr>
          <w:spacing w:val="-1"/>
        </w:rPr>
        <w:t xml:space="preserve"> </w:t>
      </w:r>
      <w:r>
        <w:t>Most suggested that 0-2, or less</w:t>
      </w:r>
      <w:r>
        <w:rPr>
          <w:spacing w:val="-2"/>
        </w:rPr>
        <w:t xml:space="preserve"> </w:t>
      </w:r>
      <w:r>
        <w:t>than</w:t>
      </w:r>
      <w:r>
        <w:rPr>
          <w:spacing w:val="-3"/>
        </w:rPr>
        <w:t xml:space="preserve"> </w:t>
      </w:r>
      <w:r>
        <w:t>three</w:t>
      </w:r>
      <w:r>
        <w:rPr>
          <w:spacing w:val="-3"/>
        </w:rPr>
        <w:t xml:space="preserve"> </w:t>
      </w:r>
      <w:r>
        <w:t>years</w:t>
      </w:r>
      <w:r>
        <w:rPr>
          <w:spacing w:val="-2"/>
        </w:rPr>
        <w:t xml:space="preserve"> </w:t>
      </w:r>
      <w:r>
        <w:t>was</w:t>
      </w:r>
      <w:r>
        <w:rPr>
          <w:spacing w:val="-4"/>
        </w:rPr>
        <w:t xml:space="preserve"> </w:t>
      </w:r>
      <w:r>
        <w:t>an</w:t>
      </w:r>
      <w:r>
        <w:rPr>
          <w:spacing w:val="-3"/>
        </w:rPr>
        <w:t xml:space="preserve"> </w:t>
      </w:r>
      <w:r>
        <w:t>appropriate</w:t>
      </w:r>
      <w:r>
        <w:rPr>
          <w:spacing w:val="-3"/>
        </w:rPr>
        <w:t xml:space="preserve"> </w:t>
      </w:r>
      <w:r>
        <w:t>number</w:t>
      </w:r>
      <w:r>
        <w:rPr>
          <w:spacing w:val="-3"/>
        </w:rPr>
        <w:t xml:space="preserve"> </w:t>
      </w:r>
      <w:r>
        <w:t>of</w:t>
      </w:r>
      <w:r>
        <w:rPr>
          <w:spacing w:val="-5"/>
        </w:rPr>
        <w:t xml:space="preserve"> </w:t>
      </w:r>
      <w:r>
        <w:t>years</w:t>
      </w:r>
      <w:r>
        <w:rPr>
          <w:spacing w:val="-2"/>
        </w:rPr>
        <w:t xml:space="preserve"> </w:t>
      </w:r>
      <w:r>
        <w:t>to</w:t>
      </w:r>
      <w:r>
        <w:rPr>
          <w:spacing w:val="-3"/>
        </w:rPr>
        <w:t xml:space="preserve"> </w:t>
      </w:r>
      <w:r>
        <w:t>define</w:t>
      </w:r>
      <w:r>
        <w:rPr>
          <w:spacing w:val="-3"/>
        </w:rPr>
        <w:t xml:space="preserve"> </w:t>
      </w:r>
      <w:r>
        <w:t>“inexperienced”.</w:t>
      </w:r>
      <w:r>
        <w:rPr>
          <w:spacing w:val="40"/>
        </w:rPr>
        <w:t xml:space="preserve"> </w:t>
      </w:r>
      <w:r>
        <w:t>Some</w:t>
      </w:r>
      <w:r>
        <w:rPr>
          <w:spacing w:val="-3"/>
        </w:rPr>
        <w:t xml:space="preserve"> </w:t>
      </w:r>
      <w:r>
        <w:t>preferred</w:t>
      </w:r>
      <w:r>
        <w:rPr>
          <w:spacing w:val="-3"/>
        </w:rPr>
        <w:t xml:space="preserve"> </w:t>
      </w:r>
      <w:r>
        <w:t>less than four years. Other comments and questions follow.</w:t>
      </w:r>
    </w:p>
    <w:p w14:paraId="7AED869C" w14:textId="77777777" w:rsidR="00C32A6D" w:rsidRDefault="00C23009">
      <w:pPr>
        <w:pStyle w:val="ListParagraph"/>
        <w:numPr>
          <w:ilvl w:val="1"/>
          <w:numId w:val="1"/>
        </w:numPr>
        <w:tabs>
          <w:tab w:val="left" w:pos="860"/>
        </w:tabs>
        <w:spacing w:before="200" w:line="276" w:lineRule="auto"/>
        <w:ind w:right="143"/>
      </w:pPr>
      <w:r>
        <w:t>5</w:t>
      </w:r>
      <w:r>
        <w:rPr>
          <w:spacing w:val="-2"/>
        </w:rPr>
        <w:t xml:space="preserve"> </w:t>
      </w:r>
      <w:r>
        <w:t>years</w:t>
      </w:r>
      <w:r>
        <w:rPr>
          <w:spacing w:val="-1"/>
        </w:rPr>
        <w:t xml:space="preserve"> </w:t>
      </w:r>
      <w:r>
        <w:t>equate</w:t>
      </w:r>
      <w:r>
        <w:rPr>
          <w:spacing w:val="-3"/>
        </w:rPr>
        <w:t xml:space="preserve"> </w:t>
      </w:r>
      <w:proofErr w:type="gramStart"/>
      <w:r>
        <w:t>experienced</w:t>
      </w:r>
      <w:proofErr w:type="gramEnd"/>
      <w:r>
        <w:t>,</w:t>
      </w:r>
      <w:r>
        <w:rPr>
          <w:spacing w:val="-2"/>
        </w:rPr>
        <w:t xml:space="preserve"> </w:t>
      </w:r>
      <w:r>
        <w:t>because</w:t>
      </w:r>
      <w:r>
        <w:rPr>
          <w:spacing w:val="-2"/>
        </w:rPr>
        <w:t xml:space="preserve"> </w:t>
      </w:r>
      <w:r>
        <w:t>there</w:t>
      </w:r>
      <w:r>
        <w:rPr>
          <w:spacing w:val="-5"/>
        </w:rPr>
        <w:t xml:space="preserve"> </w:t>
      </w:r>
      <w:r>
        <w:t>is</w:t>
      </w:r>
      <w:r>
        <w:rPr>
          <w:spacing w:val="-1"/>
        </w:rPr>
        <w:t xml:space="preserve"> </w:t>
      </w:r>
      <w:r>
        <w:t>a</w:t>
      </w:r>
      <w:r>
        <w:rPr>
          <w:spacing w:val="-3"/>
        </w:rPr>
        <w:t xml:space="preserve"> </w:t>
      </w:r>
      <w:r>
        <w:t>body</w:t>
      </w:r>
      <w:r>
        <w:rPr>
          <w:spacing w:val="-6"/>
        </w:rPr>
        <w:t xml:space="preserve"> </w:t>
      </w:r>
      <w:r>
        <w:t>of</w:t>
      </w:r>
      <w:r>
        <w:rPr>
          <w:spacing w:val="-2"/>
        </w:rPr>
        <w:t xml:space="preserve"> </w:t>
      </w:r>
      <w:r>
        <w:t>research</w:t>
      </w:r>
      <w:r>
        <w:rPr>
          <w:spacing w:val="-2"/>
        </w:rPr>
        <w:t xml:space="preserve"> </w:t>
      </w:r>
      <w:r>
        <w:t>that</w:t>
      </w:r>
      <w:r>
        <w:rPr>
          <w:spacing w:val="-5"/>
        </w:rPr>
        <w:t xml:space="preserve"> </w:t>
      </w:r>
      <w:r>
        <w:t>suggests</w:t>
      </w:r>
      <w:r>
        <w:rPr>
          <w:spacing w:val="-1"/>
        </w:rPr>
        <w:t xml:space="preserve"> </w:t>
      </w:r>
      <w:r>
        <w:t>that</w:t>
      </w:r>
      <w:r>
        <w:rPr>
          <w:spacing w:val="-3"/>
        </w:rPr>
        <w:t xml:space="preserve"> </w:t>
      </w:r>
      <w:r>
        <w:t>is</w:t>
      </w:r>
      <w:r>
        <w:rPr>
          <w:spacing w:val="-1"/>
        </w:rPr>
        <w:t xml:space="preserve"> </w:t>
      </w:r>
      <w:r>
        <w:t>takes</w:t>
      </w:r>
      <w:r>
        <w:rPr>
          <w:spacing w:val="-1"/>
        </w:rPr>
        <w:t xml:space="preserve"> </w:t>
      </w:r>
      <w:r>
        <w:t>five</w:t>
      </w:r>
      <w:r>
        <w:rPr>
          <w:spacing w:val="-2"/>
        </w:rPr>
        <w:t xml:space="preserve"> </w:t>
      </w:r>
      <w:r>
        <w:t>years to begin to master the complexities of teaching.</w:t>
      </w:r>
    </w:p>
    <w:p w14:paraId="0552177F" w14:textId="77777777" w:rsidR="00C32A6D" w:rsidRDefault="00C23009">
      <w:pPr>
        <w:pStyle w:val="ListParagraph"/>
        <w:numPr>
          <w:ilvl w:val="1"/>
          <w:numId w:val="1"/>
        </w:numPr>
        <w:tabs>
          <w:tab w:val="left" w:pos="860"/>
        </w:tabs>
        <w:spacing w:line="276" w:lineRule="auto"/>
        <w:ind w:right="182"/>
      </w:pPr>
      <w:r>
        <w:t>0-2</w:t>
      </w:r>
      <w:r>
        <w:rPr>
          <w:spacing w:val="-2"/>
        </w:rPr>
        <w:t xml:space="preserve"> </w:t>
      </w:r>
      <w:r>
        <w:t>years</w:t>
      </w:r>
      <w:r>
        <w:rPr>
          <w:spacing w:val="-2"/>
        </w:rPr>
        <w:t xml:space="preserve"> </w:t>
      </w:r>
      <w:r>
        <w:t>seems</w:t>
      </w:r>
      <w:r>
        <w:rPr>
          <w:spacing w:val="-2"/>
        </w:rPr>
        <w:t xml:space="preserve"> </w:t>
      </w:r>
      <w:r>
        <w:t>arbitrary,</w:t>
      </w:r>
      <w:r>
        <w:rPr>
          <w:spacing w:val="-2"/>
        </w:rPr>
        <w:t xml:space="preserve"> </w:t>
      </w:r>
      <w:r>
        <w:t>as</w:t>
      </w:r>
      <w:r>
        <w:rPr>
          <w:spacing w:val="-2"/>
        </w:rPr>
        <w:t xml:space="preserve"> </w:t>
      </w:r>
      <w:r>
        <w:t>does</w:t>
      </w:r>
      <w:r>
        <w:rPr>
          <w:spacing w:val="-2"/>
        </w:rPr>
        <w:t xml:space="preserve"> </w:t>
      </w:r>
      <w:r>
        <w:t>the</w:t>
      </w:r>
      <w:r>
        <w:rPr>
          <w:spacing w:val="-2"/>
        </w:rPr>
        <w:t xml:space="preserve"> </w:t>
      </w:r>
      <w:r>
        <w:t>requirement</w:t>
      </w:r>
      <w:r>
        <w:rPr>
          <w:spacing w:val="-3"/>
        </w:rPr>
        <w:t xml:space="preserve"> </w:t>
      </w:r>
      <w:r>
        <w:t>that</w:t>
      </w:r>
      <w:r>
        <w:rPr>
          <w:spacing w:val="-3"/>
        </w:rPr>
        <w:t xml:space="preserve"> </w:t>
      </w:r>
      <w:r>
        <w:t>the</w:t>
      </w:r>
      <w:r>
        <w:rPr>
          <w:spacing w:val="-2"/>
        </w:rPr>
        <w:t xml:space="preserve"> </w:t>
      </w:r>
      <w:r>
        <w:t>experience</w:t>
      </w:r>
      <w:r>
        <w:rPr>
          <w:spacing w:val="-2"/>
        </w:rPr>
        <w:t xml:space="preserve"> </w:t>
      </w:r>
      <w:r>
        <w:t>must</w:t>
      </w:r>
      <w:r>
        <w:rPr>
          <w:spacing w:val="-6"/>
        </w:rPr>
        <w:t xml:space="preserve"> </w:t>
      </w:r>
      <w:r>
        <w:t>be</w:t>
      </w:r>
      <w:r>
        <w:rPr>
          <w:spacing w:val="-2"/>
        </w:rPr>
        <w:t xml:space="preserve"> </w:t>
      </w:r>
      <w:r>
        <w:t>in</w:t>
      </w:r>
      <w:r>
        <w:rPr>
          <w:spacing w:val="-3"/>
        </w:rPr>
        <w:t xml:space="preserve"> </w:t>
      </w:r>
      <w:r>
        <w:t>teaching.</w:t>
      </w:r>
      <w:r>
        <w:rPr>
          <w:spacing w:val="40"/>
        </w:rPr>
        <w:t xml:space="preserve"> </w:t>
      </w:r>
      <w:proofErr w:type="gramStart"/>
      <w:r>
        <w:t>Should</w:t>
      </w:r>
      <w:proofErr w:type="gramEnd"/>
      <w:r>
        <w:t xml:space="preserve"> also consider factors like instruction not in K-12, education background, other work experience.</w:t>
      </w:r>
    </w:p>
    <w:p w14:paraId="395C0A53" w14:textId="77777777" w:rsidR="00C32A6D" w:rsidRDefault="00C23009">
      <w:pPr>
        <w:pStyle w:val="ListParagraph"/>
        <w:numPr>
          <w:ilvl w:val="1"/>
          <w:numId w:val="1"/>
        </w:numPr>
        <w:tabs>
          <w:tab w:val="left" w:pos="860"/>
        </w:tabs>
        <w:spacing w:line="276" w:lineRule="auto"/>
        <w:ind w:right="995"/>
      </w:pPr>
      <w:r>
        <w:t>Some</w:t>
      </w:r>
      <w:r>
        <w:rPr>
          <w:spacing w:val="-4"/>
        </w:rPr>
        <w:t xml:space="preserve"> </w:t>
      </w:r>
      <w:r>
        <w:t>concern</w:t>
      </w:r>
      <w:r>
        <w:rPr>
          <w:spacing w:val="-5"/>
        </w:rPr>
        <w:t xml:space="preserve"> </w:t>
      </w:r>
      <w:r>
        <w:t>about</w:t>
      </w:r>
      <w:r>
        <w:rPr>
          <w:spacing w:val="-4"/>
        </w:rPr>
        <w:t xml:space="preserve"> </w:t>
      </w:r>
      <w:r>
        <w:t>connecting</w:t>
      </w:r>
      <w:r>
        <w:rPr>
          <w:spacing w:val="-5"/>
        </w:rPr>
        <w:t xml:space="preserve"> </w:t>
      </w:r>
      <w:r>
        <w:t>experienced/inexperienced</w:t>
      </w:r>
      <w:r>
        <w:rPr>
          <w:spacing w:val="-4"/>
        </w:rPr>
        <w:t xml:space="preserve"> </w:t>
      </w:r>
      <w:r>
        <w:t>to</w:t>
      </w:r>
      <w:r>
        <w:rPr>
          <w:spacing w:val="-4"/>
        </w:rPr>
        <w:t xml:space="preserve"> </w:t>
      </w:r>
      <w:r>
        <w:t>the</w:t>
      </w:r>
      <w:r>
        <w:rPr>
          <w:spacing w:val="-4"/>
        </w:rPr>
        <w:t xml:space="preserve"> </w:t>
      </w:r>
      <w:r>
        <w:t>effective</w:t>
      </w:r>
      <w:r>
        <w:rPr>
          <w:spacing w:val="-4"/>
        </w:rPr>
        <w:t xml:space="preserve"> </w:t>
      </w:r>
      <w:r>
        <w:t>and</w:t>
      </w:r>
      <w:r>
        <w:rPr>
          <w:spacing w:val="-5"/>
        </w:rPr>
        <w:t xml:space="preserve"> </w:t>
      </w:r>
      <w:r>
        <w:t xml:space="preserve">ineffective </w:t>
      </w:r>
      <w:r>
        <w:rPr>
          <w:spacing w:val="-2"/>
        </w:rPr>
        <w:t>definitions.</w:t>
      </w:r>
    </w:p>
    <w:p w14:paraId="1B04EBEB" w14:textId="77777777" w:rsidR="00C32A6D" w:rsidRDefault="00C23009">
      <w:pPr>
        <w:pStyle w:val="ListParagraph"/>
        <w:numPr>
          <w:ilvl w:val="1"/>
          <w:numId w:val="1"/>
        </w:numPr>
        <w:tabs>
          <w:tab w:val="left" w:pos="860"/>
        </w:tabs>
        <w:spacing w:line="273" w:lineRule="auto"/>
        <w:ind w:right="428"/>
      </w:pPr>
      <w:r>
        <w:t>Wording</w:t>
      </w:r>
      <w:r>
        <w:rPr>
          <w:spacing w:val="-4"/>
        </w:rPr>
        <w:t xml:space="preserve"> </w:t>
      </w:r>
      <w:r>
        <w:t>of</w:t>
      </w:r>
      <w:r>
        <w:rPr>
          <w:spacing w:val="-3"/>
        </w:rPr>
        <w:t xml:space="preserve"> </w:t>
      </w:r>
      <w:r>
        <w:t>the</w:t>
      </w:r>
      <w:r>
        <w:rPr>
          <w:spacing w:val="-3"/>
        </w:rPr>
        <w:t xml:space="preserve"> </w:t>
      </w:r>
      <w:r>
        <w:t>definitions</w:t>
      </w:r>
      <w:r>
        <w:rPr>
          <w:spacing w:val="-2"/>
        </w:rPr>
        <w:t xml:space="preserve"> </w:t>
      </w:r>
      <w:r>
        <w:t>is</w:t>
      </w:r>
      <w:r>
        <w:rPr>
          <w:spacing w:val="-2"/>
        </w:rPr>
        <w:t xml:space="preserve"> </w:t>
      </w:r>
      <w:r>
        <w:t>confusing</w:t>
      </w:r>
      <w:r>
        <w:rPr>
          <w:spacing w:val="-3"/>
        </w:rPr>
        <w:t xml:space="preserve"> </w:t>
      </w:r>
      <w:r>
        <w:t>–</w:t>
      </w:r>
      <w:r>
        <w:rPr>
          <w:spacing w:val="-4"/>
        </w:rPr>
        <w:t xml:space="preserve"> </w:t>
      </w:r>
      <w:r>
        <w:t>need</w:t>
      </w:r>
      <w:r>
        <w:rPr>
          <w:spacing w:val="-3"/>
        </w:rPr>
        <w:t xml:space="preserve"> </w:t>
      </w:r>
      <w:r>
        <w:t>more</w:t>
      </w:r>
      <w:r>
        <w:rPr>
          <w:spacing w:val="-3"/>
        </w:rPr>
        <w:t xml:space="preserve"> </w:t>
      </w:r>
      <w:r>
        <w:t>clarity,</w:t>
      </w:r>
      <w:r>
        <w:rPr>
          <w:spacing w:val="-3"/>
        </w:rPr>
        <w:t xml:space="preserve"> </w:t>
      </w:r>
      <w:r>
        <w:t>especially</w:t>
      </w:r>
      <w:r>
        <w:rPr>
          <w:spacing w:val="-4"/>
        </w:rPr>
        <w:t xml:space="preserve"> </w:t>
      </w:r>
      <w:r>
        <w:t>when</w:t>
      </w:r>
      <w:r>
        <w:rPr>
          <w:spacing w:val="-4"/>
        </w:rPr>
        <w:t xml:space="preserve"> </w:t>
      </w:r>
      <w:r>
        <w:t>communicating</w:t>
      </w:r>
      <w:r>
        <w:rPr>
          <w:spacing w:val="-4"/>
        </w:rPr>
        <w:t xml:space="preserve"> </w:t>
      </w:r>
      <w:r>
        <w:t>with parents and schools.</w:t>
      </w:r>
    </w:p>
    <w:p w14:paraId="26DB6114" w14:textId="77777777" w:rsidR="00C32A6D" w:rsidRDefault="00C23009">
      <w:pPr>
        <w:pStyle w:val="ListParagraph"/>
        <w:numPr>
          <w:ilvl w:val="1"/>
          <w:numId w:val="1"/>
        </w:numPr>
        <w:tabs>
          <w:tab w:val="left" w:pos="860"/>
        </w:tabs>
      </w:pPr>
      <w:r>
        <w:t>Questions</w:t>
      </w:r>
      <w:r>
        <w:rPr>
          <w:spacing w:val="-5"/>
        </w:rPr>
        <w:t xml:space="preserve"> </w:t>
      </w:r>
      <w:r>
        <w:t>about</w:t>
      </w:r>
      <w:r>
        <w:rPr>
          <w:spacing w:val="-4"/>
        </w:rPr>
        <w:t xml:space="preserve"> </w:t>
      </w:r>
      <w:r>
        <w:t>how</w:t>
      </w:r>
      <w:r>
        <w:rPr>
          <w:spacing w:val="-6"/>
        </w:rPr>
        <w:t xml:space="preserve"> </w:t>
      </w:r>
      <w:r>
        <w:t>these</w:t>
      </w:r>
      <w:r>
        <w:rPr>
          <w:spacing w:val="-3"/>
        </w:rPr>
        <w:t xml:space="preserve"> </w:t>
      </w:r>
      <w:r>
        <w:t>definitions</w:t>
      </w:r>
      <w:r>
        <w:rPr>
          <w:spacing w:val="-4"/>
        </w:rPr>
        <w:t xml:space="preserve"> </w:t>
      </w:r>
      <w:r>
        <w:t>will</w:t>
      </w:r>
      <w:r>
        <w:rPr>
          <w:spacing w:val="-3"/>
        </w:rPr>
        <w:t xml:space="preserve"> </w:t>
      </w:r>
      <w:r>
        <w:t>be</w:t>
      </w:r>
      <w:r>
        <w:rPr>
          <w:spacing w:val="-4"/>
        </w:rPr>
        <w:t xml:space="preserve"> </w:t>
      </w:r>
      <w:r>
        <w:t>used.</w:t>
      </w:r>
      <w:r>
        <w:rPr>
          <w:spacing w:val="-5"/>
        </w:rPr>
        <w:t xml:space="preserve"> </w:t>
      </w:r>
      <w:r>
        <w:t>For</w:t>
      </w:r>
      <w:r>
        <w:rPr>
          <w:spacing w:val="-4"/>
        </w:rPr>
        <w:t xml:space="preserve"> </w:t>
      </w:r>
      <w:r>
        <w:t>reporting?</w:t>
      </w:r>
      <w:r>
        <w:rPr>
          <w:spacing w:val="41"/>
        </w:rPr>
        <w:t xml:space="preserve"> </w:t>
      </w:r>
      <w:r>
        <w:rPr>
          <w:spacing w:val="-2"/>
        </w:rPr>
        <w:t>Recruiting?</w:t>
      </w:r>
    </w:p>
    <w:p w14:paraId="4927F36A" w14:textId="77777777" w:rsidR="00C32A6D" w:rsidRDefault="00C23009">
      <w:pPr>
        <w:pStyle w:val="Heading3"/>
        <w:spacing w:before="237"/>
        <w:rPr>
          <w:rFonts w:ascii="Cambria"/>
        </w:rPr>
      </w:pPr>
      <w:r>
        <w:rPr>
          <w:rFonts w:ascii="Cambria"/>
          <w:u w:val="single"/>
        </w:rPr>
        <w:t>Infield/Out</w:t>
      </w:r>
      <w:r>
        <w:rPr>
          <w:rFonts w:ascii="Cambria"/>
          <w:spacing w:val="-7"/>
          <w:u w:val="single"/>
        </w:rPr>
        <w:t xml:space="preserve"> </w:t>
      </w:r>
      <w:r>
        <w:rPr>
          <w:rFonts w:ascii="Cambria"/>
          <w:u w:val="single"/>
        </w:rPr>
        <w:t>of</w:t>
      </w:r>
      <w:r>
        <w:rPr>
          <w:rFonts w:ascii="Cambria"/>
          <w:spacing w:val="-7"/>
          <w:u w:val="single"/>
        </w:rPr>
        <w:t xml:space="preserve"> </w:t>
      </w:r>
      <w:r>
        <w:rPr>
          <w:rFonts w:ascii="Cambria"/>
          <w:spacing w:val="-4"/>
          <w:u w:val="single"/>
        </w:rPr>
        <w:t>Field</w:t>
      </w:r>
    </w:p>
    <w:p w14:paraId="1CB1F75C" w14:textId="77777777" w:rsidR="00C32A6D" w:rsidRDefault="00C23009">
      <w:pPr>
        <w:pStyle w:val="BodyText"/>
        <w:spacing w:before="240" w:line="276" w:lineRule="auto"/>
        <w:ind w:left="140" w:firstLine="0"/>
      </w:pPr>
      <w:r>
        <w:t>Many responses on the submitted surveys suggested that infield should be defined as ‘licensed with credentials/endorsements.’</w:t>
      </w:r>
      <w:r>
        <w:rPr>
          <w:spacing w:val="-4"/>
        </w:rPr>
        <w:t xml:space="preserve"> </w:t>
      </w:r>
      <w:r>
        <w:t>Others</w:t>
      </w:r>
      <w:r>
        <w:rPr>
          <w:spacing w:val="-1"/>
        </w:rPr>
        <w:t xml:space="preserve"> </w:t>
      </w:r>
      <w:r>
        <w:t>were</w:t>
      </w:r>
      <w:r>
        <w:rPr>
          <w:spacing w:val="-5"/>
        </w:rPr>
        <w:t xml:space="preserve"> </w:t>
      </w:r>
      <w:r>
        <w:t>concerned</w:t>
      </w:r>
      <w:r>
        <w:rPr>
          <w:spacing w:val="-5"/>
        </w:rPr>
        <w:t xml:space="preserve"> </w:t>
      </w:r>
      <w:r>
        <w:t>about</w:t>
      </w:r>
      <w:r>
        <w:rPr>
          <w:spacing w:val="-3"/>
        </w:rPr>
        <w:t xml:space="preserve"> </w:t>
      </w:r>
      <w:r>
        <w:t>teacher</w:t>
      </w:r>
      <w:r>
        <w:rPr>
          <w:spacing w:val="-5"/>
        </w:rPr>
        <w:t xml:space="preserve"> </w:t>
      </w:r>
      <w:r>
        <w:t>shortages</w:t>
      </w:r>
      <w:r>
        <w:rPr>
          <w:spacing w:val="-4"/>
        </w:rPr>
        <w:t xml:space="preserve"> </w:t>
      </w:r>
      <w:r>
        <w:t>and</w:t>
      </w:r>
      <w:r>
        <w:rPr>
          <w:spacing w:val="-2"/>
        </w:rPr>
        <w:t xml:space="preserve"> </w:t>
      </w:r>
      <w:r>
        <w:t>would</w:t>
      </w:r>
      <w:r>
        <w:rPr>
          <w:spacing w:val="-2"/>
        </w:rPr>
        <w:t xml:space="preserve"> </w:t>
      </w:r>
      <w:r>
        <w:t>like</w:t>
      </w:r>
      <w:r>
        <w:rPr>
          <w:spacing w:val="-2"/>
        </w:rPr>
        <w:t xml:space="preserve"> </w:t>
      </w:r>
      <w:r>
        <w:t>to</w:t>
      </w:r>
      <w:r>
        <w:rPr>
          <w:spacing w:val="-3"/>
        </w:rPr>
        <w:t xml:space="preserve"> </w:t>
      </w:r>
      <w:r>
        <w:t>see</w:t>
      </w:r>
      <w:r>
        <w:rPr>
          <w:spacing w:val="-2"/>
        </w:rPr>
        <w:t xml:space="preserve"> </w:t>
      </w:r>
      <w:r>
        <w:t>more flexibility.</w:t>
      </w:r>
      <w:r>
        <w:rPr>
          <w:spacing w:val="40"/>
        </w:rPr>
        <w:t xml:space="preserve"> </w:t>
      </w:r>
      <w:r>
        <w:t>Additional comments and questions follow.</w:t>
      </w:r>
    </w:p>
    <w:p w14:paraId="726B53B1" w14:textId="77777777" w:rsidR="00C32A6D" w:rsidRDefault="00C23009">
      <w:pPr>
        <w:pStyle w:val="ListParagraph"/>
        <w:numPr>
          <w:ilvl w:val="1"/>
          <w:numId w:val="1"/>
        </w:numPr>
        <w:tabs>
          <w:tab w:val="left" w:pos="860"/>
        </w:tabs>
        <w:spacing w:before="199"/>
      </w:pPr>
      <w:r>
        <w:t>Definition</w:t>
      </w:r>
      <w:r>
        <w:rPr>
          <w:spacing w:val="-7"/>
        </w:rPr>
        <w:t xml:space="preserve"> </w:t>
      </w:r>
      <w:r>
        <w:t>should</w:t>
      </w:r>
      <w:r>
        <w:rPr>
          <w:spacing w:val="-3"/>
        </w:rPr>
        <w:t xml:space="preserve"> </w:t>
      </w:r>
      <w:r>
        <w:t>not</w:t>
      </w:r>
      <w:r>
        <w:rPr>
          <w:spacing w:val="-3"/>
        </w:rPr>
        <w:t xml:space="preserve"> </w:t>
      </w:r>
      <w:r>
        <w:t>be</w:t>
      </w:r>
      <w:r>
        <w:rPr>
          <w:spacing w:val="-3"/>
        </w:rPr>
        <w:t xml:space="preserve"> </w:t>
      </w:r>
      <w:r>
        <w:t>tied</w:t>
      </w:r>
      <w:r>
        <w:rPr>
          <w:spacing w:val="-3"/>
        </w:rPr>
        <w:t xml:space="preserve"> </w:t>
      </w:r>
      <w:r>
        <w:t>to</w:t>
      </w:r>
      <w:r>
        <w:rPr>
          <w:spacing w:val="-3"/>
        </w:rPr>
        <w:t xml:space="preserve"> </w:t>
      </w:r>
      <w:r>
        <w:t>licensure</w:t>
      </w:r>
      <w:r>
        <w:rPr>
          <w:spacing w:val="-2"/>
        </w:rPr>
        <w:t xml:space="preserve"> </w:t>
      </w:r>
      <w:r>
        <w:t>–</w:t>
      </w:r>
      <w:r>
        <w:rPr>
          <w:spacing w:val="-4"/>
        </w:rPr>
        <w:t xml:space="preserve"> </w:t>
      </w:r>
      <w:r>
        <w:t>this</w:t>
      </w:r>
      <w:r>
        <w:rPr>
          <w:spacing w:val="-5"/>
        </w:rPr>
        <w:t xml:space="preserve"> </w:t>
      </w:r>
      <w:r>
        <w:t>hurts</w:t>
      </w:r>
      <w:r>
        <w:rPr>
          <w:spacing w:val="-2"/>
        </w:rPr>
        <w:t xml:space="preserve"> </w:t>
      </w:r>
      <w:r>
        <w:t>rural</w:t>
      </w:r>
      <w:r>
        <w:rPr>
          <w:spacing w:val="-3"/>
        </w:rPr>
        <w:t xml:space="preserve"> </w:t>
      </w:r>
      <w:r>
        <w:rPr>
          <w:spacing w:val="-2"/>
        </w:rPr>
        <w:t>districts.</w:t>
      </w:r>
    </w:p>
    <w:p w14:paraId="1A76B440" w14:textId="77777777" w:rsidR="00C32A6D" w:rsidRDefault="00C23009">
      <w:pPr>
        <w:pStyle w:val="ListParagraph"/>
        <w:numPr>
          <w:ilvl w:val="1"/>
          <w:numId w:val="1"/>
        </w:numPr>
        <w:tabs>
          <w:tab w:val="left" w:pos="860"/>
        </w:tabs>
        <w:spacing w:before="38"/>
      </w:pPr>
      <w:r>
        <w:t>Definition</w:t>
      </w:r>
      <w:r>
        <w:rPr>
          <w:spacing w:val="-7"/>
        </w:rPr>
        <w:t xml:space="preserve"> </w:t>
      </w:r>
      <w:r>
        <w:t>should</w:t>
      </w:r>
      <w:r>
        <w:rPr>
          <w:spacing w:val="-4"/>
        </w:rPr>
        <w:t xml:space="preserve"> </w:t>
      </w:r>
      <w:r>
        <w:t>be</w:t>
      </w:r>
      <w:r>
        <w:rPr>
          <w:spacing w:val="-5"/>
        </w:rPr>
        <w:t xml:space="preserve"> </w:t>
      </w:r>
      <w:r>
        <w:t>tied</w:t>
      </w:r>
      <w:r>
        <w:rPr>
          <w:spacing w:val="-4"/>
        </w:rPr>
        <w:t xml:space="preserve"> </w:t>
      </w:r>
      <w:r>
        <w:t>to</w:t>
      </w:r>
      <w:r>
        <w:rPr>
          <w:spacing w:val="-4"/>
        </w:rPr>
        <w:t xml:space="preserve"> </w:t>
      </w:r>
      <w:r>
        <w:t>subject-matter</w:t>
      </w:r>
      <w:r>
        <w:rPr>
          <w:spacing w:val="-6"/>
        </w:rPr>
        <w:t xml:space="preserve"> </w:t>
      </w:r>
      <w:r>
        <w:t>competency</w:t>
      </w:r>
      <w:r>
        <w:rPr>
          <w:spacing w:val="-5"/>
        </w:rPr>
        <w:t xml:space="preserve"> </w:t>
      </w:r>
      <w:r>
        <w:t>as</w:t>
      </w:r>
      <w:r>
        <w:rPr>
          <w:spacing w:val="-4"/>
        </w:rPr>
        <w:t xml:space="preserve"> </w:t>
      </w:r>
      <w:r>
        <w:t>opposed</w:t>
      </w:r>
      <w:r>
        <w:rPr>
          <w:spacing w:val="-4"/>
        </w:rPr>
        <w:t xml:space="preserve"> </w:t>
      </w:r>
      <w:r>
        <w:t>to</w:t>
      </w:r>
      <w:r>
        <w:rPr>
          <w:spacing w:val="-4"/>
        </w:rPr>
        <w:t xml:space="preserve"> </w:t>
      </w:r>
      <w:r>
        <w:rPr>
          <w:spacing w:val="-2"/>
        </w:rPr>
        <w:t>licensure.</w:t>
      </w:r>
    </w:p>
    <w:p w14:paraId="56EDB3F8" w14:textId="77777777" w:rsidR="00C32A6D" w:rsidRDefault="00C23009">
      <w:pPr>
        <w:pStyle w:val="ListParagraph"/>
        <w:numPr>
          <w:ilvl w:val="1"/>
          <w:numId w:val="1"/>
        </w:numPr>
        <w:tabs>
          <w:tab w:val="left" w:pos="860"/>
        </w:tabs>
        <w:spacing w:before="39" w:line="276" w:lineRule="auto"/>
        <w:ind w:right="824"/>
      </w:pPr>
      <w:r>
        <w:t>Definition</w:t>
      </w:r>
      <w:r>
        <w:rPr>
          <w:spacing w:val="-3"/>
        </w:rPr>
        <w:t xml:space="preserve"> </w:t>
      </w:r>
      <w:r>
        <w:t>should</w:t>
      </w:r>
      <w:r>
        <w:rPr>
          <w:spacing w:val="-5"/>
        </w:rPr>
        <w:t xml:space="preserve"> </w:t>
      </w:r>
      <w:r>
        <w:t>consider</w:t>
      </w:r>
      <w:r>
        <w:rPr>
          <w:spacing w:val="-3"/>
        </w:rPr>
        <w:t xml:space="preserve"> </w:t>
      </w:r>
      <w:r>
        <w:t>whether</w:t>
      </w:r>
      <w:r>
        <w:rPr>
          <w:spacing w:val="-3"/>
        </w:rPr>
        <w:t xml:space="preserve"> </w:t>
      </w:r>
      <w:r>
        <w:t>teachers</w:t>
      </w:r>
      <w:r>
        <w:rPr>
          <w:spacing w:val="-2"/>
        </w:rPr>
        <w:t xml:space="preserve"> </w:t>
      </w:r>
      <w:r>
        <w:t>are</w:t>
      </w:r>
      <w:r>
        <w:rPr>
          <w:spacing w:val="-3"/>
        </w:rPr>
        <w:t xml:space="preserve"> </w:t>
      </w:r>
      <w:r>
        <w:t>working</w:t>
      </w:r>
      <w:r>
        <w:rPr>
          <w:spacing w:val="-4"/>
        </w:rPr>
        <w:t xml:space="preserve"> </w:t>
      </w:r>
      <w:r>
        <w:t>with</w:t>
      </w:r>
      <w:r>
        <w:rPr>
          <w:spacing w:val="-5"/>
        </w:rPr>
        <w:t xml:space="preserve"> </w:t>
      </w:r>
      <w:r>
        <w:t>students</w:t>
      </w:r>
      <w:r>
        <w:rPr>
          <w:spacing w:val="-2"/>
        </w:rPr>
        <w:t xml:space="preserve"> </w:t>
      </w:r>
      <w:r>
        <w:t>vs.</w:t>
      </w:r>
      <w:r>
        <w:rPr>
          <w:spacing w:val="-3"/>
        </w:rPr>
        <w:t xml:space="preserve"> </w:t>
      </w:r>
      <w:r>
        <w:t>not</w:t>
      </w:r>
      <w:r>
        <w:rPr>
          <w:spacing w:val="-3"/>
        </w:rPr>
        <w:t xml:space="preserve"> </w:t>
      </w:r>
      <w:r>
        <w:t>working</w:t>
      </w:r>
      <w:r>
        <w:rPr>
          <w:spacing w:val="-4"/>
        </w:rPr>
        <w:t xml:space="preserve"> </w:t>
      </w:r>
      <w:r>
        <w:t xml:space="preserve">with </w:t>
      </w:r>
      <w:r>
        <w:rPr>
          <w:spacing w:val="-2"/>
        </w:rPr>
        <w:t>students.</w:t>
      </w:r>
    </w:p>
    <w:p w14:paraId="781E1E30" w14:textId="77777777" w:rsidR="00C32A6D" w:rsidRDefault="00C32A6D">
      <w:pPr>
        <w:spacing w:line="276" w:lineRule="auto"/>
        <w:sectPr w:rsidR="00C32A6D">
          <w:pgSz w:w="12240" w:h="15840"/>
          <w:pgMar w:top="1880" w:right="940" w:bottom="1020" w:left="940" w:header="0" w:footer="829" w:gutter="0"/>
          <w:cols w:space="720"/>
        </w:sectPr>
      </w:pPr>
    </w:p>
    <w:p w14:paraId="36790343" w14:textId="77777777" w:rsidR="00C32A6D" w:rsidRDefault="00C23009">
      <w:pPr>
        <w:pStyle w:val="ListParagraph"/>
        <w:numPr>
          <w:ilvl w:val="1"/>
          <w:numId w:val="1"/>
        </w:numPr>
        <w:tabs>
          <w:tab w:val="left" w:pos="860"/>
        </w:tabs>
        <w:spacing w:before="142"/>
      </w:pPr>
      <w:r>
        <w:lastRenderedPageBreak/>
        <w:t>Alternative</w:t>
      </w:r>
      <w:r>
        <w:rPr>
          <w:spacing w:val="-5"/>
        </w:rPr>
        <w:t xml:space="preserve"> </w:t>
      </w:r>
      <w:r>
        <w:t>licensure</w:t>
      </w:r>
      <w:r>
        <w:rPr>
          <w:spacing w:val="-5"/>
        </w:rPr>
        <w:t xml:space="preserve"> </w:t>
      </w:r>
      <w:r>
        <w:t>programs</w:t>
      </w:r>
      <w:r>
        <w:rPr>
          <w:spacing w:val="-3"/>
        </w:rPr>
        <w:t xml:space="preserve"> </w:t>
      </w:r>
      <w:r>
        <w:t>must</w:t>
      </w:r>
      <w:r>
        <w:rPr>
          <w:spacing w:val="-6"/>
        </w:rPr>
        <w:t xml:space="preserve"> </w:t>
      </w:r>
      <w:r>
        <w:t>be</w:t>
      </w:r>
      <w:r>
        <w:rPr>
          <w:spacing w:val="-4"/>
        </w:rPr>
        <w:t xml:space="preserve"> </w:t>
      </w:r>
      <w:r>
        <w:t>cost-effective</w:t>
      </w:r>
      <w:r>
        <w:rPr>
          <w:spacing w:val="-5"/>
        </w:rPr>
        <w:t xml:space="preserve"> </w:t>
      </w:r>
      <w:r>
        <w:t>and</w:t>
      </w:r>
      <w:r>
        <w:rPr>
          <w:spacing w:val="-5"/>
        </w:rPr>
        <w:t xml:space="preserve"> </w:t>
      </w:r>
      <w:r>
        <w:t>widely</w:t>
      </w:r>
      <w:r>
        <w:rPr>
          <w:spacing w:val="-6"/>
        </w:rPr>
        <w:t xml:space="preserve"> </w:t>
      </w:r>
      <w:r>
        <w:t>available</w:t>
      </w:r>
      <w:r>
        <w:rPr>
          <w:spacing w:val="-5"/>
        </w:rPr>
        <w:t xml:space="preserve"> </w:t>
      </w:r>
      <w:r>
        <w:t>across</w:t>
      </w:r>
      <w:r>
        <w:rPr>
          <w:spacing w:val="-3"/>
        </w:rPr>
        <w:t xml:space="preserve"> </w:t>
      </w:r>
      <w:r>
        <w:t>the</w:t>
      </w:r>
      <w:r>
        <w:rPr>
          <w:spacing w:val="-7"/>
        </w:rPr>
        <w:t xml:space="preserve"> </w:t>
      </w:r>
      <w:r>
        <w:rPr>
          <w:spacing w:val="-2"/>
        </w:rPr>
        <w:t>state.</w:t>
      </w:r>
    </w:p>
    <w:p w14:paraId="5B7EE380" w14:textId="77777777" w:rsidR="00C32A6D" w:rsidRDefault="00C23009">
      <w:pPr>
        <w:pStyle w:val="ListParagraph"/>
        <w:numPr>
          <w:ilvl w:val="1"/>
          <w:numId w:val="1"/>
        </w:numPr>
        <w:tabs>
          <w:tab w:val="left" w:pos="860"/>
        </w:tabs>
        <w:spacing w:before="39"/>
      </w:pPr>
      <w:r>
        <w:t>Pay</w:t>
      </w:r>
      <w:r>
        <w:rPr>
          <w:spacing w:val="-6"/>
        </w:rPr>
        <w:t xml:space="preserve"> </w:t>
      </w:r>
      <w:r>
        <w:t>special</w:t>
      </w:r>
      <w:r>
        <w:rPr>
          <w:spacing w:val="-3"/>
        </w:rPr>
        <w:t xml:space="preserve"> </w:t>
      </w:r>
      <w:r>
        <w:t>attention</w:t>
      </w:r>
      <w:r>
        <w:rPr>
          <w:spacing w:val="-4"/>
        </w:rPr>
        <w:t xml:space="preserve"> </w:t>
      </w:r>
      <w:r>
        <w:t>to</w:t>
      </w:r>
      <w:r>
        <w:rPr>
          <w:spacing w:val="-3"/>
        </w:rPr>
        <w:t xml:space="preserve"> </w:t>
      </w:r>
      <w:r>
        <w:t>teachers</w:t>
      </w:r>
      <w:r>
        <w:rPr>
          <w:spacing w:val="-3"/>
        </w:rPr>
        <w:t xml:space="preserve"> </w:t>
      </w:r>
      <w:r>
        <w:t>who</w:t>
      </w:r>
      <w:r>
        <w:rPr>
          <w:spacing w:val="-3"/>
        </w:rPr>
        <w:t xml:space="preserve"> </w:t>
      </w:r>
      <w:r>
        <w:t>are</w:t>
      </w:r>
      <w:r>
        <w:rPr>
          <w:spacing w:val="-2"/>
        </w:rPr>
        <w:t xml:space="preserve"> </w:t>
      </w:r>
      <w:r>
        <w:t>double</w:t>
      </w:r>
      <w:r>
        <w:rPr>
          <w:spacing w:val="-3"/>
        </w:rPr>
        <w:t xml:space="preserve"> </w:t>
      </w:r>
      <w:r>
        <w:rPr>
          <w:spacing w:val="-2"/>
        </w:rPr>
        <w:t>endorsed.</w:t>
      </w:r>
    </w:p>
    <w:p w14:paraId="2DEA8E40" w14:textId="77777777" w:rsidR="00C32A6D" w:rsidRDefault="00C23009">
      <w:pPr>
        <w:pStyle w:val="ListParagraph"/>
        <w:numPr>
          <w:ilvl w:val="1"/>
          <w:numId w:val="1"/>
        </w:numPr>
        <w:tabs>
          <w:tab w:val="left" w:pos="860"/>
        </w:tabs>
        <w:spacing w:before="37"/>
      </w:pPr>
      <w:r>
        <w:t>Include</w:t>
      </w:r>
      <w:r>
        <w:rPr>
          <w:spacing w:val="-6"/>
        </w:rPr>
        <w:t xml:space="preserve"> </w:t>
      </w:r>
      <w:r>
        <w:t>definitions</w:t>
      </w:r>
      <w:r>
        <w:rPr>
          <w:spacing w:val="-5"/>
        </w:rPr>
        <w:t xml:space="preserve"> </w:t>
      </w:r>
      <w:r>
        <w:t>from</w:t>
      </w:r>
      <w:r>
        <w:rPr>
          <w:spacing w:val="-4"/>
        </w:rPr>
        <w:t xml:space="preserve"> </w:t>
      </w:r>
      <w:r>
        <w:t>higher</w:t>
      </w:r>
      <w:r>
        <w:rPr>
          <w:spacing w:val="-6"/>
        </w:rPr>
        <w:t xml:space="preserve"> </w:t>
      </w:r>
      <w:r>
        <w:t>education</w:t>
      </w:r>
      <w:r>
        <w:rPr>
          <w:spacing w:val="-6"/>
        </w:rPr>
        <w:t xml:space="preserve"> </w:t>
      </w:r>
      <w:r>
        <w:rPr>
          <w:spacing w:val="-2"/>
        </w:rPr>
        <w:t>institutions.</w:t>
      </w:r>
    </w:p>
    <w:p w14:paraId="1A60048B" w14:textId="77777777" w:rsidR="00C32A6D" w:rsidRDefault="00C32A6D">
      <w:pPr>
        <w:pStyle w:val="BodyText"/>
        <w:spacing w:before="80"/>
        <w:ind w:left="0" w:firstLine="0"/>
      </w:pPr>
    </w:p>
    <w:p w14:paraId="709B136C" w14:textId="77777777" w:rsidR="00C32A6D" w:rsidRDefault="00C23009">
      <w:pPr>
        <w:pStyle w:val="Heading3"/>
        <w:spacing w:before="0"/>
        <w:rPr>
          <w:rFonts w:ascii="Cambria"/>
        </w:rPr>
      </w:pPr>
      <w:r>
        <w:rPr>
          <w:rFonts w:ascii="Cambria"/>
          <w:spacing w:val="-2"/>
          <w:u w:val="single"/>
        </w:rPr>
        <w:t>Effective/Ineffective</w:t>
      </w:r>
    </w:p>
    <w:p w14:paraId="084508A7" w14:textId="77777777" w:rsidR="00C32A6D" w:rsidRDefault="00C23009">
      <w:pPr>
        <w:pStyle w:val="BodyText"/>
        <w:spacing w:before="239" w:line="273" w:lineRule="auto"/>
        <w:ind w:left="140" w:firstLine="0"/>
      </w:pPr>
      <w:proofErr w:type="gramStart"/>
      <w:r>
        <w:t>The</w:t>
      </w:r>
      <w:r>
        <w:rPr>
          <w:spacing w:val="-5"/>
        </w:rPr>
        <w:t xml:space="preserve"> </w:t>
      </w:r>
      <w:r>
        <w:t>majority</w:t>
      </w:r>
      <w:r>
        <w:rPr>
          <w:spacing w:val="-3"/>
        </w:rPr>
        <w:t xml:space="preserve"> </w:t>
      </w:r>
      <w:r>
        <w:t>of</w:t>
      </w:r>
      <w:proofErr w:type="gramEnd"/>
      <w:r>
        <w:rPr>
          <w:spacing w:val="-2"/>
        </w:rPr>
        <w:t xml:space="preserve"> </w:t>
      </w:r>
      <w:r>
        <w:t>respondents</w:t>
      </w:r>
      <w:r>
        <w:rPr>
          <w:spacing w:val="-2"/>
        </w:rPr>
        <w:t xml:space="preserve"> </w:t>
      </w:r>
      <w:r>
        <w:t>indicated</w:t>
      </w:r>
      <w:r>
        <w:rPr>
          <w:spacing w:val="-3"/>
        </w:rPr>
        <w:t xml:space="preserve"> </w:t>
      </w:r>
      <w:r>
        <w:t>that</w:t>
      </w:r>
      <w:r>
        <w:rPr>
          <w:spacing w:val="-2"/>
        </w:rPr>
        <w:t xml:space="preserve"> </w:t>
      </w:r>
      <w:r>
        <w:t>these</w:t>
      </w:r>
      <w:r>
        <w:rPr>
          <w:spacing w:val="-2"/>
        </w:rPr>
        <w:t xml:space="preserve"> </w:t>
      </w:r>
      <w:r>
        <w:t>definitions</w:t>
      </w:r>
      <w:r>
        <w:rPr>
          <w:spacing w:val="-1"/>
        </w:rPr>
        <w:t xml:space="preserve"> </w:t>
      </w:r>
      <w:r>
        <w:t>should</w:t>
      </w:r>
      <w:r>
        <w:rPr>
          <w:spacing w:val="-3"/>
        </w:rPr>
        <w:t xml:space="preserve"> </w:t>
      </w:r>
      <w:r>
        <w:t>be</w:t>
      </w:r>
      <w:r>
        <w:rPr>
          <w:spacing w:val="-2"/>
        </w:rPr>
        <w:t xml:space="preserve"> </w:t>
      </w:r>
      <w:r>
        <w:t>aligned</w:t>
      </w:r>
      <w:r>
        <w:rPr>
          <w:spacing w:val="-2"/>
        </w:rPr>
        <w:t xml:space="preserve"> </w:t>
      </w:r>
      <w:r>
        <w:t>to</w:t>
      </w:r>
      <w:r>
        <w:rPr>
          <w:spacing w:val="-2"/>
        </w:rPr>
        <w:t xml:space="preserve"> </w:t>
      </w:r>
      <w:r>
        <w:t>SB191.</w:t>
      </w:r>
      <w:r>
        <w:rPr>
          <w:spacing w:val="40"/>
        </w:rPr>
        <w:t xml:space="preserve"> </w:t>
      </w:r>
      <w:r>
        <w:t>Other</w:t>
      </w:r>
      <w:r>
        <w:rPr>
          <w:spacing w:val="-5"/>
        </w:rPr>
        <w:t xml:space="preserve"> </w:t>
      </w:r>
      <w:r>
        <w:t>comments and questions follow.</w:t>
      </w:r>
    </w:p>
    <w:p w14:paraId="5B69B03B" w14:textId="77777777" w:rsidR="00C32A6D" w:rsidRDefault="00C23009">
      <w:pPr>
        <w:pStyle w:val="ListParagraph"/>
        <w:numPr>
          <w:ilvl w:val="1"/>
          <w:numId w:val="1"/>
        </w:numPr>
        <w:tabs>
          <w:tab w:val="left" w:pos="860"/>
        </w:tabs>
        <w:spacing w:before="203"/>
      </w:pPr>
      <w:r>
        <w:t>National</w:t>
      </w:r>
      <w:r>
        <w:rPr>
          <w:spacing w:val="-4"/>
        </w:rPr>
        <w:t xml:space="preserve"> </w:t>
      </w:r>
      <w:proofErr w:type="gramStart"/>
      <w:r>
        <w:t>Board</w:t>
      </w:r>
      <w:r>
        <w:rPr>
          <w:spacing w:val="-6"/>
        </w:rPr>
        <w:t xml:space="preserve"> </w:t>
      </w:r>
      <w:r>
        <w:t>Certified</w:t>
      </w:r>
      <w:proofErr w:type="gramEnd"/>
      <w:r>
        <w:rPr>
          <w:spacing w:val="-6"/>
        </w:rPr>
        <w:t xml:space="preserve"> </w:t>
      </w:r>
      <w:r>
        <w:t>Teachers</w:t>
      </w:r>
      <w:r>
        <w:rPr>
          <w:spacing w:val="-4"/>
        </w:rPr>
        <w:t xml:space="preserve"> </w:t>
      </w:r>
      <w:r>
        <w:t>should</w:t>
      </w:r>
      <w:r>
        <w:rPr>
          <w:spacing w:val="-4"/>
        </w:rPr>
        <w:t xml:space="preserve"> </w:t>
      </w:r>
      <w:r>
        <w:t>also</w:t>
      </w:r>
      <w:r>
        <w:rPr>
          <w:spacing w:val="-3"/>
        </w:rPr>
        <w:t xml:space="preserve"> </w:t>
      </w:r>
      <w:r>
        <w:t>be</w:t>
      </w:r>
      <w:r>
        <w:rPr>
          <w:spacing w:val="-3"/>
        </w:rPr>
        <w:t xml:space="preserve"> </w:t>
      </w:r>
      <w:r>
        <w:t>reported</w:t>
      </w:r>
      <w:r>
        <w:rPr>
          <w:spacing w:val="-5"/>
        </w:rPr>
        <w:t xml:space="preserve"> </w:t>
      </w:r>
      <w:r>
        <w:t>as</w:t>
      </w:r>
      <w:r>
        <w:rPr>
          <w:spacing w:val="-2"/>
        </w:rPr>
        <w:t xml:space="preserve"> </w:t>
      </w:r>
      <w:r>
        <w:t>a</w:t>
      </w:r>
      <w:r>
        <w:rPr>
          <w:spacing w:val="-4"/>
        </w:rPr>
        <w:t xml:space="preserve"> </w:t>
      </w:r>
      <w:r>
        <w:t>subset</w:t>
      </w:r>
      <w:r>
        <w:rPr>
          <w:spacing w:val="-3"/>
        </w:rPr>
        <w:t xml:space="preserve"> </w:t>
      </w:r>
      <w:r>
        <w:t>of</w:t>
      </w:r>
      <w:r>
        <w:rPr>
          <w:spacing w:val="-3"/>
        </w:rPr>
        <w:t xml:space="preserve"> </w:t>
      </w:r>
      <w:r>
        <w:t>the</w:t>
      </w:r>
      <w:r>
        <w:rPr>
          <w:spacing w:val="-6"/>
        </w:rPr>
        <w:t xml:space="preserve"> </w:t>
      </w:r>
      <w:r>
        <w:t>effective</w:t>
      </w:r>
      <w:r>
        <w:rPr>
          <w:spacing w:val="-6"/>
        </w:rPr>
        <w:t xml:space="preserve"> </w:t>
      </w:r>
      <w:r>
        <w:rPr>
          <w:spacing w:val="-2"/>
        </w:rPr>
        <w:t>category.</w:t>
      </w:r>
    </w:p>
    <w:p w14:paraId="009A9ECE" w14:textId="77777777" w:rsidR="00C32A6D" w:rsidRDefault="00C23009">
      <w:pPr>
        <w:pStyle w:val="ListParagraph"/>
        <w:numPr>
          <w:ilvl w:val="1"/>
          <w:numId w:val="1"/>
        </w:numPr>
        <w:tabs>
          <w:tab w:val="left" w:pos="860"/>
        </w:tabs>
        <w:spacing w:before="40" w:line="273" w:lineRule="auto"/>
        <w:ind w:right="721"/>
      </w:pPr>
      <w:r>
        <w:t>Should</w:t>
      </w:r>
      <w:r>
        <w:rPr>
          <w:spacing w:val="-3"/>
        </w:rPr>
        <w:t xml:space="preserve"> </w:t>
      </w:r>
      <w:r>
        <w:t>lead</w:t>
      </w:r>
      <w:r>
        <w:rPr>
          <w:spacing w:val="-3"/>
        </w:rPr>
        <w:t xml:space="preserve"> </w:t>
      </w:r>
      <w:r>
        <w:t>with</w:t>
      </w:r>
      <w:r>
        <w:rPr>
          <w:spacing w:val="-2"/>
        </w:rPr>
        <w:t xml:space="preserve"> </w:t>
      </w:r>
      <w:r>
        <w:t>effectiveness</w:t>
      </w:r>
      <w:r>
        <w:rPr>
          <w:spacing w:val="-1"/>
        </w:rPr>
        <w:t xml:space="preserve"> </w:t>
      </w:r>
      <w:r>
        <w:t>–</w:t>
      </w:r>
      <w:r>
        <w:rPr>
          <w:spacing w:val="-5"/>
        </w:rPr>
        <w:t xml:space="preserve"> </w:t>
      </w:r>
      <w:r>
        <w:t>if</w:t>
      </w:r>
      <w:r>
        <w:rPr>
          <w:spacing w:val="-2"/>
        </w:rPr>
        <w:t xml:space="preserve"> </w:t>
      </w:r>
      <w:r>
        <w:t>a</w:t>
      </w:r>
      <w:r>
        <w:rPr>
          <w:spacing w:val="-2"/>
        </w:rPr>
        <w:t xml:space="preserve"> </w:t>
      </w:r>
      <w:r>
        <w:t>teacher</w:t>
      </w:r>
      <w:r>
        <w:rPr>
          <w:spacing w:val="-2"/>
        </w:rPr>
        <w:t xml:space="preserve"> </w:t>
      </w:r>
      <w:r>
        <w:t>is</w:t>
      </w:r>
      <w:r>
        <w:rPr>
          <w:spacing w:val="-1"/>
        </w:rPr>
        <w:t xml:space="preserve"> </w:t>
      </w:r>
      <w:r>
        <w:t>effective,</w:t>
      </w:r>
      <w:r>
        <w:rPr>
          <w:spacing w:val="-2"/>
        </w:rPr>
        <w:t xml:space="preserve"> </w:t>
      </w:r>
      <w:r>
        <w:t>experience</w:t>
      </w:r>
      <w:r>
        <w:rPr>
          <w:spacing w:val="-5"/>
        </w:rPr>
        <w:t xml:space="preserve"> </w:t>
      </w:r>
      <w:r>
        <w:t>and</w:t>
      </w:r>
      <w:r>
        <w:rPr>
          <w:spacing w:val="-3"/>
        </w:rPr>
        <w:t xml:space="preserve"> </w:t>
      </w:r>
      <w:r>
        <w:t>infield</w:t>
      </w:r>
      <w:r>
        <w:rPr>
          <w:spacing w:val="-5"/>
        </w:rPr>
        <w:t xml:space="preserve"> </w:t>
      </w:r>
      <w:r>
        <w:t>status</w:t>
      </w:r>
      <w:r>
        <w:rPr>
          <w:spacing w:val="-1"/>
        </w:rPr>
        <w:t xml:space="preserve"> </w:t>
      </w:r>
      <w:r>
        <w:t>does</w:t>
      </w:r>
      <w:r>
        <w:rPr>
          <w:spacing w:val="-1"/>
        </w:rPr>
        <w:t xml:space="preserve"> </w:t>
      </w:r>
      <w:r>
        <w:t xml:space="preserve">not </w:t>
      </w:r>
      <w:r>
        <w:rPr>
          <w:spacing w:val="-2"/>
        </w:rPr>
        <w:t>matter.</w:t>
      </w:r>
    </w:p>
    <w:p w14:paraId="46CAF05F" w14:textId="77777777" w:rsidR="00C32A6D" w:rsidRDefault="00C23009">
      <w:pPr>
        <w:pStyle w:val="ListParagraph"/>
        <w:numPr>
          <w:ilvl w:val="1"/>
          <w:numId w:val="1"/>
        </w:numPr>
        <w:tabs>
          <w:tab w:val="left" w:pos="860"/>
        </w:tabs>
        <w:spacing w:before="4"/>
      </w:pPr>
      <w:r>
        <w:t>Effectiveness</w:t>
      </w:r>
      <w:r>
        <w:rPr>
          <w:spacing w:val="-5"/>
        </w:rPr>
        <w:t xml:space="preserve"> </w:t>
      </w:r>
      <w:r>
        <w:t>is</w:t>
      </w:r>
      <w:r>
        <w:rPr>
          <w:spacing w:val="-3"/>
        </w:rPr>
        <w:t xml:space="preserve"> </w:t>
      </w:r>
      <w:r>
        <w:t>measured</w:t>
      </w:r>
      <w:r>
        <w:rPr>
          <w:spacing w:val="-6"/>
        </w:rPr>
        <w:t xml:space="preserve"> </w:t>
      </w:r>
      <w:r>
        <w:t>in</w:t>
      </w:r>
      <w:r>
        <w:rPr>
          <w:spacing w:val="-4"/>
        </w:rPr>
        <w:t xml:space="preserve"> </w:t>
      </w:r>
      <w:r>
        <w:t>a</w:t>
      </w:r>
      <w:r>
        <w:rPr>
          <w:spacing w:val="-4"/>
        </w:rPr>
        <w:t xml:space="preserve"> </w:t>
      </w:r>
      <w:r>
        <w:t>variety</w:t>
      </w:r>
      <w:r>
        <w:rPr>
          <w:spacing w:val="-5"/>
        </w:rPr>
        <w:t xml:space="preserve"> </w:t>
      </w:r>
      <w:r>
        <w:t>of</w:t>
      </w:r>
      <w:r>
        <w:rPr>
          <w:spacing w:val="-3"/>
        </w:rPr>
        <w:t xml:space="preserve"> </w:t>
      </w:r>
      <w:r>
        <w:t>different</w:t>
      </w:r>
      <w:r>
        <w:rPr>
          <w:spacing w:val="-5"/>
        </w:rPr>
        <w:t xml:space="preserve"> </w:t>
      </w:r>
      <w:r>
        <w:t>ways,</w:t>
      </w:r>
      <w:r>
        <w:rPr>
          <w:spacing w:val="-4"/>
        </w:rPr>
        <w:t xml:space="preserve"> </w:t>
      </w:r>
      <w:r>
        <w:t>despite</w:t>
      </w:r>
      <w:r>
        <w:rPr>
          <w:spacing w:val="-3"/>
        </w:rPr>
        <w:t xml:space="preserve"> </w:t>
      </w:r>
      <w:r>
        <w:rPr>
          <w:spacing w:val="-2"/>
        </w:rPr>
        <w:t>SB191.</w:t>
      </w:r>
    </w:p>
    <w:p w14:paraId="72743471" w14:textId="77777777" w:rsidR="00C32A6D" w:rsidRDefault="00C23009">
      <w:pPr>
        <w:pStyle w:val="ListParagraph"/>
        <w:numPr>
          <w:ilvl w:val="1"/>
          <w:numId w:val="1"/>
        </w:numPr>
        <w:tabs>
          <w:tab w:val="left" w:pos="860"/>
        </w:tabs>
        <w:spacing w:before="39"/>
      </w:pPr>
      <w:r>
        <w:t>Please</w:t>
      </w:r>
      <w:r>
        <w:rPr>
          <w:spacing w:val="-7"/>
        </w:rPr>
        <w:t xml:space="preserve"> </w:t>
      </w:r>
      <w:r>
        <w:t>condense</w:t>
      </w:r>
      <w:r>
        <w:rPr>
          <w:spacing w:val="-3"/>
        </w:rPr>
        <w:t xml:space="preserve"> </w:t>
      </w:r>
      <w:r>
        <w:t>and</w:t>
      </w:r>
      <w:r>
        <w:rPr>
          <w:spacing w:val="-6"/>
        </w:rPr>
        <w:t xml:space="preserve"> </w:t>
      </w:r>
      <w:r>
        <w:t>streamline</w:t>
      </w:r>
      <w:r>
        <w:rPr>
          <w:spacing w:val="-3"/>
        </w:rPr>
        <w:t xml:space="preserve"> </w:t>
      </w:r>
      <w:r>
        <w:rPr>
          <w:spacing w:val="-2"/>
        </w:rPr>
        <w:t>SB191.</w:t>
      </w:r>
    </w:p>
    <w:p w14:paraId="6F0CC6BD" w14:textId="77777777" w:rsidR="00C32A6D" w:rsidRDefault="00C23009">
      <w:pPr>
        <w:pStyle w:val="ListParagraph"/>
        <w:numPr>
          <w:ilvl w:val="1"/>
          <w:numId w:val="1"/>
        </w:numPr>
        <w:tabs>
          <w:tab w:val="left" w:pos="860"/>
        </w:tabs>
        <w:spacing w:before="37"/>
      </w:pPr>
      <w:r>
        <w:t>How</w:t>
      </w:r>
      <w:r>
        <w:rPr>
          <w:spacing w:val="-8"/>
        </w:rPr>
        <w:t xml:space="preserve"> </w:t>
      </w:r>
      <w:r>
        <w:t>would</w:t>
      </w:r>
      <w:r>
        <w:rPr>
          <w:spacing w:val="-4"/>
        </w:rPr>
        <w:t xml:space="preserve"> </w:t>
      </w:r>
      <w:r>
        <w:t>this</w:t>
      </w:r>
      <w:r>
        <w:rPr>
          <w:spacing w:val="-3"/>
        </w:rPr>
        <w:t xml:space="preserve"> </w:t>
      </w:r>
      <w:r>
        <w:t>impact</w:t>
      </w:r>
      <w:r>
        <w:rPr>
          <w:spacing w:val="-8"/>
        </w:rPr>
        <w:t xml:space="preserve"> </w:t>
      </w:r>
      <w:r>
        <w:t>schools</w:t>
      </w:r>
      <w:r>
        <w:rPr>
          <w:spacing w:val="-2"/>
        </w:rPr>
        <w:t xml:space="preserve"> </w:t>
      </w:r>
      <w:r>
        <w:t>who</w:t>
      </w:r>
      <w:r>
        <w:rPr>
          <w:spacing w:val="-7"/>
        </w:rPr>
        <w:t xml:space="preserve"> </w:t>
      </w:r>
      <w:r>
        <w:t>have</w:t>
      </w:r>
      <w:r>
        <w:rPr>
          <w:spacing w:val="-4"/>
        </w:rPr>
        <w:t xml:space="preserve"> </w:t>
      </w:r>
      <w:r>
        <w:t>a</w:t>
      </w:r>
      <w:r>
        <w:rPr>
          <w:spacing w:val="-4"/>
        </w:rPr>
        <w:t xml:space="preserve"> </w:t>
      </w:r>
      <w:r>
        <w:t>waiver</w:t>
      </w:r>
      <w:r>
        <w:rPr>
          <w:spacing w:val="-6"/>
        </w:rPr>
        <w:t xml:space="preserve"> </w:t>
      </w:r>
      <w:r>
        <w:t>on</w:t>
      </w:r>
      <w:r>
        <w:rPr>
          <w:spacing w:val="-5"/>
        </w:rPr>
        <w:t xml:space="preserve"> </w:t>
      </w:r>
      <w:r>
        <w:t>reporting</w:t>
      </w:r>
      <w:r>
        <w:rPr>
          <w:spacing w:val="-6"/>
        </w:rPr>
        <w:t xml:space="preserve"> </w:t>
      </w:r>
      <w:r>
        <w:t>teacher</w:t>
      </w:r>
      <w:r>
        <w:rPr>
          <w:spacing w:val="-5"/>
        </w:rPr>
        <w:t xml:space="preserve"> </w:t>
      </w:r>
      <w:r>
        <w:t>evaluation</w:t>
      </w:r>
      <w:r>
        <w:rPr>
          <w:spacing w:val="-4"/>
        </w:rPr>
        <w:t xml:space="preserve"> </w:t>
      </w:r>
      <w:r>
        <w:rPr>
          <w:spacing w:val="-2"/>
        </w:rPr>
        <w:t>data?</w:t>
      </w:r>
    </w:p>
    <w:p w14:paraId="58312BE2" w14:textId="77777777" w:rsidR="00C32A6D" w:rsidRDefault="00C32A6D">
      <w:pPr>
        <w:pStyle w:val="BodyText"/>
        <w:spacing w:before="106"/>
        <w:ind w:left="0" w:firstLine="0"/>
      </w:pPr>
    </w:p>
    <w:p w14:paraId="716D543E" w14:textId="77777777" w:rsidR="00C32A6D" w:rsidRDefault="00C23009">
      <w:pPr>
        <w:pStyle w:val="Heading2"/>
        <w:numPr>
          <w:ilvl w:val="0"/>
          <w:numId w:val="1"/>
        </w:numPr>
        <w:tabs>
          <w:tab w:val="left" w:pos="499"/>
        </w:tabs>
        <w:ind w:left="499" w:hanging="359"/>
      </w:pPr>
      <w:r>
        <w:t>Should</w:t>
      </w:r>
      <w:r>
        <w:rPr>
          <w:spacing w:val="-5"/>
        </w:rPr>
        <w:t xml:space="preserve"> </w:t>
      </w:r>
      <w:r>
        <w:t>CDE</w:t>
      </w:r>
      <w:r>
        <w:rPr>
          <w:spacing w:val="-2"/>
        </w:rPr>
        <w:t xml:space="preserve"> </w:t>
      </w:r>
      <w:r>
        <w:t>continue</w:t>
      </w:r>
      <w:r>
        <w:rPr>
          <w:spacing w:val="-2"/>
        </w:rPr>
        <w:t xml:space="preserve"> </w:t>
      </w:r>
      <w:r>
        <w:t>to</w:t>
      </w:r>
      <w:r>
        <w:rPr>
          <w:spacing w:val="-3"/>
        </w:rPr>
        <w:t xml:space="preserve"> </w:t>
      </w:r>
      <w:r>
        <w:t>include</w:t>
      </w:r>
      <w:r>
        <w:rPr>
          <w:spacing w:val="-2"/>
        </w:rPr>
        <w:t xml:space="preserve"> </w:t>
      </w:r>
      <w:r>
        <w:t>all</w:t>
      </w:r>
      <w:r>
        <w:rPr>
          <w:spacing w:val="-2"/>
        </w:rPr>
        <w:t xml:space="preserve"> </w:t>
      </w:r>
      <w:r>
        <w:t>schools</w:t>
      </w:r>
      <w:r>
        <w:rPr>
          <w:spacing w:val="-4"/>
        </w:rPr>
        <w:t xml:space="preserve"> </w:t>
      </w:r>
      <w:r>
        <w:t>when</w:t>
      </w:r>
      <w:r>
        <w:rPr>
          <w:spacing w:val="-4"/>
        </w:rPr>
        <w:t xml:space="preserve"> </w:t>
      </w:r>
      <w:r>
        <w:t>calculating</w:t>
      </w:r>
      <w:r>
        <w:rPr>
          <w:spacing w:val="-3"/>
        </w:rPr>
        <w:t xml:space="preserve"> </w:t>
      </w:r>
      <w:r>
        <w:rPr>
          <w:spacing w:val="-2"/>
        </w:rPr>
        <w:t>equity?</w:t>
      </w:r>
    </w:p>
    <w:p w14:paraId="0A45B1E2" w14:textId="77777777" w:rsidR="00C32A6D" w:rsidRDefault="00C32A6D">
      <w:pPr>
        <w:pStyle w:val="BodyText"/>
        <w:spacing w:before="60"/>
        <w:ind w:left="0" w:firstLine="0"/>
        <w:rPr>
          <w:b/>
          <w:sz w:val="18"/>
        </w:rPr>
      </w:pPr>
    </w:p>
    <w:p w14:paraId="2EC5D92F" w14:textId="77777777" w:rsidR="00C32A6D" w:rsidRDefault="00C23009">
      <w:pPr>
        <w:ind w:left="1691"/>
        <w:rPr>
          <w:rFonts w:ascii="Calibri"/>
          <w:sz w:val="18"/>
        </w:rPr>
      </w:pPr>
      <w:r>
        <w:rPr>
          <w:noProof/>
        </w:rPr>
        <mc:AlternateContent>
          <mc:Choice Requires="wpg">
            <w:drawing>
              <wp:anchor distT="0" distB="0" distL="0" distR="0" simplePos="0" relativeHeight="487589888" behindDoc="1" locked="0" layoutInCell="1" allowOverlap="1" wp14:anchorId="36C4E3D8" wp14:editId="70AA13BF">
                <wp:simplePos x="0" y="0"/>
                <wp:positionH relativeFrom="page">
                  <wp:posOffset>826008</wp:posOffset>
                </wp:positionH>
                <wp:positionV relativeFrom="paragraph">
                  <wp:posOffset>162534</wp:posOffset>
                </wp:positionV>
                <wp:extent cx="5663565" cy="760730"/>
                <wp:effectExtent l="0" t="0" r="13335" b="20320"/>
                <wp:wrapTopAndBottom/>
                <wp:docPr id="9" name="Group 9" descr="Graph depicting question #2: 2. Should CDE continue to include all schools when calculating equ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760730"/>
                          <a:chOff x="0" y="0"/>
                          <a:chExt cx="5663565" cy="760730"/>
                        </a:xfrm>
                      </wpg:grpSpPr>
                      <wps:wsp>
                        <wps:cNvPr id="10" name="Graphic 10"/>
                        <wps:cNvSpPr/>
                        <wps:spPr>
                          <a:xfrm>
                            <a:off x="330708" y="0"/>
                            <a:ext cx="3114040" cy="756285"/>
                          </a:xfrm>
                          <a:custGeom>
                            <a:avLst/>
                            <a:gdLst/>
                            <a:ahLst/>
                            <a:cxnLst/>
                            <a:rect l="l" t="t" r="r" b="b"/>
                            <a:pathLst>
                              <a:path w="3114040" h="756285">
                                <a:moveTo>
                                  <a:pt x="1225296" y="0"/>
                                </a:moveTo>
                                <a:lnTo>
                                  <a:pt x="0" y="0"/>
                                </a:lnTo>
                                <a:lnTo>
                                  <a:pt x="0" y="755904"/>
                                </a:lnTo>
                                <a:lnTo>
                                  <a:pt x="1225296" y="755904"/>
                                </a:lnTo>
                                <a:lnTo>
                                  <a:pt x="1225296" y="0"/>
                                </a:lnTo>
                                <a:close/>
                              </a:path>
                              <a:path w="3114040" h="756285">
                                <a:moveTo>
                                  <a:pt x="3113532" y="377952"/>
                                </a:moveTo>
                                <a:lnTo>
                                  <a:pt x="1888236" y="377952"/>
                                </a:lnTo>
                                <a:lnTo>
                                  <a:pt x="1888236" y="755904"/>
                                </a:lnTo>
                                <a:lnTo>
                                  <a:pt x="3113532" y="755904"/>
                                </a:lnTo>
                                <a:lnTo>
                                  <a:pt x="3113532" y="377952"/>
                                </a:lnTo>
                                <a:close/>
                              </a:path>
                            </a:pathLst>
                          </a:custGeom>
                          <a:solidFill>
                            <a:srgbClr val="80778E"/>
                          </a:solidFill>
                        </wps:spPr>
                        <wps:bodyPr wrap="square" lIns="0" tIns="0" rIns="0" bIns="0" rtlCol="0">
                          <a:prstTxWarp prst="textNoShape">
                            <a:avLst/>
                          </a:prstTxWarp>
                          <a:noAutofit/>
                        </wps:bodyPr>
                      </wps:wsp>
                      <wps:wsp>
                        <wps:cNvPr id="11" name="Graphic 11"/>
                        <wps:cNvSpPr/>
                        <wps:spPr>
                          <a:xfrm>
                            <a:off x="0" y="755904"/>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2" name="Textbox 12"/>
                        <wps:cNvSpPr txBox="1"/>
                        <wps:spPr>
                          <a:xfrm>
                            <a:off x="2733167" y="204724"/>
                            <a:ext cx="210820" cy="114300"/>
                          </a:xfrm>
                          <a:prstGeom prst="rect">
                            <a:avLst/>
                          </a:prstGeom>
                        </wps:spPr>
                        <wps:txbx>
                          <w:txbxContent>
                            <w:p w14:paraId="1FE20F59" w14:textId="77777777" w:rsidR="00C32A6D" w:rsidRDefault="00C23009">
                              <w:pPr>
                                <w:spacing w:line="180" w:lineRule="exact"/>
                                <w:rPr>
                                  <w:rFonts w:ascii="Calibri"/>
                                  <w:sz w:val="18"/>
                                </w:rPr>
                              </w:pPr>
                              <w:r>
                                <w:rPr>
                                  <w:rFonts w:ascii="Calibri"/>
                                  <w:color w:val="404040"/>
                                  <w:spacing w:val="-5"/>
                                  <w:sz w:val="18"/>
                                </w:rPr>
                                <w:t>47%</w:t>
                              </w:r>
                            </w:p>
                          </w:txbxContent>
                        </wps:txbx>
                        <wps:bodyPr wrap="square" lIns="0" tIns="0" rIns="0" bIns="0" rtlCol="0">
                          <a:noAutofit/>
                        </wps:bodyPr>
                      </wps:wsp>
                      <wps:wsp>
                        <wps:cNvPr id="13" name="Textbox 13"/>
                        <wps:cNvSpPr txBox="1"/>
                        <wps:spPr>
                          <a:xfrm>
                            <a:off x="4650613" y="582422"/>
                            <a:ext cx="152400" cy="114300"/>
                          </a:xfrm>
                          <a:prstGeom prst="rect">
                            <a:avLst/>
                          </a:prstGeom>
                        </wps:spPr>
                        <wps:txbx>
                          <w:txbxContent>
                            <w:p w14:paraId="7028DBA0" w14:textId="77777777" w:rsidR="00C32A6D" w:rsidRDefault="00C23009">
                              <w:pPr>
                                <w:spacing w:line="180" w:lineRule="exact"/>
                                <w:rPr>
                                  <w:rFonts w:ascii="Calibri"/>
                                  <w:sz w:val="18"/>
                                </w:rPr>
                              </w:pPr>
                              <w:r>
                                <w:rPr>
                                  <w:rFonts w:ascii="Calibri"/>
                                  <w:color w:val="404040"/>
                                  <w:spacing w:val="-5"/>
                                  <w:sz w:val="18"/>
                                </w:rPr>
                                <w:t>0%</w:t>
                              </w:r>
                            </w:p>
                          </w:txbxContent>
                        </wps:txbx>
                        <wps:bodyPr wrap="square" lIns="0" tIns="0" rIns="0" bIns="0" rtlCol="0">
                          <a:noAutofit/>
                        </wps:bodyPr>
                      </wps:wsp>
                    </wpg:wgp>
                  </a:graphicData>
                </a:graphic>
              </wp:anchor>
            </w:drawing>
          </mc:Choice>
          <mc:Fallback>
            <w:pict>
              <v:group w14:anchorId="36C4E3D8" id="Group 9" o:spid="_x0000_s1026" alt="Graph depicting question #2: 2. Should CDE continue to include all schools when calculating equity?" style="position:absolute;left:0;text-align:left;margin-left:65.05pt;margin-top:12.8pt;width:445.95pt;height:59.9pt;z-index:-15726592;mso-wrap-distance-left:0;mso-wrap-distance-right:0;mso-position-horizontal-relative:page" coordsize="56635,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">
                <v:shape id="Graphic 10" o:spid="_x0000_s1027" style="position:absolute;left:3307;width:31140;height:7562;visibility:visible;mso-wrap-style:square;v-text-anchor:top" coordsize="311404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" path="m1225296,l,,,755904r1225296,l1225296,xem3113532,377952r-1225296,l1888236,755904r1225296,l3113532,377952xe" fillcolor="#80778e" stroked="f">
                  <v:path arrowok="t"/>
                </v:shape>
                <v:shape id="Graphic 11" o:spid="_x0000_s1028" style="position:absolute;top:7559;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" path="m,l5663183,e" filled="f" strokecolor="#d9d9d9" strokeweight=".72pt">
                  <v:path arrowok="t"/>
                </v:shape>
                <v:shapetype id="_x0000_t202" coordsize="21600,21600" o:spt="202" path="m,l,21600r21600,l21600,xe">
                  <v:stroke joinstyle="miter"/>
                  <v:path gradientshapeok="t" o:connecttype="rect"/>
                </v:shapetype>
                <v:shape id="Textbox 12" o:spid="_x0000_s1029" type="#_x0000_t202" style="position:absolute;left:27331;top:2047;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E20F59" w14:textId="77777777" w:rsidR="00C32A6D" w:rsidRDefault="00C23009">
                        <w:pPr>
                          <w:spacing w:line="180" w:lineRule="exact"/>
                          <w:rPr>
                            <w:rFonts w:ascii="Calibri"/>
                            <w:sz w:val="18"/>
                          </w:rPr>
                        </w:pPr>
                        <w:r>
                          <w:rPr>
                            <w:rFonts w:ascii="Calibri"/>
                            <w:color w:val="404040"/>
                            <w:spacing w:val="-5"/>
                            <w:sz w:val="18"/>
                          </w:rPr>
                          <w:t>47%</w:t>
                        </w:r>
                      </w:p>
                    </w:txbxContent>
                  </v:textbox>
                </v:shape>
                <v:shape id="Textbox 13" o:spid="_x0000_s1030" type="#_x0000_t202" style="position:absolute;left:46506;top:5824;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028DBA0" w14:textId="77777777" w:rsidR="00C32A6D" w:rsidRDefault="00C23009">
                        <w:pPr>
                          <w:spacing w:line="180" w:lineRule="exact"/>
                          <w:rPr>
                            <w:rFonts w:ascii="Calibri"/>
                            <w:sz w:val="18"/>
                          </w:rPr>
                        </w:pPr>
                        <w:r>
                          <w:rPr>
                            <w:rFonts w:ascii="Calibri"/>
                            <w:color w:val="404040"/>
                            <w:spacing w:val="-5"/>
                            <w:sz w:val="18"/>
                          </w:rPr>
                          <w:t>0%</w:t>
                        </w:r>
                      </w:p>
                    </w:txbxContent>
                  </v:textbox>
                </v:shape>
                <w10:wrap type="topAndBottom" anchorx="page"/>
              </v:group>
            </w:pict>
          </mc:Fallback>
        </mc:AlternateContent>
      </w:r>
      <w:r>
        <w:rPr>
          <w:rFonts w:ascii="Calibri"/>
          <w:color w:val="404040"/>
          <w:spacing w:val="-5"/>
          <w:sz w:val="18"/>
        </w:rPr>
        <w:t>95%</w:t>
      </w:r>
    </w:p>
    <w:p w14:paraId="7729AEBF" w14:textId="77777777" w:rsidR="00C32A6D" w:rsidRDefault="00C23009">
      <w:pPr>
        <w:tabs>
          <w:tab w:val="left" w:pos="3459"/>
          <w:tab w:val="left" w:pos="7689"/>
        </w:tabs>
        <w:spacing w:before="107"/>
        <w:ind w:left="4539" w:right="2459" w:hanging="2816"/>
        <w:rPr>
          <w:rFonts w:ascii="Calibri"/>
          <w:sz w:val="18"/>
        </w:rPr>
      </w:pPr>
      <w:proofErr w:type="gramStart"/>
      <w:r>
        <w:rPr>
          <w:rFonts w:ascii="Calibri"/>
          <w:color w:val="585858"/>
          <w:spacing w:val="-4"/>
          <w:sz w:val="18"/>
        </w:rPr>
        <w:t>Yes</w:t>
      </w:r>
      <w:proofErr w:type="gramEnd"/>
      <w:r>
        <w:rPr>
          <w:rFonts w:ascii="Calibri"/>
          <w:color w:val="585858"/>
          <w:sz w:val="18"/>
        </w:rPr>
        <w:tab/>
      </w:r>
      <w:r>
        <w:rPr>
          <w:rFonts w:ascii="Calibri"/>
          <w:color w:val="585858"/>
          <w:sz w:val="18"/>
        </w:rPr>
        <w:t>Other or Additional Feedback (please</w:t>
      </w:r>
      <w:r>
        <w:rPr>
          <w:rFonts w:ascii="Calibri"/>
          <w:color w:val="585858"/>
          <w:sz w:val="18"/>
        </w:rPr>
        <w:tab/>
      </w:r>
      <w:r>
        <w:rPr>
          <w:rFonts w:ascii="Calibri"/>
          <w:color w:val="585858"/>
          <w:spacing w:val="-6"/>
          <w:sz w:val="18"/>
        </w:rPr>
        <w:t>No</w:t>
      </w:r>
      <w:r>
        <w:rPr>
          <w:rFonts w:ascii="Calibri"/>
          <w:color w:val="585858"/>
          <w:sz w:val="18"/>
        </w:rPr>
        <w:t xml:space="preserve"> </w:t>
      </w:r>
      <w:r>
        <w:rPr>
          <w:rFonts w:ascii="Calibri"/>
          <w:color w:val="585858"/>
          <w:spacing w:val="-2"/>
          <w:sz w:val="18"/>
        </w:rPr>
        <w:t>specify)</w:t>
      </w:r>
    </w:p>
    <w:p w14:paraId="1521CAF4" w14:textId="77777777" w:rsidR="00C32A6D" w:rsidRDefault="00C32A6D">
      <w:pPr>
        <w:pStyle w:val="BodyText"/>
        <w:spacing w:before="100"/>
        <w:ind w:left="0" w:firstLine="0"/>
        <w:rPr>
          <w:rFonts w:ascii="Calibri"/>
        </w:rPr>
      </w:pPr>
    </w:p>
    <w:p w14:paraId="4C73A5F7" w14:textId="77777777" w:rsidR="00C32A6D" w:rsidRDefault="00C23009">
      <w:pPr>
        <w:pStyle w:val="BodyText"/>
        <w:spacing w:line="276" w:lineRule="auto"/>
        <w:ind w:left="140" w:firstLine="0"/>
      </w:pPr>
      <w:proofErr w:type="gramStart"/>
      <w:r>
        <w:t>The</w:t>
      </w:r>
      <w:r>
        <w:rPr>
          <w:spacing w:val="-5"/>
        </w:rPr>
        <w:t xml:space="preserve"> </w:t>
      </w:r>
      <w:r>
        <w:t>majority</w:t>
      </w:r>
      <w:r>
        <w:rPr>
          <w:spacing w:val="-3"/>
        </w:rPr>
        <w:t xml:space="preserve"> </w:t>
      </w:r>
      <w:r>
        <w:t>of</w:t>
      </w:r>
      <w:proofErr w:type="gramEnd"/>
      <w:r>
        <w:rPr>
          <w:spacing w:val="-2"/>
        </w:rPr>
        <w:t xml:space="preserve"> </w:t>
      </w:r>
      <w:r>
        <w:t>submitted</w:t>
      </w:r>
      <w:r>
        <w:rPr>
          <w:spacing w:val="-5"/>
        </w:rPr>
        <w:t xml:space="preserve"> </w:t>
      </w:r>
      <w:r>
        <w:t>surveys</w:t>
      </w:r>
      <w:r>
        <w:rPr>
          <w:spacing w:val="-4"/>
        </w:rPr>
        <w:t xml:space="preserve"> </w:t>
      </w:r>
      <w:r>
        <w:t>indicated</w:t>
      </w:r>
      <w:r>
        <w:rPr>
          <w:spacing w:val="-3"/>
        </w:rPr>
        <w:t xml:space="preserve"> </w:t>
      </w:r>
      <w:r>
        <w:t>that</w:t>
      </w:r>
      <w:r>
        <w:rPr>
          <w:spacing w:val="-3"/>
        </w:rPr>
        <w:t xml:space="preserve"> </w:t>
      </w:r>
      <w:r>
        <w:t>all</w:t>
      </w:r>
      <w:r>
        <w:rPr>
          <w:spacing w:val="-5"/>
        </w:rPr>
        <w:t xml:space="preserve"> </w:t>
      </w:r>
      <w:r>
        <w:t>schools</w:t>
      </w:r>
      <w:r>
        <w:rPr>
          <w:spacing w:val="-1"/>
        </w:rPr>
        <w:t xml:space="preserve"> </w:t>
      </w:r>
      <w:r>
        <w:t>that</w:t>
      </w:r>
      <w:r>
        <w:rPr>
          <w:spacing w:val="-3"/>
        </w:rPr>
        <w:t xml:space="preserve"> </w:t>
      </w:r>
      <w:r>
        <w:t>receive</w:t>
      </w:r>
      <w:r>
        <w:rPr>
          <w:spacing w:val="-2"/>
        </w:rPr>
        <w:t xml:space="preserve"> </w:t>
      </w:r>
      <w:r>
        <w:t>public</w:t>
      </w:r>
      <w:r>
        <w:rPr>
          <w:spacing w:val="-1"/>
        </w:rPr>
        <w:t xml:space="preserve"> </w:t>
      </w:r>
      <w:r>
        <w:t>funds</w:t>
      </w:r>
      <w:r>
        <w:rPr>
          <w:spacing w:val="-1"/>
        </w:rPr>
        <w:t xml:space="preserve"> </w:t>
      </w:r>
      <w:r>
        <w:t>should</w:t>
      </w:r>
      <w:r>
        <w:rPr>
          <w:spacing w:val="-2"/>
        </w:rPr>
        <w:t xml:space="preserve"> </w:t>
      </w:r>
      <w:r>
        <w:t>be</w:t>
      </w:r>
      <w:r>
        <w:rPr>
          <w:spacing w:val="-5"/>
        </w:rPr>
        <w:t xml:space="preserve"> </w:t>
      </w:r>
      <w:r>
        <w:t xml:space="preserve">considered when calculating equity. Additional comments provided more context </w:t>
      </w:r>
      <w:proofErr w:type="gramStart"/>
      <w:r>
        <w:t>to</w:t>
      </w:r>
      <w:proofErr w:type="gramEnd"/>
      <w:r>
        <w:t xml:space="preserve"> the quantitative responses.</w:t>
      </w:r>
    </w:p>
    <w:p w14:paraId="0BB2DED5" w14:textId="77777777" w:rsidR="00C32A6D" w:rsidRDefault="00C23009">
      <w:pPr>
        <w:pStyle w:val="ListParagraph"/>
        <w:numPr>
          <w:ilvl w:val="1"/>
          <w:numId w:val="1"/>
        </w:numPr>
        <w:tabs>
          <w:tab w:val="left" w:pos="860"/>
        </w:tabs>
        <w:spacing w:before="201"/>
      </w:pPr>
      <w:proofErr w:type="gramStart"/>
      <w:r>
        <w:t>Should</w:t>
      </w:r>
      <w:proofErr w:type="gramEnd"/>
      <w:r>
        <w:rPr>
          <w:spacing w:val="-8"/>
        </w:rPr>
        <w:t xml:space="preserve"> </w:t>
      </w:r>
      <w:r>
        <w:t>also</w:t>
      </w:r>
      <w:r>
        <w:rPr>
          <w:spacing w:val="-5"/>
        </w:rPr>
        <w:t xml:space="preserve"> </w:t>
      </w:r>
      <w:r>
        <w:t>include</w:t>
      </w:r>
      <w:r>
        <w:rPr>
          <w:spacing w:val="-5"/>
        </w:rPr>
        <w:t xml:space="preserve"> </w:t>
      </w:r>
      <w:r>
        <w:t>private</w:t>
      </w:r>
      <w:r>
        <w:rPr>
          <w:spacing w:val="-5"/>
        </w:rPr>
        <w:t xml:space="preserve"> </w:t>
      </w:r>
      <w:r>
        <w:t>schools</w:t>
      </w:r>
      <w:r>
        <w:rPr>
          <w:spacing w:val="-4"/>
        </w:rPr>
        <w:t xml:space="preserve"> </w:t>
      </w:r>
      <w:r>
        <w:t>that</w:t>
      </w:r>
      <w:r>
        <w:rPr>
          <w:spacing w:val="-5"/>
        </w:rPr>
        <w:t xml:space="preserve"> </w:t>
      </w:r>
      <w:r>
        <w:t>receive</w:t>
      </w:r>
      <w:r>
        <w:rPr>
          <w:spacing w:val="-4"/>
        </w:rPr>
        <w:t xml:space="preserve"> </w:t>
      </w:r>
      <w:r>
        <w:rPr>
          <w:spacing w:val="-2"/>
        </w:rPr>
        <w:t>vouchers.</w:t>
      </w:r>
    </w:p>
    <w:p w14:paraId="681B4CA5" w14:textId="77777777" w:rsidR="00C32A6D" w:rsidRDefault="00C23009">
      <w:pPr>
        <w:pStyle w:val="ListParagraph"/>
        <w:numPr>
          <w:ilvl w:val="1"/>
          <w:numId w:val="1"/>
        </w:numPr>
        <w:tabs>
          <w:tab w:val="left" w:pos="860"/>
        </w:tabs>
        <w:spacing w:before="37" w:line="276" w:lineRule="auto"/>
        <w:ind w:right="153"/>
      </w:pPr>
      <w:r>
        <w:t>Disaggregate types of schools for reporting. Consider the rural context – schools with low student populations</w:t>
      </w:r>
      <w:r>
        <w:rPr>
          <w:spacing w:val="-5"/>
        </w:rPr>
        <w:t xml:space="preserve"> </w:t>
      </w:r>
      <w:r>
        <w:t>should</w:t>
      </w:r>
      <w:r>
        <w:rPr>
          <w:spacing w:val="-2"/>
        </w:rPr>
        <w:t xml:space="preserve"> </w:t>
      </w:r>
      <w:r>
        <w:t>not</w:t>
      </w:r>
      <w:r>
        <w:rPr>
          <w:spacing w:val="-2"/>
        </w:rPr>
        <w:t xml:space="preserve"> </w:t>
      </w:r>
      <w:r>
        <w:t>be</w:t>
      </w:r>
      <w:r>
        <w:rPr>
          <w:spacing w:val="-5"/>
        </w:rPr>
        <w:t xml:space="preserve"> </w:t>
      </w:r>
      <w:r>
        <w:t>compared</w:t>
      </w:r>
      <w:r>
        <w:rPr>
          <w:spacing w:val="-2"/>
        </w:rPr>
        <w:t xml:space="preserve"> </w:t>
      </w:r>
      <w:r>
        <w:t>to</w:t>
      </w:r>
      <w:r>
        <w:rPr>
          <w:spacing w:val="-2"/>
        </w:rPr>
        <w:t xml:space="preserve"> </w:t>
      </w:r>
      <w:r>
        <w:t>a</w:t>
      </w:r>
      <w:r>
        <w:rPr>
          <w:spacing w:val="-2"/>
        </w:rPr>
        <w:t xml:space="preserve"> </w:t>
      </w:r>
      <w:r>
        <w:t>large</w:t>
      </w:r>
      <w:r>
        <w:rPr>
          <w:spacing w:val="-2"/>
        </w:rPr>
        <w:t xml:space="preserve"> </w:t>
      </w:r>
      <w:r>
        <w:t>school</w:t>
      </w:r>
      <w:r>
        <w:rPr>
          <w:spacing w:val="-2"/>
        </w:rPr>
        <w:t xml:space="preserve"> </w:t>
      </w:r>
      <w:r>
        <w:t>in</w:t>
      </w:r>
      <w:r>
        <w:rPr>
          <w:spacing w:val="-3"/>
        </w:rPr>
        <w:t xml:space="preserve"> </w:t>
      </w:r>
      <w:r>
        <w:t>an</w:t>
      </w:r>
      <w:r>
        <w:rPr>
          <w:spacing w:val="-3"/>
        </w:rPr>
        <w:t xml:space="preserve"> </w:t>
      </w:r>
      <w:r>
        <w:t>urban</w:t>
      </w:r>
      <w:r>
        <w:rPr>
          <w:spacing w:val="-3"/>
        </w:rPr>
        <w:t xml:space="preserve"> </w:t>
      </w:r>
      <w:r>
        <w:t>area</w:t>
      </w:r>
      <w:r>
        <w:rPr>
          <w:spacing w:val="-2"/>
        </w:rPr>
        <w:t xml:space="preserve"> </w:t>
      </w:r>
      <w:r>
        <w:t>because</w:t>
      </w:r>
      <w:r>
        <w:rPr>
          <w:spacing w:val="-2"/>
        </w:rPr>
        <w:t xml:space="preserve"> </w:t>
      </w:r>
      <w:r>
        <w:t>demographics</w:t>
      </w:r>
      <w:r>
        <w:rPr>
          <w:spacing w:val="-1"/>
        </w:rPr>
        <w:t xml:space="preserve"> </w:t>
      </w:r>
      <w:r>
        <w:t>differ so greatly.</w:t>
      </w:r>
    </w:p>
    <w:p w14:paraId="7A5849C7" w14:textId="77777777" w:rsidR="00C32A6D" w:rsidRDefault="00C23009">
      <w:pPr>
        <w:pStyle w:val="ListParagraph"/>
        <w:numPr>
          <w:ilvl w:val="1"/>
          <w:numId w:val="1"/>
        </w:numPr>
        <w:tabs>
          <w:tab w:val="left" w:pos="860"/>
        </w:tabs>
        <w:spacing w:line="269" w:lineRule="exact"/>
      </w:pPr>
      <w:r>
        <w:t>Juvenile</w:t>
      </w:r>
      <w:r>
        <w:rPr>
          <w:spacing w:val="-7"/>
        </w:rPr>
        <w:t xml:space="preserve"> </w:t>
      </w:r>
      <w:r>
        <w:t>centers</w:t>
      </w:r>
      <w:r>
        <w:rPr>
          <w:spacing w:val="-2"/>
        </w:rPr>
        <w:t xml:space="preserve"> </w:t>
      </w:r>
      <w:r>
        <w:t>are</w:t>
      </w:r>
      <w:r>
        <w:rPr>
          <w:spacing w:val="-4"/>
        </w:rPr>
        <w:t xml:space="preserve"> </w:t>
      </w:r>
      <w:r>
        <w:t>not</w:t>
      </w:r>
      <w:r>
        <w:rPr>
          <w:spacing w:val="-3"/>
        </w:rPr>
        <w:t xml:space="preserve"> </w:t>
      </w:r>
      <w:r>
        <w:rPr>
          <w:spacing w:val="-2"/>
        </w:rPr>
        <w:t>included.</w:t>
      </w:r>
    </w:p>
    <w:p w14:paraId="28135074" w14:textId="77777777" w:rsidR="00C32A6D" w:rsidRDefault="00C32A6D">
      <w:pPr>
        <w:spacing w:line="269" w:lineRule="exact"/>
        <w:sectPr w:rsidR="00C32A6D">
          <w:pgSz w:w="12240" w:h="15840"/>
          <w:pgMar w:top="1880" w:right="940" w:bottom="1020" w:left="940" w:header="0" w:footer="829" w:gutter="0"/>
          <w:cols w:space="720"/>
        </w:sectPr>
      </w:pPr>
    </w:p>
    <w:p w14:paraId="0802410B" w14:textId="77777777" w:rsidR="00C32A6D" w:rsidRDefault="00C23009">
      <w:pPr>
        <w:pStyle w:val="Heading2"/>
        <w:numPr>
          <w:ilvl w:val="0"/>
          <w:numId w:val="1"/>
        </w:numPr>
        <w:tabs>
          <w:tab w:val="left" w:pos="498"/>
          <w:tab w:val="left" w:pos="500"/>
        </w:tabs>
        <w:spacing w:before="195" w:line="276" w:lineRule="auto"/>
        <w:ind w:right="1488"/>
        <w:jc w:val="both"/>
      </w:pPr>
      <w:r>
        <w:lastRenderedPageBreak/>
        <w:t>ESSA requires local education agencies to develop a plan for addressing any disproportionate</w:t>
      </w:r>
      <w:r>
        <w:rPr>
          <w:spacing w:val="-3"/>
        </w:rPr>
        <w:t xml:space="preserve"> </w:t>
      </w:r>
      <w:r>
        <w:t>rates</w:t>
      </w:r>
      <w:r>
        <w:rPr>
          <w:spacing w:val="-4"/>
        </w:rPr>
        <w:t xml:space="preserve"> </w:t>
      </w:r>
      <w:proofErr w:type="gramStart"/>
      <w:r>
        <w:t>if</w:t>
      </w:r>
      <w:r>
        <w:rPr>
          <w:spacing w:val="-3"/>
        </w:rPr>
        <w:t xml:space="preserve"> </w:t>
      </w:r>
      <w:r>
        <w:t>and</w:t>
      </w:r>
      <w:r>
        <w:rPr>
          <w:spacing w:val="-3"/>
        </w:rPr>
        <w:t xml:space="preserve"> </w:t>
      </w:r>
      <w:r>
        <w:t>when</w:t>
      </w:r>
      <w:proofErr w:type="gramEnd"/>
      <w:r>
        <w:rPr>
          <w:spacing w:val="-5"/>
        </w:rPr>
        <w:t xml:space="preserve"> </w:t>
      </w:r>
      <w:r>
        <w:t>they</w:t>
      </w:r>
      <w:r>
        <w:rPr>
          <w:spacing w:val="-3"/>
        </w:rPr>
        <w:t xml:space="preserve"> </w:t>
      </w:r>
      <w:r>
        <w:t>are</w:t>
      </w:r>
      <w:r>
        <w:rPr>
          <w:spacing w:val="-6"/>
        </w:rPr>
        <w:t xml:space="preserve"> </w:t>
      </w:r>
      <w:r>
        <w:t>discovered.</w:t>
      </w:r>
      <w:r>
        <w:rPr>
          <w:spacing w:val="40"/>
        </w:rPr>
        <w:t xml:space="preserve"> </w:t>
      </w:r>
      <w:r>
        <w:t>Currently,</w:t>
      </w:r>
      <w:r>
        <w:rPr>
          <w:spacing w:val="-4"/>
        </w:rPr>
        <w:t xml:space="preserve"> </w:t>
      </w:r>
      <w:r>
        <w:t>this</w:t>
      </w:r>
      <w:r>
        <w:rPr>
          <w:spacing w:val="-4"/>
        </w:rPr>
        <w:t xml:space="preserve"> </w:t>
      </w:r>
      <w:r>
        <w:t>plan requirement is met within the UIP.</w:t>
      </w:r>
      <w:r>
        <w:rPr>
          <w:spacing w:val="40"/>
        </w:rPr>
        <w:t xml:space="preserve"> </w:t>
      </w:r>
      <w:r>
        <w:t>Should it remain in the UIP?</w:t>
      </w:r>
    </w:p>
    <w:p w14:paraId="598600BC" w14:textId="77777777" w:rsidR="00C32A6D" w:rsidRDefault="00C32A6D">
      <w:pPr>
        <w:pStyle w:val="BodyText"/>
        <w:spacing w:before="133"/>
        <w:ind w:left="0" w:firstLine="0"/>
        <w:rPr>
          <w:b/>
          <w:sz w:val="18"/>
        </w:rPr>
      </w:pPr>
    </w:p>
    <w:p w14:paraId="04D71FEA" w14:textId="77777777" w:rsidR="00C32A6D" w:rsidRDefault="00C23009">
      <w:pPr>
        <w:ind w:left="2434"/>
        <w:rPr>
          <w:rFonts w:ascii="Calibri"/>
          <w:sz w:val="18"/>
        </w:rPr>
      </w:pPr>
      <w:r>
        <w:rPr>
          <w:rFonts w:ascii="Calibri"/>
          <w:color w:val="404040"/>
          <w:spacing w:val="-5"/>
          <w:sz w:val="18"/>
        </w:rPr>
        <w:t>84%</w:t>
      </w:r>
    </w:p>
    <w:p w14:paraId="4BF011E6" w14:textId="77777777" w:rsidR="00C32A6D" w:rsidRDefault="00C23009">
      <w:pPr>
        <w:pStyle w:val="BodyText"/>
        <w:spacing w:before="5"/>
        <w:ind w:left="0" w:firstLine="0"/>
        <w:rPr>
          <w:rFonts w:ascii="Calibri"/>
          <w:sz w:val="5"/>
        </w:rPr>
      </w:pPr>
      <w:r>
        <w:rPr>
          <w:noProof/>
        </w:rPr>
        <mc:AlternateContent>
          <mc:Choice Requires="wpg">
            <w:drawing>
              <wp:anchor distT="0" distB="0" distL="0" distR="0" simplePos="0" relativeHeight="487590400" behindDoc="1" locked="0" layoutInCell="1" allowOverlap="1" wp14:anchorId="6AC0F2D5" wp14:editId="5E7900DF">
                <wp:simplePos x="0" y="0"/>
                <wp:positionH relativeFrom="page">
                  <wp:posOffset>826008</wp:posOffset>
                </wp:positionH>
                <wp:positionV relativeFrom="paragraph">
                  <wp:posOffset>57233</wp:posOffset>
                </wp:positionV>
                <wp:extent cx="5663565" cy="794385"/>
                <wp:effectExtent l="0" t="0" r="13335" b="5715"/>
                <wp:wrapTopAndBottom/>
                <wp:docPr id="14" name="Group 14" descr="Graph depicting question #3: 3. ESSA requires local education agencies to develop a plan for addressing any disproportionate rates if and when they are discovered. Currently, this plan requirement is met within the UIP. Should it remain in the U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794385"/>
                          <a:chOff x="0" y="0"/>
                          <a:chExt cx="5663565" cy="794385"/>
                        </a:xfrm>
                      </wpg:grpSpPr>
                      <wps:wsp>
                        <wps:cNvPr id="15" name="Graphic 15"/>
                        <wps:cNvSpPr/>
                        <wps:spPr>
                          <a:xfrm>
                            <a:off x="495300" y="0"/>
                            <a:ext cx="4672965" cy="789940"/>
                          </a:xfrm>
                          <a:custGeom>
                            <a:avLst/>
                            <a:gdLst/>
                            <a:ahLst/>
                            <a:cxnLst/>
                            <a:rect l="l" t="t" r="r" b="b"/>
                            <a:pathLst>
                              <a:path w="4672965" h="789940">
                                <a:moveTo>
                                  <a:pt x="1839468" y="0"/>
                                </a:moveTo>
                                <a:lnTo>
                                  <a:pt x="0" y="0"/>
                                </a:lnTo>
                                <a:lnTo>
                                  <a:pt x="0" y="789432"/>
                                </a:lnTo>
                                <a:lnTo>
                                  <a:pt x="1839468" y="789432"/>
                                </a:lnTo>
                                <a:lnTo>
                                  <a:pt x="1839468" y="0"/>
                                </a:lnTo>
                                <a:close/>
                              </a:path>
                              <a:path w="4672965" h="789940">
                                <a:moveTo>
                                  <a:pt x="4672584" y="740664"/>
                                </a:moveTo>
                                <a:lnTo>
                                  <a:pt x="2833116" y="740664"/>
                                </a:lnTo>
                                <a:lnTo>
                                  <a:pt x="2833116" y="789432"/>
                                </a:lnTo>
                                <a:lnTo>
                                  <a:pt x="4672584" y="789432"/>
                                </a:lnTo>
                                <a:lnTo>
                                  <a:pt x="4672584" y="740664"/>
                                </a:lnTo>
                                <a:close/>
                              </a:path>
                            </a:pathLst>
                          </a:custGeom>
                          <a:solidFill>
                            <a:srgbClr val="80778E"/>
                          </a:solidFill>
                        </wps:spPr>
                        <wps:bodyPr wrap="square" lIns="0" tIns="0" rIns="0" bIns="0" rtlCol="0">
                          <a:prstTxWarp prst="textNoShape">
                            <a:avLst/>
                          </a:prstTxWarp>
                          <a:noAutofit/>
                        </wps:bodyPr>
                      </wps:wsp>
                      <wps:wsp>
                        <wps:cNvPr id="16" name="Graphic 16"/>
                        <wps:cNvSpPr/>
                        <wps:spPr>
                          <a:xfrm>
                            <a:off x="0" y="789431"/>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7" name="Textbox 17"/>
                        <wps:cNvSpPr txBox="1"/>
                        <wps:spPr>
                          <a:xfrm>
                            <a:off x="4178553" y="566547"/>
                            <a:ext cx="152400" cy="114300"/>
                          </a:xfrm>
                          <a:prstGeom prst="rect">
                            <a:avLst/>
                          </a:prstGeom>
                        </wps:spPr>
                        <wps:txbx>
                          <w:txbxContent>
                            <w:p w14:paraId="133EEF13" w14:textId="77777777" w:rsidR="00C32A6D" w:rsidRDefault="00C23009">
                              <w:pPr>
                                <w:spacing w:line="180" w:lineRule="exact"/>
                                <w:rPr>
                                  <w:rFonts w:ascii="Calibri"/>
                                  <w:sz w:val="18"/>
                                </w:rPr>
                              </w:pPr>
                              <w:r>
                                <w:rPr>
                                  <w:rFonts w:ascii="Calibri"/>
                                  <w:color w:val="404040"/>
                                  <w:spacing w:val="-5"/>
                                  <w:sz w:val="18"/>
                                </w:rPr>
                                <w:t>5%</w:t>
                              </w:r>
                            </w:p>
                          </w:txbxContent>
                        </wps:txbx>
                        <wps:bodyPr wrap="square" lIns="0" tIns="0" rIns="0" bIns="0" rtlCol="0">
                          <a:noAutofit/>
                        </wps:bodyPr>
                      </wps:wsp>
                    </wpg:wgp>
                  </a:graphicData>
                </a:graphic>
              </wp:anchor>
            </w:drawing>
          </mc:Choice>
          <mc:Fallback>
            <w:pict>
              <v:group w14:anchorId="6AC0F2D5" id="Group 14" o:spid="_x0000_s1031" alt="Graph depicting question #3: 3. ESSA requires local education agencies to develop a plan for addressing any disproportionate rates if and when they are discovered. Currently, this plan requirement is met within the UIP. Should it remain in the UIP?" style="position:absolute;margin-left:65.05pt;margin-top:4.5pt;width:445.95pt;height:62.55pt;z-index:-15726080;mso-wrap-distance-left:0;mso-wrap-distance-right:0;mso-position-horizontal-relative:page" coordsize="56635,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">
                <v:shape id="Graphic 15" o:spid="_x0000_s1032" style="position:absolute;left:4953;width:46729;height:7899;visibility:visible;mso-wrap-style:square;v-text-anchor:top" coordsize="4672965,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" path="m1839468,l,,,789432r1839468,l1839468,xem4672584,740664r-1839468,l2833116,789432r1839468,l4672584,740664xe" fillcolor="#80778e" stroked="f">
                  <v:path arrowok="t"/>
                </v:shape>
                <v:shape id="Graphic 16" o:spid="_x0000_s1033" style="position:absolute;top:7894;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" path="m,l5663183,e" filled="f" strokecolor="#d9d9d9" strokeweight=".72pt">
                  <v:path arrowok="t"/>
                </v:shape>
                <v:shape id="Textbox 17" o:spid="_x0000_s1034" type="#_x0000_t202" style="position:absolute;left:41785;top:5665;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3EEF13" w14:textId="77777777" w:rsidR="00C32A6D" w:rsidRDefault="00C23009">
                        <w:pPr>
                          <w:spacing w:line="180" w:lineRule="exact"/>
                          <w:rPr>
                            <w:rFonts w:ascii="Calibri"/>
                            <w:sz w:val="18"/>
                          </w:rPr>
                        </w:pPr>
                        <w:r>
                          <w:rPr>
                            <w:rFonts w:ascii="Calibri"/>
                            <w:color w:val="404040"/>
                            <w:spacing w:val="-5"/>
                            <w:sz w:val="18"/>
                          </w:rPr>
                          <w:t>5%</w:t>
                        </w:r>
                      </w:p>
                    </w:txbxContent>
                  </v:textbox>
                </v:shape>
                <w10:wrap type="topAndBottom" anchorx="page"/>
              </v:group>
            </w:pict>
          </mc:Fallback>
        </mc:AlternateContent>
      </w:r>
    </w:p>
    <w:p w14:paraId="53EB7FBE" w14:textId="77777777" w:rsidR="00C32A6D" w:rsidRDefault="00C23009">
      <w:pPr>
        <w:tabs>
          <w:tab w:val="left" w:pos="6945"/>
        </w:tabs>
        <w:spacing w:before="107"/>
        <w:ind w:left="2466"/>
        <w:rPr>
          <w:rFonts w:ascii="Calibri"/>
          <w:sz w:val="18"/>
        </w:rPr>
      </w:pPr>
      <w:r>
        <w:rPr>
          <w:rFonts w:ascii="Calibri"/>
          <w:color w:val="585858"/>
          <w:spacing w:val="-5"/>
          <w:sz w:val="18"/>
        </w:rPr>
        <w:t>Yes</w:t>
      </w:r>
      <w:r>
        <w:rPr>
          <w:rFonts w:ascii="Calibri"/>
          <w:color w:val="585858"/>
          <w:sz w:val="18"/>
        </w:rPr>
        <w:tab/>
      </w:r>
      <w:r>
        <w:rPr>
          <w:rFonts w:ascii="Calibri"/>
          <w:color w:val="585858"/>
          <w:spacing w:val="-5"/>
          <w:sz w:val="18"/>
        </w:rPr>
        <w:t>No</w:t>
      </w:r>
    </w:p>
    <w:p w14:paraId="0C90780A" w14:textId="77777777" w:rsidR="00C32A6D" w:rsidRDefault="00C32A6D">
      <w:pPr>
        <w:pStyle w:val="BodyText"/>
        <w:spacing w:before="101"/>
        <w:ind w:left="0" w:firstLine="0"/>
        <w:rPr>
          <w:rFonts w:ascii="Calibri"/>
        </w:rPr>
      </w:pPr>
    </w:p>
    <w:p w14:paraId="1D59CD36" w14:textId="77777777" w:rsidR="00C32A6D" w:rsidRDefault="00C23009">
      <w:pPr>
        <w:pStyle w:val="BodyText"/>
        <w:ind w:left="140" w:firstLine="0"/>
        <w:jc w:val="both"/>
      </w:pPr>
      <w:proofErr w:type="gramStart"/>
      <w:r>
        <w:t>The</w:t>
      </w:r>
      <w:r>
        <w:rPr>
          <w:spacing w:val="-8"/>
        </w:rPr>
        <w:t xml:space="preserve"> </w:t>
      </w:r>
      <w:r>
        <w:t>majority</w:t>
      </w:r>
      <w:r>
        <w:rPr>
          <w:spacing w:val="-5"/>
        </w:rPr>
        <w:t xml:space="preserve"> </w:t>
      </w:r>
      <w:r>
        <w:t>of</w:t>
      </w:r>
      <w:proofErr w:type="gramEnd"/>
      <w:r>
        <w:rPr>
          <w:spacing w:val="-3"/>
        </w:rPr>
        <w:t xml:space="preserve"> </w:t>
      </w:r>
      <w:proofErr w:type="gramStart"/>
      <w:r>
        <w:t>submitted</w:t>
      </w:r>
      <w:r>
        <w:rPr>
          <w:spacing w:val="-6"/>
        </w:rPr>
        <w:t xml:space="preserve"> </w:t>
      </w:r>
      <w:r>
        <w:t>surveys</w:t>
      </w:r>
      <w:proofErr w:type="gramEnd"/>
      <w:r>
        <w:rPr>
          <w:spacing w:val="-6"/>
        </w:rPr>
        <w:t xml:space="preserve"> </w:t>
      </w:r>
      <w:r>
        <w:t>indicated</w:t>
      </w:r>
      <w:r>
        <w:rPr>
          <w:spacing w:val="-2"/>
        </w:rPr>
        <w:t xml:space="preserve"> </w:t>
      </w:r>
      <w:r>
        <w:t>that</w:t>
      </w:r>
      <w:r>
        <w:rPr>
          <w:spacing w:val="-4"/>
        </w:rPr>
        <w:t xml:space="preserve"> </w:t>
      </w:r>
      <w:r>
        <w:t>the</w:t>
      </w:r>
      <w:r>
        <w:rPr>
          <w:spacing w:val="-3"/>
        </w:rPr>
        <w:t xml:space="preserve"> </w:t>
      </w:r>
      <w:r>
        <w:t>UIP</w:t>
      </w:r>
      <w:r>
        <w:rPr>
          <w:spacing w:val="-4"/>
        </w:rPr>
        <w:t xml:space="preserve"> </w:t>
      </w:r>
      <w:r>
        <w:t>should</w:t>
      </w:r>
      <w:r>
        <w:rPr>
          <w:spacing w:val="-4"/>
        </w:rPr>
        <w:t xml:space="preserve"> </w:t>
      </w:r>
      <w:r>
        <w:t>be</w:t>
      </w:r>
      <w:r>
        <w:rPr>
          <w:spacing w:val="-3"/>
        </w:rPr>
        <w:t xml:space="preserve"> </w:t>
      </w:r>
      <w:r>
        <w:t>used.</w:t>
      </w:r>
      <w:r>
        <w:rPr>
          <w:spacing w:val="41"/>
        </w:rPr>
        <w:t xml:space="preserve"> </w:t>
      </w:r>
      <w:r>
        <w:t>Additional</w:t>
      </w:r>
      <w:r>
        <w:rPr>
          <w:spacing w:val="-3"/>
        </w:rPr>
        <w:t xml:space="preserve"> </w:t>
      </w:r>
      <w:r>
        <w:t>feedback</w:t>
      </w:r>
      <w:r>
        <w:rPr>
          <w:spacing w:val="-4"/>
        </w:rPr>
        <w:t xml:space="preserve"> </w:t>
      </w:r>
      <w:r>
        <w:rPr>
          <w:spacing w:val="-2"/>
        </w:rPr>
        <w:t>included:</w:t>
      </w:r>
    </w:p>
    <w:p w14:paraId="19223F3A" w14:textId="77777777" w:rsidR="00C32A6D" w:rsidRDefault="00C32A6D">
      <w:pPr>
        <w:pStyle w:val="BodyText"/>
        <w:spacing w:before="77"/>
        <w:ind w:left="0" w:firstLine="0"/>
      </w:pPr>
    </w:p>
    <w:p w14:paraId="51E046CC" w14:textId="77777777" w:rsidR="00C32A6D" w:rsidRDefault="00C23009">
      <w:pPr>
        <w:pStyle w:val="ListParagraph"/>
        <w:numPr>
          <w:ilvl w:val="1"/>
          <w:numId w:val="1"/>
        </w:numPr>
        <w:tabs>
          <w:tab w:val="left" w:pos="860"/>
        </w:tabs>
        <w:spacing w:line="276" w:lineRule="auto"/>
        <w:ind w:right="270"/>
      </w:pPr>
      <w:r>
        <w:t>UIP</w:t>
      </w:r>
      <w:r>
        <w:rPr>
          <w:spacing w:val="-3"/>
        </w:rPr>
        <w:t xml:space="preserve"> </w:t>
      </w:r>
      <w:r>
        <w:t>process</w:t>
      </w:r>
      <w:r>
        <w:rPr>
          <w:spacing w:val="-4"/>
        </w:rPr>
        <w:t xml:space="preserve"> </w:t>
      </w:r>
      <w:r>
        <w:t>should</w:t>
      </w:r>
      <w:r>
        <w:rPr>
          <w:spacing w:val="-3"/>
        </w:rPr>
        <w:t xml:space="preserve"> </w:t>
      </w:r>
      <w:r>
        <w:t>include</w:t>
      </w:r>
      <w:r>
        <w:rPr>
          <w:spacing w:val="-2"/>
        </w:rPr>
        <w:t xml:space="preserve"> </w:t>
      </w:r>
      <w:r>
        <w:t>more</w:t>
      </w:r>
      <w:r>
        <w:rPr>
          <w:spacing w:val="-2"/>
        </w:rPr>
        <w:t xml:space="preserve"> </w:t>
      </w:r>
      <w:r>
        <w:t>stakeholder</w:t>
      </w:r>
      <w:r>
        <w:rPr>
          <w:spacing w:val="-2"/>
        </w:rPr>
        <w:t xml:space="preserve"> </w:t>
      </w:r>
      <w:r>
        <w:t>groups,</w:t>
      </w:r>
      <w:r>
        <w:rPr>
          <w:spacing w:val="-2"/>
        </w:rPr>
        <w:t xml:space="preserve"> </w:t>
      </w:r>
      <w:r>
        <w:t>not</w:t>
      </w:r>
      <w:r>
        <w:rPr>
          <w:spacing w:val="-2"/>
        </w:rPr>
        <w:t xml:space="preserve"> </w:t>
      </w:r>
      <w:r>
        <w:t>just</w:t>
      </w:r>
      <w:r>
        <w:rPr>
          <w:spacing w:val="-3"/>
        </w:rPr>
        <w:t xml:space="preserve"> </w:t>
      </w:r>
      <w:r>
        <w:t>administrators</w:t>
      </w:r>
      <w:r>
        <w:rPr>
          <w:spacing w:val="-5"/>
        </w:rPr>
        <w:t xml:space="preserve"> </w:t>
      </w:r>
      <w:r>
        <w:t>or</w:t>
      </w:r>
      <w:r>
        <w:rPr>
          <w:spacing w:val="-2"/>
        </w:rPr>
        <w:t xml:space="preserve"> </w:t>
      </w:r>
      <w:r>
        <w:t>limited</w:t>
      </w:r>
      <w:r>
        <w:rPr>
          <w:spacing w:val="-3"/>
        </w:rPr>
        <w:t xml:space="preserve"> </w:t>
      </w:r>
      <w:r>
        <w:t xml:space="preserve">leadership </w:t>
      </w:r>
      <w:r>
        <w:rPr>
          <w:spacing w:val="-2"/>
        </w:rPr>
        <w:t>team.</w:t>
      </w:r>
    </w:p>
    <w:p w14:paraId="2408D8D4" w14:textId="77777777" w:rsidR="00C32A6D" w:rsidRDefault="00C23009">
      <w:pPr>
        <w:pStyle w:val="ListParagraph"/>
        <w:numPr>
          <w:ilvl w:val="1"/>
          <w:numId w:val="1"/>
        </w:numPr>
        <w:tabs>
          <w:tab w:val="left" w:pos="860"/>
        </w:tabs>
        <w:spacing w:line="268" w:lineRule="exact"/>
      </w:pPr>
      <w:r>
        <w:t>Some</w:t>
      </w:r>
      <w:r>
        <w:rPr>
          <w:spacing w:val="-6"/>
        </w:rPr>
        <w:t xml:space="preserve"> </w:t>
      </w:r>
      <w:r>
        <w:t>schools</w:t>
      </w:r>
      <w:r>
        <w:rPr>
          <w:spacing w:val="-2"/>
        </w:rPr>
        <w:t xml:space="preserve"> </w:t>
      </w:r>
      <w:r>
        <w:t>only</w:t>
      </w:r>
      <w:r>
        <w:rPr>
          <w:spacing w:val="-4"/>
        </w:rPr>
        <w:t xml:space="preserve"> </w:t>
      </w:r>
      <w:proofErr w:type="gramStart"/>
      <w:r>
        <w:t>have</w:t>
      </w:r>
      <w:r>
        <w:rPr>
          <w:spacing w:val="-4"/>
        </w:rPr>
        <w:t xml:space="preserve"> </w:t>
      </w:r>
      <w:r>
        <w:t>to</w:t>
      </w:r>
      <w:proofErr w:type="gramEnd"/>
      <w:r>
        <w:rPr>
          <w:spacing w:val="-3"/>
        </w:rPr>
        <w:t xml:space="preserve"> </w:t>
      </w:r>
      <w:r>
        <w:t>report</w:t>
      </w:r>
      <w:r>
        <w:rPr>
          <w:spacing w:val="-5"/>
        </w:rPr>
        <w:t xml:space="preserve"> </w:t>
      </w:r>
      <w:r>
        <w:t>every</w:t>
      </w:r>
      <w:r>
        <w:rPr>
          <w:spacing w:val="-6"/>
        </w:rPr>
        <w:t xml:space="preserve"> </w:t>
      </w:r>
      <w:r>
        <w:t>other</w:t>
      </w:r>
      <w:r>
        <w:rPr>
          <w:spacing w:val="-4"/>
        </w:rPr>
        <w:t xml:space="preserve"> </w:t>
      </w:r>
      <w:r>
        <w:t>year;</w:t>
      </w:r>
      <w:r>
        <w:rPr>
          <w:spacing w:val="-6"/>
        </w:rPr>
        <w:t xml:space="preserve"> </w:t>
      </w:r>
      <w:r>
        <w:t>would</w:t>
      </w:r>
      <w:r>
        <w:rPr>
          <w:spacing w:val="-3"/>
        </w:rPr>
        <w:t xml:space="preserve"> </w:t>
      </w:r>
      <w:r>
        <w:t>this</w:t>
      </w:r>
      <w:r>
        <w:rPr>
          <w:spacing w:val="-3"/>
        </w:rPr>
        <w:t xml:space="preserve"> </w:t>
      </w:r>
      <w:r>
        <w:t>necessitate</w:t>
      </w:r>
      <w:r>
        <w:rPr>
          <w:spacing w:val="-3"/>
        </w:rPr>
        <w:t xml:space="preserve"> </w:t>
      </w:r>
      <w:r>
        <w:t>a</w:t>
      </w:r>
      <w:r>
        <w:rPr>
          <w:spacing w:val="-4"/>
        </w:rPr>
        <w:t xml:space="preserve"> </w:t>
      </w:r>
      <w:r>
        <w:t>yearly</w:t>
      </w:r>
      <w:r>
        <w:rPr>
          <w:spacing w:val="-4"/>
        </w:rPr>
        <w:t xml:space="preserve"> </w:t>
      </w:r>
      <w:r>
        <w:rPr>
          <w:spacing w:val="-2"/>
        </w:rPr>
        <w:t>plan?</w:t>
      </w:r>
    </w:p>
    <w:p w14:paraId="0272F2E5" w14:textId="77777777" w:rsidR="00C32A6D" w:rsidRDefault="00C23009">
      <w:pPr>
        <w:pStyle w:val="ListParagraph"/>
        <w:numPr>
          <w:ilvl w:val="1"/>
          <w:numId w:val="1"/>
        </w:numPr>
        <w:tabs>
          <w:tab w:val="left" w:pos="860"/>
        </w:tabs>
        <w:spacing w:before="40"/>
      </w:pPr>
      <w:r>
        <w:t>How</w:t>
      </w:r>
      <w:r>
        <w:rPr>
          <w:spacing w:val="-5"/>
        </w:rPr>
        <w:t xml:space="preserve"> </w:t>
      </w:r>
      <w:r>
        <w:t>would</w:t>
      </w:r>
      <w:r>
        <w:rPr>
          <w:spacing w:val="-5"/>
        </w:rPr>
        <w:t xml:space="preserve"> </w:t>
      </w:r>
      <w:r>
        <w:t>mutual</w:t>
      </w:r>
      <w:r>
        <w:rPr>
          <w:spacing w:val="-3"/>
        </w:rPr>
        <w:t xml:space="preserve"> </w:t>
      </w:r>
      <w:r>
        <w:t>consent</w:t>
      </w:r>
      <w:r>
        <w:rPr>
          <w:spacing w:val="-3"/>
        </w:rPr>
        <w:t xml:space="preserve"> </w:t>
      </w:r>
      <w:r>
        <w:t>be</w:t>
      </w:r>
      <w:r>
        <w:rPr>
          <w:spacing w:val="-3"/>
        </w:rPr>
        <w:t xml:space="preserve"> </w:t>
      </w:r>
      <w:r>
        <w:t>affected</w:t>
      </w:r>
      <w:r>
        <w:rPr>
          <w:spacing w:val="-3"/>
        </w:rPr>
        <w:t xml:space="preserve"> </w:t>
      </w:r>
      <w:r>
        <w:t>by</w:t>
      </w:r>
      <w:r>
        <w:rPr>
          <w:spacing w:val="-3"/>
        </w:rPr>
        <w:t xml:space="preserve"> </w:t>
      </w:r>
      <w:r>
        <w:rPr>
          <w:spacing w:val="-4"/>
        </w:rPr>
        <w:t>this?</w:t>
      </w:r>
    </w:p>
    <w:p w14:paraId="0EDCDF4F" w14:textId="77777777" w:rsidR="00C32A6D" w:rsidRDefault="00C32A6D">
      <w:pPr>
        <w:pStyle w:val="BodyText"/>
        <w:spacing w:before="74"/>
        <w:ind w:left="0" w:firstLine="0"/>
      </w:pPr>
    </w:p>
    <w:p w14:paraId="4A6FA24F" w14:textId="77777777" w:rsidR="00C32A6D" w:rsidRDefault="00C23009">
      <w:pPr>
        <w:pStyle w:val="Heading2"/>
        <w:numPr>
          <w:ilvl w:val="0"/>
          <w:numId w:val="1"/>
        </w:numPr>
        <w:tabs>
          <w:tab w:val="left" w:pos="499"/>
        </w:tabs>
        <w:ind w:left="499" w:hanging="359"/>
      </w:pPr>
      <w:r>
        <w:t>What</w:t>
      </w:r>
      <w:r>
        <w:rPr>
          <w:spacing w:val="-6"/>
        </w:rPr>
        <w:t xml:space="preserve"> </w:t>
      </w:r>
      <w:r>
        <w:t>should</w:t>
      </w:r>
      <w:r>
        <w:rPr>
          <w:spacing w:val="-5"/>
        </w:rPr>
        <w:t xml:space="preserve"> </w:t>
      </w:r>
      <w:proofErr w:type="gramStart"/>
      <w:r>
        <w:t>the</w:t>
      </w:r>
      <w:r>
        <w:rPr>
          <w:spacing w:val="-3"/>
        </w:rPr>
        <w:t xml:space="preserve"> </w:t>
      </w:r>
      <w:r>
        <w:t>professional</w:t>
      </w:r>
      <w:proofErr w:type="gramEnd"/>
      <w:r>
        <w:rPr>
          <w:spacing w:val="-5"/>
        </w:rPr>
        <w:t xml:space="preserve"> </w:t>
      </w:r>
      <w:r>
        <w:t>qualifications</w:t>
      </w:r>
      <w:r>
        <w:rPr>
          <w:spacing w:val="-6"/>
        </w:rPr>
        <w:t xml:space="preserve"> </w:t>
      </w:r>
      <w:r>
        <w:t>be</w:t>
      </w:r>
      <w:r>
        <w:rPr>
          <w:spacing w:val="-3"/>
        </w:rPr>
        <w:t xml:space="preserve"> </w:t>
      </w:r>
      <w:r>
        <w:t>for</w:t>
      </w:r>
      <w:r>
        <w:rPr>
          <w:spacing w:val="-4"/>
        </w:rPr>
        <w:t xml:space="preserve"> </w:t>
      </w:r>
      <w:r>
        <w:rPr>
          <w:spacing w:val="-2"/>
        </w:rPr>
        <w:t>paraprofessionals?</w:t>
      </w:r>
    </w:p>
    <w:p w14:paraId="37B27B8E" w14:textId="77777777" w:rsidR="00C32A6D" w:rsidRDefault="00C32A6D">
      <w:pPr>
        <w:pStyle w:val="BodyText"/>
        <w:spacing w:before="88"/>
        <w:ind w:left="0" w:firstLine="0"/>
        <w:rPr>
          <w:b/>
          <w:sz w:val="24"/>
        </w:rPr>
      </w:pPr>
    </w:p>
    <w:p w14:paraId="553ABBAB" w14:textId="77777777" w:rsidR="00C32A6D" w:rsidRDefault="00C23009">
      <w:pPr>
        <w:pStyle w:val="BodyText"/>
        <w:spacing w:line="276" w:lineRule="auto"/>
        <w:ind w:left="140" w:right="183" w:firstLine="0"/>
        <w:jc w:val="both"/>
      </w:pPr>
      <w:r>
        <w:t>Many</w:t>
      </w:r>
      <w:r>
        <w:rPr>
          <w:spacing w:val="-4"/>
        </w:rPr>
        <w:t xml:space="preserve"> </w:t>
      </w:r>
      <w:r>
        <w:t>respondents</w:t>
      </w:r>
      <w:r>
        <w:rPr>
          <w:spacing w:val="-1"/>
        </w:rPr>
        <w:t xml:space="preserve"> </w:t>
      </w:r>
      <w:r>
        <w:t>shared</w:t>
      </w:r>
      <w:r>
        <w:rPr>
          <w:spacing w:val="-5"/>
        </w:rPr>
        <w:t xml:space="preserve"> </w:t>
      </w:r>
      <w:r>
        <w:t>that</w:t>
      </w:r>
      <w:r>
        <w:rPr>
          <w:spacing w:val="-3"/>
        </w:rPr>
        <w:t xml:space="preserve"> </w:t>
      </w:r>
      <w:r>
        <w:t>the</w:t>
      </w:r>
      <w:r>
        <w:rPr>
          <w:spacing w:val="-2"/>
        </w:rPr>
        <w:t xml:space="preserve"> </w:t>
      </w:r>
      <w:r>
        <w:t>current</w:t>
      </w:r>
      <w:r>
        <w:rPr>
          <w:spacing w:val="-3"/>
        </w:rPr>
        <w:t xml:space="preserve"> </w:t>
      </w:r>
      <w:r>
        <w:t>requirements</w:t>
      </w:r>
      <w:r>
        <w:rPr>
          <w:spacing w:val="-4"/>
        </w:rPr>
        <w:t xml:space="preserve"> </w:t>
      </w:r>
      <w:r>
        <w:t>should</w:t>
      </w:r>
      <w:r>
        <w:rPr>
          <w:spacing w:val="-2"/>
        </w:rPr>
        <w:t xml:space="preserve"> </w:t>
      </w:r>
      <w:r>
        <w:t>remain</w:t>
      </w:r>
      <w:r>
        <w:rPr>
          <w:spacing w:val="-3"/>
        </w:rPr>
        <w:t xml:space="preserve"> </w:t>
      </w:r>
      <w:r>
        <w:t>(Associates</w:t>
      </w:r>
      <w:r>
        <w:rPr>
          <w:spacing w:val="-1"/>
        </w:rPr>
        <w:t xml:space="preserve"> </w:t>
      </w:r>
      <w:r>
        <w:t>of</w:t>
      </w:r>
      <w:r>
        <w:rPr>
          <w:spacing w:val="-2"/>
        </w:rPr>
        <w:t xml:space="preserve"> </w:t>
      </w:r>
      <w:r>
        <w:t>Arts</w:t>
      </w:r>
      <w:r>
        <w:rPr>
          <w:spacing w:val="-2"/>
        </w:rPr>
        <w:t xml:space="preserve"> </w:t>
      </w:r>
      <w:r>
        <w:t>(AA),</w:t>
      </w:r>
      <w:r>
        <w:rPr>
          <w:spacing w:val="-2"/>
        </w:rPr>
        <w:t xml:space="preserve"> </w:t>
      </w:r>
      <w:r>
        <w:t>48</w:t>
      </w:r>
      <w:r>
        <w:rPr>
          <w:spacing w:val="-5"/>
        </w:rPr>
        <w:t xml:space="preserve"> </w:t>
      </w:r>
      <w:r>
        <w:t>college credits,</w:t>
      </w:r>
      <w:r>
        <w:rPr>
          <w:spacing w:val="-1"/>
        </w:rPr>
        <w:t xml:space="preserve"> </w:t>
      </w:r>
      <w:r>
        <w:t>or passage of paraprofessional test), although some believe that LEAs</w:t>
      </w:r>
      <w:r>
        <w:rPr>
          <w:spacing w:val="-1"/>
        </w:rPr>
        <w:t xml:space="preserve"> </w:t>
      </w:r>
      <w:r>
        <w:t>should set the requirements. Additional context provided below.</w:t>
      </w:r>
    </w:p>
    <w:p w14:paraId="493E7B18" w14:textId="77777777" w:rsidR="00C32A6D" w:rsidRDefault="00C23009">
      <w:pPr>
        <w:pStyle w:val="ListParagraph"/>
        <w:numPr>
          <w:ilvl w:val="1"/>
          <w:numId w:val="1"/>
        </w:numPr>
        <w:tabs>
          <w:tab w:val="left" w:pos="860"/>
        </w:tabs>
        <w:spacing w:before="200"/>
      </w:pPr>
      <w:r>
        <w:t>Candidates</w:t>
      </w:r>
      <w:r>
        <w:rPr>
          <w:spacing w:val="-9"/>
        </w:rPr>
        <w:t xml:space="preserve"> </w:t>
      </w:r>
      <w:r>
        <w:t>in</w:t>
      </w:r>
      <w:r>
        <w:rPr>
          <w:spacing w:val="-5"/>
        </w:rPr>
        <w:t xml:space="preserve"> </w:t>
      </w:r>
      <w:r>
        <w:t>rural</w:t>
      </w:r>
      <w:r>
        <w:rPr>
          <w:spacing w:val="-4"/>
        </w:rPr>
        <w:t xml:space="preserve"> </w:t>
      </w:r>
      <w:r>
        <w:t>districts</w:t>
      </w:r>
      <w:r>
        <w:rPr>
          <w:spacing w:val="-5"/>
        </w:rPr>
        <w:t xml:space="preserve"> </w:t>
      </w:r>
      <w:r>
        <w:t>may</w:t>
      </w:r>
      <w:r>
        <w:rPr>
          <w:spacing w:val="-5"/>
        </w:rPr>
        <w:t xml:space="preserve"> </w:t>
      </w:r>
      <w:r>
        <w:t>not</w:t>
      </w:r>
      <w:r>
        <w:rPr>
          <w:spacing w:val="-4"/>
        </w:rPr>
        <w:t xml:space="preserve"> </w:t>
      </w:r>
      <w:r>
        <w:t>have</w:t>
      </w:r>
      <w:r>
        <w:rPr>
          <w:spacing w:val="-5"/>
        </w:rPr>
        <w:t xml:space="preserve"> </w:t>
      </w:r>
      <w:r>
        <w:t>access</w:t>
      </w:r>
      <w:r>
        <w:rPr>
          <w:spacing w:val="-4"/>
        </w:rPr>
        <w:t xml:space="preserve"> </w:t>
      </w:r>
      <w:r>
        <w:t>to</w:t>
      </w:r>
      <w:r>
        <w:rPr>
          <w:spacing w:val="-4"/>
        </w:rPr>
        <w:t xml:space="preserve"> </w:t>
      </w:r>
      <w:r>
        <w:t>associates</w:t>
      </w:r>
      <w:r>
        <w:rPr>
          <w:spacing w:val="-3"/>
        </w:rPr>
        <w:t xml:space="preserve"> </w:t>
      </w:r>
      <w:r>
        <w:rPr>
          <w:spacing w:val="-2"/>
        </w:rPr>
        <w:t>degree.</w:t>
      </w:r>
    </w:p>
    <w:p w14:paraId="7D0517BD" w14:textId="77777777" w:rsidR="00C32A6D" w:rsidRDefault="00C23009">
      <w:pPr>
        <w:pStyle w:val="ListParagraph"/>
        <w:numPr>
          <w:ilvl w:val="1"/>
          <w:numId w:val="1"/>
        </w:numPr>
        <w:tabs>
          <w:tab w:val="left" w:pos="860"/>
        </w:tabs>
        <w:spacing w:before="39" w:line="273" w:lineRule="auto"/>
        <w:ind w:right="1279"/>
      </w:pPr>
      <w:r>
        <w:t>There</w:t>
      </w:r>
      <w:r>
        <w:rPr>
          <w:spacing w:val="-3"/>
        </w:rPr>
        <w:t xml:space="preserve"> </w:t>
      </w:r>
      <w:r>
        <w:t>should</w:t>
      </w:r>
      <w:r>
        <w:rPr>
          <w:spacing w:val="-4"/>
        </w:rPr>
        <w:t xml:space="preserve"> </w:t>
      </w:r>
      <w:r>
        <w:t>be</w:t>
      </w:r>
      <w:r>
        <w:rPr>
          <w:spacing w:val="-3"/>
        </w:rPr>
        <w:t xml:space="preserve"> </w:t>
      </w:r>
      <w:r>
        <w:t>different</w:t>
      </w:r>
      <w:r>
        <w:rPr>
          <w:spacing w:val="-7"/>
        </w:rPr>
        <w:t xml:space="preserve"> </w:t>
      </w:r>
      <w:r>
        <w:t>qualifications</w:t>
      </w:r>
      <w:r>
        <w:rPr>
          <w:spacing w:val="-3"/>
        </w:rPr>
        <w:t xml:space="preserve"> </w:t>
      </w:r>
      <w:r>
        <w:t>for</w:t>
      </w:r>
      <w:r>
        <w:rPr>
          <w:spacing w:val="-4"/>
        </w:rPr>
        <w:t xml:space="preserve"> </w:t>
      </w:r>
      <w:r>
        <w:t>different</w:t>
      </w:r>
      <w:r>
        <w:rPr>
          <w:spacing w:val="-4"/>
        </w:rPr>
        <w:t xml:space="preserve"> </w:t>
      </w:r>
      <w:r>
        <w:t>roles:</w:t>
      </w:r>
      <w:r>
        <w:rPr>
          <w:spacing w:val="-4"/>
        </w:rPr>
        <w:t xml:space="preserve"> </w:t>
      </w:r>
      <w:r>
        <w:t>special</w:t>
      </w:r>
      <w:r>
        <w:rPr>
          <w:spacing w:val="-3"/>
        </w:rPr>
        <w:t xml:space="preserve"> </w:t>
      </w:r>
      <w:r>
        <w:t>education,</w:t>
      </w:r>
      <w:r>
        <w:rPr>
          <w:spacing w:val="-3"/>
        </w:rPr>
        <w:t xml:space="preserve"> </w:t>
      </w:r>
      <w:r>
        <w:t>preschool, instructional, safety/lunch.</w:t>
      </w:r>
      <w:r>
        <w:rPr>
          <w:spacing w:val="40"/>
        </w:rPr>
        <w:t xml:space="preserve"> </w:t>
      </w:r>
      <w:r>
        <w:t xml:space="preserve">Also consider different pay rates for specialty </w:t>
      </w:r>
      <w:proofErr w:type="gramStart"/>
      <w:r>
        <w:t>paras</w:t>
      </w:r>
      <w:proofErr w:type="gramEnd"/>
      <w:r>
        <w:t>.</w:t>
      </w:r>
    </w:p>
    <w:p w14:paraId="476CAD90" w14:textId="77777777" w:rsidR="00C32A6D" w:rsidRDefault="00C23009">
      <w:pPr>
        <w:pStyle w:val="ListParagraph"/>
        <w:numPr>
          <w:ilvl w:val="1"/>
          <w:numId w:val="1"/>
        </w:numPr>
        <w:tabs>
          <w:tab w:val="left" w:pos="860"/>
        </w:tabs>
        <w:spacing w:before="3"/>
      </w:pPr>
      <w:r>
        <w:t>Rate</w:t>
      </w:r>
      <w:r>
        <w:rPr>
          <w:spacing w:val="-4"/>
        </w:rPr>
        <w:t xml:space="preserve"> </w:t>
      </w:r>
      <w:r>
        <w:t>of</w:t>
      </w:r>
      <w:r>
        <w:rPr>
          <w:spacing w:val="-4"/>
        </w:rPr>
        <w:t xml:space="preserve"> </w:t>
      </w:r>
      <w:r>
        <w:t>pay/access</w:t>
      </w:r>
      <w:r>
        <w:rPr>
          <w:spacing w:val="-3"/>
        </w:rPr>
        <w:t xml:space="preserve"> </w:t>
      </w:r>
      <w:r>
        <w:t>to</w:t>
      </w:r>
      <w:r>
        <w:rPr>
          <w:spacing w:val="-4"/>
        </w:rPr>
        <w:t xml:space="preserve"> </w:t>
      </w:r>
      <w:r>
        <w:t>training</w:t>
      </w:r>
      <w:r>
        <w:rPr>
          <w:spacing w:val="-4"/>
        </w:rPr>
        <w:t xml:space="preserve"> </w:t>
      </w:r>
      <w:r>
        <w:t>is</w:t>
      </w:r>
      <w:r>
        <w:rPr>
          <w:spacing w:val="-3"/>
        </w:rPr>
        <w:t xml:space="preserve"> </w:t>
      </w:r>
      <w:r>
        <w:t>important</w:t>
      </w:r>
      <w:r>
        <w:rPr>
          <w:spacing w:val="-5"/>
        </w:rPr>
        <w:t xml:space="preserve"> </w:t>
      </w:r>
      <w:r>
        <w:t>for</w:t>
      </w:r>
      <w:r>
        <w:rPr>
          <w:spacing w:val="-4"/>
        </w:rPr>
        <w:t xml:space="preserve"> </w:t>
      </w:r>
      <w:r>
        <w:rPr>
          <w:spacing w:val="-2"/>
        </w:rPr>
        <w:t>equity.</w:t>
      </w:r>
    </w:p>
    <w:p w14:paraId="2F4B498D" w14:textId="77777777" w:rsidR="00C32A6D" w:rsidRDefault="00C23009">
      <w:pPr>
        <w:pStyle w:val="ListParagraph"/>
        <w:numPr>
          <w:ilvl w:val="1"/>
          <w:numId w:val="1"/>
        </w:numPr>
        <w:tabs>
          <w:tab w:val="left" w:pos="860"/>
        </w:tabs>
        <w:spacing w:before="37"/>
      </w:pPr>
      <w:r>
        <w:t>Need</w:t>
      </w:r>
      <w:r>
        <w:rPr>
          <w:spacing w:val="-5"/>
        </w:rPr>
        <w:t xml:space="preserve"> </w:t>
      </w:r>
      <w:proofErr w:type="gramStart"/>
      <w:r>
        <w:t>guideline</w:t>
      </w:r>
      <w:proofErr w:type="gramEnd"/>
      <w:r>
        <w:rPr>
          <w:spacing w:val="-4"/>
        </w:rPr>
        <w:t xml:space="preserve"> </w:t>
      </w:r>
      <w:r>
        <w:t>about</w:t>
      </w:r>
      <w:r>
        <w:rPr>
          <w:spacing w:val="-4"/>
        </w:rPr>
        <w:t xml:space="preserve"> </w:t>
      </w:r>
      <w:r>
        <w:t>how</w:t>
      </w:r>
      <w:r>
        <w:rPr>
          <w:spacing w:val="-7"/>
        </w:rPr>
        <w:t xml:space="preserve"> </w:t>
      </w:r>
      <w:r>
        <w:t>much</w:t>
      </w:r>
      <w:r>
        <w:rPr>
          <w:spacing w:val="-4"/>
        </w:rPr>
        <w:t xml:space="preserve"> </w:t>
      </w:r>
      <w:r>
        <w:t>time</w:t>
      </w:r>
      <w:r>
        <w:rPr>
          <w:spacing w:val="-7"/>
        </w:rPr>
        <w:t xml:space="preserve"> </w:t>
      </w:r>
      <w:r>
        <w:t>students</w:t>
      </w:r>
      <w:r>
        <w:rPr>
          <w:spacing w:val="-3"/>
        </w:rPr>
        <w:t xml:space="preserve"> </w:t>
      </w:r>
      <w:r>
        <w:t>work</w:t>
      </w:r>
      <w:r>
        <w:rPr>
          <w:spacing w:val="-7"/>
        </w:rPr>
        <w:t xml:space="preserve"> </w:t>
      </w:r>
      <w:r>
        <w:t>with</w:t>
      </w:r>
      <w:r>
        <w:rPr>
          <w:spacing w:val="-4"/>
        </w:rPr>
        <w:t xml:space="preserve"> </w:t>
      </w:r>
      <w:r>
        <w:t>para’s</w:t>
      </w:r>
      <w:r>
        <w:rPr>
          <w:spacing w:val="-3"/>
        </w:rPr>
        <w:t xml:space="preserve"> </w:t>
      </w:r>
      <w:r>
        <w:t>vs</w:t>
      </w:r>
      <w:r>
        <w:rPr>
          <w:spacing w:val="-4"/>
        </w:rPr>
        <w:t xml:space="preserve"> </w:t>
      </w:r>
      <w:r>
        <w:t>teacher</w:t>
      </w:r>
      <w:r>
        <w:rPr>
          <w:spacing w:val="-7"/>
        </w:rPr>
        <w:t xml:space="preserve"> </w:t>
      </w:r>
      <w:r>
        <w:t>of</w:t>
      </w:r>
      <w:r>
        <w:rPr>
          <w:spacing w:val="-6"/>
        </w:rPr>
        <w:t xml:space="preserve"> </w:t>
      </w:r>
      <w:r>
        <w:rPr>
          <w:spacing w:val="-2"/>
        </w:rPr>
        <w:t>record.</w:t>
      </w:r>
    </w:p>
    <w:p w14:paraId="765170B3" w14:textId="77777777" w:rsidR="00C32A6D" w:rsidRDefault="00C23009">
      <w:pPr>
        <w:pStyle w:val="ListParagraph"/>
        <w:numPr>
          <w:ilvl w:val="1"/>
          <w:numId w:val="1"/>
        </w:numPr>
        <w:tabs>
          <w:tab w:val="left" w:pos="860"/>
        </w:tabs>
        <w:spacing w:before="40" w:line="276" w:lineRule="auto"/>
        <w:ind w:right="636"/>
      </w:pPr>
      <w:r>
        <w:t>Paras</w:t>
      </w:r>
      <w:r>
        <w:rPr>
          <w:spacing w:val="-5"/>
        </w:rPr>
        <w:t xml:space="preserve"> </w:t>
      </w:r>
      <w:r>
        <w:t>should</w:t>
      </w:r>
      <w:r>
        <w:rPr>
          <w:spacing w:val="-3"/>
        </w:rPr>
        <w:t xml:space="preserve"> </w:t>
      </w:r>
      <w:r>
        <w:t>be</w:t>
      </w:r>
      <w:r>
        <w:rPr>
          <w:spacing w:val="-2"/>
        </w:rPr>
        <w:t xml:space="preserve"> </w:t>
      </w:r>
      <w:r>
        <w:t>required</w:t>
      </w:r>
      <w:r>
        <w:rPr>
          <w:spacing w:val="-5"/>
        </w:rPr>
        <w:t xml:space="preserve"> </w:t>
      </w:r>
      <w:r>
        <w:t>to</w:t>
      </w:r>
      <w:r>
        <w:rPr>
          <w:spacing w:val="-2"/>
        </w:rPr>
        <w:t xml:space="preserve"> </w:t>
      </w:r>
      <w:r>
        <w:t>take</w:t>
      </w:r>
      <w:r>
        <w:rPr>
          <w:spacing w:val="-2"/>
        </w:rPr>
        <w:t xml:space="preserve"> </w:t>
      </w:r>
      <w:r>
        <w:t>district</w:t>
      </w:r>
      <w:r>
        <w:rPr>
          <w:spacing w:val="-2"/>
        </w:rPr>
        <w:t xml:space="preserve"> </w:t>
      </w:r>
      <w:r>
        <w:t>professional</w:t>
      </w:r>
      <w:r>
        <w:rPr>
          <w:spacing w:val="-2"/>
        </w:rPr>
        <w:t xml:space="preserve"> </w:t>
      </w:r>
      <w:r>
        <w:t>development</w:t>
      </w:r>
      <w:r>
        <w:rPr>
          <w:spacing w:val="-3"/>
        </w:rPr>
        <w:t xml:space="preserve"> </w:t>
      </w:r>
      <w:r>
        <w:t>and</w:t>
      </w:r>
      <w:r>
        <w:rPr>
          <w:spacing w:val="-3"/>
        </w:rPr>
        <w:t xml:space="preserve"> </w:t>
      </w:r>
      <w:r>
        <w:t>receive</w:t>
      </w:r>
      <w:r>
        <w:rPr>
          <w:spacing w:val="-2"/>
        </w:rPr>
        <w:t xml:space="preserve"> </w:t>
      </w:r>
      <w:r>
        <w:t>a</w:t>
      </w:r>
      <w:r>
        <w:rPr>
          <w:spacing w:val="-2"/>
        </w:rPr>
        <w:t xml:space="preserve"> </w:t>
      </w:r>
      <w:r>
        <w:t>transcript</w:t>
      </w:r>
      <w:r>
        <w:rPr>
          <w:spacing w:val="-4"/>
        </w:rPr>
        <w:t xml:space="preserve"> </w:t>
      </w:r>
      <w:r>
        <w:t>for courses/trainings completed.</w:t>
      </w:r>
    </w:p>
    <w:p w14:paraId="2D5D71FF" w14:textId="77777777" w:rsidR="00C32A6D" w:rsidRDefault="00C23009">
      <w:pPr>
        <w:pStyle w:val="ListParagraph"/>
        <w:numPr>
          <w:ilvl w:val="1"/>
          <w:numId w:val="1"/>
        </w:numPr>
        <w:tabs>
          <w:tab w:val="left" w:pos="860"/>
        </w:tabs>
        <w:spacing w:line="276" w:lineRule="auto"/>
        <w:ind w:right="815"/>
      </w:pPr>
      <w:r>
        <w:t>Are</w:t>
      </w:r>
      <w:r>
        <w:rPr>
          <w:spacing w:val="-3"/>
        </w:rPr>
        <w:t xml:space="preserve"> </w:t>
      </w:r>
      <w:r>
        <w:t>paraprofessionals,</w:t>
      </w:r>
      <w:r>
        <w:rPr>
          <w:spacing w:val="-3"/>
        </w:rPr>
        <w:t xml:space="preserve"> </w:t>
      </w:r>
      <w:r>
        <w:t>who</w:t>
      </w:r>
      <w:r>
        <w:rPr>
          <w:spacing w:val="-3"/>
        </w:rPr>
        <w:t xml:space="preserve"> </w:t>
      </w:r>
      <w:r>
        <w:t>are</w:t>
      </w:r>
      <w:r>
        <w:rPr>
          <w:spacing w:val="-3"/>
        </w:rPr>
        <w:t xml:space="preserve"> </w:t>
      </w:r>
      <w:r>
        <w:t>often</w:t>
      </w:r>
      <w:r>
        <w:rPr>
          <w:spacing w:val="-5"/>
        </w:rPr>
        <w:t xml:space="preserve"> </w:t>
      </w:r>
      <w:r>
        <w:t>the</w:t>
      </w:r>
      <w:r>
        <w:rPr>
          <w:spacing w:val="-3"/>
        </w:rPr>
        <w:t xml:space="preserve"> </w:t>
      </w:r>
      <w:r>
        <w:t>least</w:t>
      </w:r>
      <w:r>
        <w:rPr>
          <w:spacing w:val="-4"/>
        </w:rPr>
        <w:t xml:space="preserve"> </w:t>
      </w:r>
      <w:r>
        <w:t>qualified,</w:t>
      </w:r>
      <w:r>
        <w:rPr>
          <w:spacing w:val="-3"/>
        </w:rPr>
        <w:t xml:space="preserve"> </w:t>
      </w:r>
      <w:r>
        <w:t>being</w:t>
      </w:r>
      <w:r>
        <w:rPr>
          <w:spacing w:val="-4"/>
        </w:rPr>
        <w:t xml:space="preserve"> </w:t>
      </w:r>
      <w:r>
        <w:t>used</w:t>
      </w:r>
      <w:r>
        <w:rPr>
          <w:spacing w:val="-3"/>
        </w:rPr>
        <w:t xml:space="preserve"> </w:t>
      </w:r>
      <w:r>
        <w:t>as</w:t>
      </w:r>
      <w:r>
        <w:rPr>
          <w:spacing w:val="-2"/>
        </w:rPr>
        <w:t xml:space="preserve"> </w:t>
      </w:r>
      <w:r>
        <w:t>interventions</w:t>
      </w:r>
      <w:r>
        <w:rPr>
          <w:spacing w:val="-3"/>
        </w:rPr>
        <w:t xml:space="preserve"> </w:t>
      </w:r>
      <w:r>
        <w:t>with</w:t>
      </w:r>
      <w:r>
        <w:rPr>
          <w:spacing w:val="-3"/>
        </w:rPr>
        <w:t xml:space="preserve"> </w:t>
      </w:r>
      <w:r>
        <w:t>the neediest kids?</w:t>
      </w:r>
      <w:r>
        <w:rPr>
          <w:spacing w:val="40"/>
        </w:rPr>
        <w:t xml:space="preserve"> </w:t>
      </w:r>
      <w:r>
        <w:t>This is an equity issue.</w:t>
      </w:r>
    </w:p>
    <w:sectPr w:rsidR="00C32A6D">
      <w:pgSz w:w="12240" w:h="15840"/>
      <w:pgMar w:top="1880" w:right="940" w:bottom="1020" w:left="94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3BF8" w14:textId="77777777" w:rsidR="00C23009" w:rsidRDefault="00C23009">
      <w:r>
        <w:separator/>
      </w:r>
    </w:p>
  </w:endnote>
  <w:endnote w:type="continuationSeparator" w:id="0">
    <w:p w14:paraId="494B648D" w14:textId="77777777" w:rsidR="00C23009" w:rsidRDefault="00C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628C" w14:textId="77777777" w:rsidR="00C23009" w:rsidRDefault="00C2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036A" w14:textId="77777777" w:rsidR="00C32A6D" w:rsidRDefault="00C23009">
    <w:pPr>
      <w:pStyle w:val="BodyText"/>
      <w:spacing w:line="14" w:lineRule="auto"/>
      <w:ind w:left="0" w:firstLine="0"/>
      <w:rPr>
        <w:sz w:val="20"/>
      </w:rPr>
    </w:pPr>
    <w:r>
      <w:rPr>
        <w:noProof/>
      </w:rPr>
      <w:drawing>
        <wp:anchor distT="0" distB="0" distL="0" distR="0" simplePos="0" relativeHeight="487506432" behindDoc="1" locked="0" layoutInCell="1" allowOverlap="1" wp14:anchorId="3E6A2BD5" wp14:editId="51F5C884">
          <wp:simplePos x="0" y="0"/>
          <wp:positionH relativeFrom="page">
            <wp:posOffset>622899</wp:posOffset>
          </wp:positionH>
          <wp:positionV relativeFrom="page">
            <wp:posOffset>9354311</wp:posOffset>
          </wp:positionV>
          <wp:extent cx="6200205" cy="527304"/>
          <wp:effectExtent l="0" t="0" r="0" b="0"/>
          <wp:wrapNone/>
          <wp:docPr id="3" name="Image 3" descr="CASE, CEA, pebc, etc.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ASE, CEA, pebc, etc. logos"/>
                  <pic:cNvPicPr/>
                </pic:nvPicPr>
                <pic:blipFill>
                  <a:blip r:embed="rId1" cstate="print"/>
                  <a:stretch>
                    <a:fillRect/>
                  </a:stretch>
                </pic:blipFill>
                <pic:spPr>
                  <a:xfrm>
                    <a:off x="0" y="0"/>
                    <a:ext cx="6200205" cy="527304"/>
                  </a:xfrm>
                  <a:prstGeom prst="rect">
                    <a:avLst/>
                  </a:prstGeom>
                </pic:spPr>
              </pic:pic>
            </a:graphicData>
          </a:graphic>
        </wp:anchor>
      </w:drawing>
    </w:r>
    <w:r>
      <w:rPr>
        <w:noProof/>
      </w:rPr>
      <mc:AlternateContent>
        <mc:Choice Requires="wps">
          <w:drawing>
            <wp:anchor distT="0" distB="0" distL="0" distR="0" simplePos="0" relativeHeight="487506944" behindDoc="1" locked="0" layoutInCell="1" allowOverlap="1" wp14:anchorId="16E6E32C" wp14:editId="32A5DB7D">
              <wp:simplePos x="0" y="0"/>
              <wp:positionH relativeFrom="page">
                <wp:posOffset>7200645</wp:posOffset>
              </wp:positionH>
              <wp:positionV relativeFrom="page">
                <wp:posOffset>9655250</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5F0DC16" w14:textId="77777777" w:rsidR="00C32A6D" w:rsidRDefault="00C23009">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6E6E32C" id="_x0000_t202" coordsize="21600,21600" o:spt="202" path="m,l,21600r21600,l21600,xe">
              <v:stroke joinstyle="miter"/>
              <v:path gradientshapeok="t" o:connecttype="rect"/>
            </v:shapetype>
            <v:shape id="Textbox 4" o:spid="_x0000_s1036" type="#_x0000_t202" style="position:absolute;margin-left:567pt;margin-top:760.25pt;width:12.6pt;height:13.0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" filled="f" stroked="f">
              <v:textbox inset="0,0,0,0">
                <w:txbxContent>
                  <w:p w14:paraId="25F0DC16" w14:textId="77777777" w:rsidR="00C32A6D" w:rsidRDefault="00C23009">
                    <w:pPr>
                      <w:pStyle w:val="BodyText"/>
                      <w:spacing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67BF" w14:textId="77777777" w:rsidR="00C23009" w:rsidRDefault="00C2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BD8C" w14:textId="77777777" w:rsidR="00C23009" w:rsidRDefault="00C23009">
      <w:r>
        <w:separator/>
      </w:r>
    </w:p>
  </w:footnote>
  <w:footnote w:type="continuationSeparator" w:id="0">
    <w:p w14:paraId="4198C107" w14:textId="77777777" w:rsidR="00C23009" w:rsidRDefault="00C2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BCDA" w14:textId="77777777" w:rsidR="00C23009" w:rsidRDefault="00C23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EC8E" w14:textId="77777777" w:rsidR="00C32A6D" w:rsidRDefault="00C23009">
    <w:pPr>
      <w:pStyle w:val="BodyText"/>
      <w:spacing w:line="14" w:lineRule="auto"/>
      <w:ind w:left="0" w:firstLine="0"/>
      <w:rPr>
        <w:sz w:val="20"/>
      </w:rPr>
    </w:pPr>
    <w:r>
      <w:rPr>
        <w:noProof/>
      </w:rPr>
      <mc:AlternateContent>
        <mc:Choice Requires="wps">
          <w:drawing>
            <wp:anchor distT="0" distB="0" distL="0" distR="0" simplePos="0" relativeHeight="487505408" behindDoc="1" locked="0" layoutInCell="1" allowOverlap="1" wp14:anchorId="40726D13" wp14:editId="2ED78ACA">
              <wp:simplePos x="0" y="0"/>
              <wp:positionH relativeFrom="page">
                <wp:posOffset>0</wp:posOffset>
              </wp:positionH>
              <wp:positionV relativeFrom="page">
                <wp:posOffset>0</wp:posOffset>
              </wp:positionV>
              <wp:extent cx="7772400" cy="1111250"/>
              <wp:effectExtent l="0" t="0" r="0" b="0"/>
              <wp:wrapNone/>
              <wp:docPr id="1" name="Graphic 1" descr="COLORADO ESSA SUMMIT FEEDBACK SUMMARY EFFECTIVE INSTRUCTION AND LEADERSHIP JANUARY 2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11250"/>
                      </a:xfrm>
                      <a:custGeom>
                        <a:avLst/>
                        <a:gdLst/>
                        <a:ahLst/>
                        <a:cxnLst/>
                        <a:rect l="l" t="t" r="r" b="b"/>
                        <a:pathLst>
                          <a:path w="7772400" h="1111250">
                            <a:moveTo>
                              <a:pt x="0" y="1110996"/>
                            </a:moveTo>
                            <a:lnTo>
                              <a:pt x="7772400" y="1110996"/>
                            </a:lnTo>
                            <a:lnTo>
                              <a:pt x="7772400" y="0"/>
                            </a:lnTo>
                            <a:lnTo>
                              <a:pt x="0" y="0"/>
                            </a:lnTo>
                            <a:lnTo>
                              <a:pt x="0" y="1110996"/>
                            </a:lnTo>
                            <a:close/>
                          </a:path>
                        </a:pathLst>
                      </a:custGeom>
                      <a:solidFill>
                        <a:srgbClr val="7C9050"/>
                      </a:solidFill>
                    </wps:spPr>
                    <wps:bodyPr wrap="square" lIns="0" tIns="0" rIns="0" bIns="0" rtlCol="0">
                      <a:prstTxWarp prst="textNoShape">
                        <a:avLst/>
                      </a:prstTxWarp>
                      <a:noAutofit/>
                    </wps:bodyPr>
                  </wps:wsp>
                </a:graphicData>
              </a:graphic>
            </wp:anchor>
          </w:drawing>
        </mc:Choice>
        <mc:Fallback>
          <w:pict>
            <v:shape w14:anchorId="4234CE14" id="Graphic 1" o:spid="_x0000_s1026" alt="COLORADO ESSA SUMMIT FEEDBACK SUMMARY EFFECTIVE INSTRUCTION AND LEADERSHIP JANUARY 2017" style="position:absolute;margin-left:0;margin-top:0;width:612pt;height:87.5pt;z-index:-15811072;visibility:visible;mso-wrap-style:square;mso-wrap-distance-left:0;mso-wrap-distance-top:0;mso-wrap-distance-right:0;mso-wrap-distance-bottom:0;mso-position-horizontal:absolute;mso-position-horizontal-relative:page;mso-position-vertical:absolute;mso-position-vertical-relative:page;v-text-anchor:top" coordsize="7772400,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" path="m,1110996r7772400,l7772400,,,,,1110996xe" fillcolor="#7c9050" stroked="f">
              <v:path arrowok="t"/>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2C5A3809" wp14:editId="1C247A07">
              <wp:simplePos x="0" y="0"/>
              <wp:positionH relativeFrom="page">
                <wp:posOffset>673100</wp:posOffset>
              </wp:positionH>
              <wp:positionV relativeFrom="page">
                <wp:posOffset>187661</wp:posOffset>
              </wp:positionV>
              <wp:extent cx="4275455" cy="831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5455" cy="831850"/>
                      </a:xfrm>
                      <a:prstGeom prst="rect">
                        <a:avLst/>
                      </a:prstGeom>
                    </wps:spPr>
                    <wps:txbx>
                      <w:txbxContent>
                        <w:p w14:paraId="55E3C163" w14:textId="77777777" w:rsidR="00C32A6D" w:rsidRDefault="00C23009">
                          <w:pPr>
                            <w:spacing w:before="20"/>
                            <w:ind w:left="20" w:right="18"/>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Summary Effective Instruction and Leadership January 2017</w:t>
                          </w:r>
                        </w:p>
                      </w:txbxContent>
                    </wps:txbx>
                    <wps:bodyPr wrap="square" lIns="0" tIns="0" rIns="0" bIns="0" rtlCol="0">
                      <a:noAutofit/>
                    </wps:bodyPr>
                  </wps:wsp>
                </a:graphicData>
              </a:graphic>
            </wp:anchor>
          </w:drawing>
        </mc:Choice>
        <mc:Fallback>
          <w:pict>
            <v:shapetype w14:anchorId="2C5A3809" id="_x0000_t202" coordsize="21600,21600" o:spt="202" path="m,l,21600r21600,l21600,xe">
              <v:stroke joinstyle="miter"/>
              <v:path gradientshapeok="t" o:connecttype="rect"/>
            </v:shapetype>
            <v:shape id="Textbox 2" o:spid="_x0000_s1035" type="#_x0000_t202" style="position:absolute;margin-left:53pt;margin-top:14.8pt;width:336.65pt;height:65.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" filled="f" stroked="f">
              <v:textbox inset="0,0,0,0">
                <w:txbxContent>
                  <w:p w14:paraId="55E3C163" w14:textId="77777777" w:rsidR="00C32A6D" w:rsidRDefault="00C23009">
                    <w:pPr>
                      <w:spacing w:before="20"/>
                      <w:ind w:left="20" w:right="18"/>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Summary Effective Instruction and Leadership January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A826" w14:textId="77777777" w:rsidR="00C23009" w:rsidRDefault="00C23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7447"/>
    <w:multiLevelType w:val="hybridMultilevel"/>
    <w:tmpl w:val="3B908BD0"/>
    <w:lvl w:ilvl="0" w:tplc="45B0E1EC">
      <w:start w:val="1"/>
      <w:numFmt w:val="decimal"/>
      <w:lvlText w:val="%1."/>
      <w:lvlJc w:val="left"/>
      <w:pPr>
        <w:ind w:left="500" w:hanging="361"/>
        <w:jc w:val="left"/>
      </w:pPr>
      <w:rPr>
        <w:rFonts w:ascii="Cambria" w:eastAsia="Cambria" w:hAnsi="Cambria" w:cs="Cambria" w:hint="default"/>
        <w:b/>
        <w:bCs/>
        <w:i w:val="0"/>
        <w:iCs w:val="0"/>
        <w:spacing w:val="-1"/>
        <w:w w:val="100"/>
        <w:sz w:val="24"/>
        <w:szCs w:val="24"/>
        <w:lang w:val="en-US" w:eastAsia="en-US" w:bidi="ar-SA"/>
      </w:rPr>
    </w:lvl>
    <w:lvl w:ilvl="1" w:tplc="C91A86A0">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3BCA1C9A">
      <w:numFmt w:val="bullet"/>
      <w:lvlText w:val="•"/>
      <w:lvlJc w:val="left"/>
      <w:pPr>
        <w:ind w:left="1915" w:hanging="360"/>
      </w:pPr>
      <w:rPr>
        <w:rFonts w:hint="default"/>
        <w:lang w:val="en-US" w:eastAsia="en-US" w:bidi="ar-SA"/>
      </w:rPr>
    </w:lvl>
    <w:lvl w:ilvl="3" w:tplc="A358F036">
      <w:numFmt w:val="bullet"/>
      <w:lvlText w:val="•"/>
      <w:lvlJc w:val="left"/>
      <w:pPr>
        <w:ind w:left="2971" w:hanging="360"/>
      </w:pPr>
      <w:rPr>
        <w:rFonts w:hint="default"/>
        <w:lang w:val="en-US" w:eastAsia="en-US" w:bidi="ar-SA"/>
      </w:rPr>
    </w:lvl>
    <w:lvl w:ilvl="4" w:tplc="078C0664">
      <w:numFmt w:val="bullet"/>
      <w:lvlText w:val="•"/>
      <w:lvlJc w:val="left"/>
      <w:pPr>
        <w:ind w:left="4026" w:hanging="360"/>
      </w:pPr>
      <w:rPr>
        <w:rFonts w:hint="default"/>
        <w:lang w:val="en-US" w:eastAsia="en-US" w:bidi="ar-SA"/>
      </w:rPr>
    </w:lvl>
    <w:lvl w:ilvl="5" w:tplc="64A0CDF2">
      <w:numFmt w:val="bullet"/>
      <w:lvlText w:val="•"/>
      <w:lvlJc w:val="left"/>
      <w:pPr>
        <w:ind w:left="5082" w:hanging="360"/>
      </w:pPr>
      <w:rPr>
        <w:rFonts w:hint="default"/>
        <w:lang w:val="en-US" w:eastAsia="en-US" w:bidi="ar-SA"/>
      </w:rPr>
    </w:lvl>
    <w:lvl w:ilvl="6" w:tplc="76F63DA0">
      <w:numFmt w:val="bullet"/>
      <w:lvlText w:val="•"/>
      <w:lvlJc w:val="left"/>
      <w:pPr>
        <w:ind w:left="6137" w:hanging="360"/>
      </w:pPr>
      <w:rPr>
        <w:rFonts w:hint="default"/>
        <w:lang w:val="en-US" w:eastAsia="en-US" w:bidi="ar-SA"/>
      </w:rPr>
    </w:lvl>
    <w:lvl w:ilvl="7" w:tplc="848C85B2">
      <w:numFmt w:val="bullet"/>
      <w:lvlText w:val="•"/>
      <w:lvlJc w:val="left"/>
      <w:pPr>
        <w:ind w:left="7193" w:hanging="360"/>
      </w:pPr>
      <w:rPr>
        <w:rFonts w:hint="default"/>
        <w:lang w:val="en-US" w:eastAsia="en-US" w:bidi="ar-SA"/>
      </w:rPr>
    </w:lvl>
    <w:lvl w:ilvl="8" w:tplc="5D6683C8">
      <w:numFmt w:val="bullet"/>
      <w:lvlText w:val="•"/>
      <w:lvlJc w:val="left"/>
      <w:pPr>
        <w:ind w:left="8248" w:hanging="360"/>
      </w:pPr>
      <w:rPr>
        <w:rFonts w:hint="default"/>
        <w:lang w:val="en-US" w:eastAsia="en-US" w:bidi="ar-SA"/>
      </w:rPr>
    </w:lvl>
  </w:abstractNum>
  <w:abstractNum w:abstractNumId="1" w15:restartNumberingAfterBreak="0">
    <w:nsid w:val="7AF56B4C"/>
    <w:multiLevelType w:val="hybridMultilevel"/>
    <w:tmpl w:val="27A8E26A"/>
    <w:lvl w:ilvl="0" w:tplc="BFC463B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4FD88E86">
      <w:numFmt w:val="bullet"/>
      <w:lvlText w:val="•"/>
      <w:lvlJc w:val="left"/>
      <w:pPr>
        <w:ind w:left="1810" w:hanging="360"/>
      </w:pPr>
      <w:rPr>
        <w:rFonts w:hint="default"/>
        <w:lang w:val="en-US" w:eastAsia="en-US" w:bidi="ar-SA"/>
      </w:rPr>
    </w:lvl>
    <w:lvl w:ilvl="2" w:tplc="4FE6A3AE">
      <w:numFmt w:val="bullet"/>
      <w:lvlText w:val="•"/>
      <w:lvlJc w:val="left"/>
      <w:pPr>
        <w:ind w:left="2760" w:hanging="360"/>
      </w:pPr>
      <w:rPr>
        <w:rFonts w:hint="default"/>
        <w:lang w:val="en-US" w:eastAsia="en-US" w:bidi="ar-SA"/>
      </w:rPr>
    </w:lvl>
    <w:lvl w:ilvl="3" w:tplc="D86E8F12">
      <w:numFmt w:val="bullet"/>
      <w:lvlText w:val="•"/>
      <w:lvlJc w:val="left"/>
      <w:pPr>
        <w:ind w:left="3710" w:hanging="360"/>
      </w:pPr>
      <w:rPr>
        <w:rFonts w:hint="default"/>
        <w:lang w:val="en-US" w:eastAsia="en-US" w:bidi="ar-SA"/>
      </w:rPr>
    </w:lvl>
    <w:lvl w:ilvl="4" w:tplc="4BFC5A96">
      <w:numFmt w:val="bullet"/>
      <w:lvlText w:val="•"/>
      <w:lvlJc w:val="left"/>
      <w:pPr>
        <w:ind w:left="4660" w:hanging="360"/>
      </w:pPr>
      <w:rPr>
        <w:rFonts w:hint="default"/>
        <w:lang w:val="en-US" w:eastAsia="en-US" w:bidi="ar-SA"/>
      </w:rPr>
    </w:lvl>
    <w:lvl w:ilvl="5" w:tplc="C54CA124">
      <w:numFmt w:val="bullet"/>
      <w:lvlText w:val="•"/>
      <w:lvlJc w:val="left"/>
      <w:pPr>
        <w:ind w:left="5610" w:hanging="360"/>
      </w:pPr>
      <w:rPr>
        <w:rFonts w:hint="default"/>
        <w:lang w:val="en-US" w:eastAsia="en-US" w:bidi="ar-SA"/>
      </w:rPr>
    </w:lvl>
    <w:lvl w:ilvl="6" w:tplc="4FB65F36">
      <w:numFmt w:val="bullet"/>
      <w:lvlText w:val="•"/>
      <w:lvlJc w:val="left"/>
      <w:pPr>
        <w:ind w:left="6560" w:hanging="360"/>
      </w:pPr>
      <w:rPr>
        <w:rFonts w:hint="default"/>
        <w:lang w:val="en-US" w:eastAsia="en-US" w:bidi="ar-SA"/>
      </w:rPr>
    </w:lvl>
    <w:lvl w:ilvl="7" w:tplc="166A4700">
      <w:numFmt w:val="bullet"/>
      <w:lvlText w:val="•"/>
      <w:lvlJc w:val="left"/>
      <w:pPr>
        <w:ind w:left="7510" w:hanging="360"/>
      </w:pPr>
      <w:rPr>
        <w:rFonts w:hint="default"/>
        <w:lang w:val="en-US" w:eastAsia="en-US" w:bidi="ar-SA"/>
      </w:rPr>
    </w:lvl>
    <w:lvl w:ilvl="8" w:tplc="2154D8CA">
      <w:numFmt w:val="bullet"/>
      <w:lvlText w:val="•"/>
      <w:lvlJc w:val="left"/>
      <w:pPr>
        <w:ind w:left="8460" w:hanging="360"/>
      </w:pPr>
      <w:rPr>
        <w:rFonts w:hint="default"/>
        <w:lang w:val="en-US" w:eastAsia="en-US" w:bidi="ar-SA"/>
      </w:rPr>
    </w:lvl>
  </w:abstractNum>
  <w:num w:numId="1" w16cid:durableId="1811360877">
    <w:abstractNumId w:val="0"/>
  </w:num>
  <w:num w:numId="2" w16cid:durableId="182932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2A6D"/>
    <w:rsid w:val="00516AA3"/>
    <w:rsid w:val="00C23009"/>
    <w:rsid w:val="00C3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608D6"/>
  <w15:docId w15:val="{0D7C43FC-AAF8-4E4A-88F0-0978B80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28"/>
      <w:ind w:left="140"/>
      <w:outlineLvl w:val="0"/>
    </w:pPr>
    <w:rPr>
      <w:b/>
      <w:bCs/>
      <w:sz w:val="28"/>
      <w:szCs w:val="28"/>
    </w:rPr>
  </w:style>
  <w:style w:type="paragraph" w:styleId="Heading2">
    <w:name w:val="heading 2"/>
    <w:basedOn w:val="Normal"/>
    <w:uiPriority w:val="9"/>
    <w:unhideWhenUsed/>
    <w:qFormat/>
    <w:pPr>
      <w:ind w:left="499" w:hanging="361"/>
      <w:outlineLvl w:val="1"/>
    </w:pPr>
    <w:rPr>
      <w:b/>
      <w:bCs/>
      <w:sz w:val="24"/>
      <w:szCs w:val="24"/>
    </w:rPr>
  </w:style>
  <w:style w:type="paragraph" w:styleId="Heading3">
    <w:name w:val="heading 3"/>
    <w:basedOn w:val="Normal"/>
    <w:uiPriority w:val="9"/>
    <w:unhideWhenUsed/>
    <w:qFormat/>
    <w:pPr>
      <w:spacing w:before="159"/>
      <w:ind w:left="14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Title">
    <w:name w:val="Title"/>
    <w:basedOn w:val="Normal"/>
    <w:uiPriority w:val="10"/>
    <w:qFormat/>
    <w:pPr>
      <w:spacing w:before="20"/>
      <w:ind w:left="20" w:right="18"/>
    </w:pPr>
    <w:rPr>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3009"/>
    <w:pPr>
      <w:tabs>
        <w:tab w:val="center" w:pos="4680"/>
        <w:tab w:val="right" w:pos="9360"/>
      </w:tabs>
    </w:pPr>
  </w:style>
  <w:style w:type="character" w:customStyle="1" w:styleId="HeaderChar">
    <w:name w:val="Header Char"/>
    <w:basedOn w:val="DefaultParagraphFont"/>
    <w:link w:val="Header"/>
    <w:uiPriority w:val="99"/>
    <w:rsid w:val="00C23009"/>
    <w:rPr>
      <w:rFonts w:ascii="Cambria" w:eastAsia="Cambria" w:hAnsi="Cambria" w:cs="Cambria"/>
    </w:rPr>
  </w:style>
  <w:style w:type="paragraph" w:styleId="Footer">
    <w:name w:val="footer"/>
    <w:basedOn w:val="Normal"/>
    <w:link w:val="FooterChar"/>
    <w:uiPriority w:val="99"/>
    <w:unhideWhenUsed/>
    <w:rsid w:val="00C23009"/>
    <w:pPr>
      <w:tabs>
        <w:tab w:val="center" w:pos="4680"/>
        <w:tab w:val="right" w:pos="9360"/>
      </w:tabs>
    </w:pPr>
  </w:style>
  <w:style w:type="character" w:customStyle="1" w:styleId="FooterChar">
    <w:name w:val="Footer Char"/>
    <w:basedOn w:val="DefaultParagraphFont"/>
    <w:link w:val="Footer"/>
    <w:uiPriority w:val="99"/>
    <w:rsid w:val="00C2300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yett@coloradoed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Owen, Emily</cp:lastModifiedBy>
  <cp:revision>2</cp:revision>
  <dcterms:created xsi:type="dcterms:W3CDTF">2025-02-28T02:46:00Z</dcterms:created>
  <dcterms:modified xsi:type="dcterms:W3CDTF">2025-02-28T02:47:00Z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