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B9CD" w14:textId="77777777" w:rsidR="00F30E61" w:rsidRDefault="001A6BB5">
      <w:pPr>
        <w:jc w:val="center"/>
      </w:pPr>
      <w:r>
        <w:rPr>
          <w:noProof/>
        </w:rPr>
        <w:drawing>
          <wp:inline distT="0" distB="0" distL="0" distR="0" wp14:anchorId="2DDF40BA" wp14:editId="0B4F5D6F">
            <wp:extent cx="2371045" cy="404813"/>
            <wp:effectExtent l="0" t="0" r="0" b="0"/>
            <wp:docPr id="11" name="image1.png" descr="Colorado Deparment of Education Logo"/>
            <wp:cNvGraphicFramePr/>
            <a:graphic xmlns:a="http://schemas.openxmlformats.org/drawingml/2006/main">
              <a:graphicData uri="http://schemas.openxmlformats.org/drawingml/2006/picture">
                <pic:pic xmlns:pic="http://schemas.openxmlformats.org/drawingml/2006/picture">
                  <pic:nvPicPr>
                    <pic:cNvPr id="11" name="image1.png" descr="Colorado Deparment of Education Logo"/>
                    <pic:cNvPicPr preferRelativeResize="0"/>
                  </pic:nvPicPr>
                  <pic:blipFill>
                    <a:blip r:embed="rId8"/>
                    <a:srcRect/>
                    <a:stretch>
                      <a:fillRect/>
                    </a:stretch>
                  </pic:blipFill>
                  <pic:spPr>
                    <a:xfrm>
                      <a:off x="0" y="0"/>
                      <a:ext cx="2371045" cy="404813"/>
                    </a:xfrm>
                    <a:prstGeom prst="rect">
                      <a:avLst/>
                    </a:prstGeom>
                    <a:ln/>
                  </pic:spPr>
                </pic:pic>
              </a:graphicData>
            </a:graphic>
          </wp:inline>
        </w:drawing>
      </w:r>
    </w:p>
    <w:p w14:paraId="62FDCDE7" w14:textId="77777777" w:rsidR="00F30E61" w:rsidRDefault="00F30E61">
      <w:pPr>
        <w:jc w:val="center"/>
        <w:rPr>
          <w:sz w:val="22"/>
          <w:szCs w:val="22"/>
        </w:rPr>
      </w:pPr>
    </w:p>
    <w:p w14:paraId="3DD10E5B" w14:textId="77777777" w:rsidR="00F30E61" w:rsidRDefault="001A6BB5">
      <w:pPr>
        <w:spacing w:line="276" w:lineRule="auto"/>
        <w:jc w:val="center"/>
        <w:rPr>
          <w:rFonts w:ascii="Arial" w:eastAsia="Arial" w:hAnsi="Arial" w:cs="Arial"/>
          <w:sz w:val="22"/>
          <w:szCs w:val="22"/>
        </w:rPr>
      </w:pPr>
      <w:r>
        <w:rPr>
          <w:rFonts w:ascii="Arial" w:eastAsia="Arial" w:hAnsi="Arial" w:cs="Arial"/>
          <w:b/>
          <w:sz w:val="22"/>
          <w:szCs w:val="22"/>
        </w:rPr>
        <w:t>Facility Schools Work Group Meeting Notes</w:t>
      </w:r>
    </w:p>
    <w:p w14:paraId="18208111" w14:textId="77777777" w:rsidR="00F30E61" w:rsidRDefault="001A6BB5">
      <w:pPr>
        <w:spacing w:line="276" w:lineRule="auto"/>
        <w:jc w:val="center"/>
        <w:rPr>
          <w:rFonts w:ascii="Arial" w:eastAsia="Arial" w:hAnsi="Arial" w:cs="Arial"/>
          <w:b/>
        </w:rPr>
      </w:pPr>
      <w:r>
        <w:rPr>
          <w:rFonts w:ascii="Arial" w:eastAsia="Arial" w:hAnsi="Arial" w:cs="Arial"/>
          <w:sz w:val="22"/>
          <w:szCs w:val="22"/>
        </w:rPr>
        <w:t>February 7, 2025, 9:00 - 10:10 AM Virtual - Zoom Meeting</w:t>
      </w:r>
    </w:p>
    <w:p w14:paraId="32043202" w14:textId="77777777" w:rsidR="00F30E61" w:rsidRDefault="00F30E61">
      <w:pPr>
        <w:rPr>
          <w:rFonts w:ascii="Arial" w:eastAsia="Arial" w:hAnsi="Arial" w:cs="Arial"/>
          <w:b/>
          <w:color w:val="0070C0"/>
          <w:sz w:val="26"/>
          <w:szCs w:val="26"/>
          <w:highlight w:val="yellow"/>
          <w:u w:val="single"/>
        </w:rPr>
      </w:pPr>
    </w:p>
    <w:p w14:paraId="65FF3F7B"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rPr>
        <w:t xml:space="preserve">Work Group Members Present: </w:t>
      </w:r>
      <w:r>
        <w:rPr>
          <w:rFonts w:ascii="Arial" w:eastAsia="Arial" w:hAnsi="Arial" w:cs="Arial"/>
          <w:sz w:val="20"/>
          <w:szCs w:val="20"/>
        </w:rPr>
        <w:t xml:space="preserve">Sarah Baumgartner, Danny Combs, Wendy Dunaway, Mylynda Herrick, Steven Ramirez, Robin Singer, Judy Stirman, Ann Symalla, Lindsey Tapp, Barb Taylor, Kevin Tracy, Susan </w:t>
      </w:r>
      <w:proofErr w:type="spellStart"/>
      <w:r>
        <w:rPr>
          <w:rFonts w:ascii="Arial" w:eastAsia="Arial" w:hAnsi="Arial" w:cs="Arial"/>
          <w:sz w:val="20"/>
          <w:szCs w:val="20"/>
        </w:rPr>
        <w:t>Udenberg</w:t>
      </w:r>
      <w:proofErr w:type="spellEnd"/>
      <w:r>
        <w:rPr>
          <w:rFonts w:ascii="Arial" w:eastAsia="Arial" w:hAnsi="Arial" w:cs="Arial"/>
          <w:sz w:val="20"/>
          <w:szCs w:val="20"/>
        </w:rPr>
        <w:t>, Laura Writebol</w:t>
      </w:r>
    </w:p>
    <w:p w14:paraId="0C3339D6" w14:textId="77777777" w:rsidR="00F30E61" w:rsidRDefault="00F30E61">
      <w:pPr>
        <w:spacing w:line="276" w:lineRule="auto"/>
        <w:rPr>
          <w:rFonts w:ascii="Arial" w:eastAsia="Arial" w:hAnsi="Arial" w:cs="Arial"/>
          <w:sz w:val="20"/>
          <w:szCs w:val="20"/>
        </w:rPr>
      </w:pPr>
    </w:p>
    <w:p w14:paraId="243E8CA7"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rPr>
        <w:t>Work Group Members Absent:</w:t>
      </w:r>
      <w:r>
        <w:rPr>
          <w:rFonts w:ascii="Arial" w:eastAsia="Arial" w:hAnsi="Arial" w:cs="Arial"/>
          <w:sz w:val="20"/>
          <w:szCs w:val="20"/>
        </w:rPr>
        <w:t xml:space="preserve"> Laurie Burney, Kathleen Homan, Sonjia Hunt, Erin Osterhaus, Deon Roberts, Callan Ware </w:t>
      </w:r>
    </w:p>
    <w:p w14:paraId="0EA6A834" w14:textId="77777777" w:rsidR="00F30E61" w:rsidRDefault="001A6BB5">
      <w:pPr>
        <w:spacing w:line="276" w:lineRule="auto"/>
        <w:rPr>
          <w:rFonts w:ascii="Arial" w:eastAsia="Arial" w:hAnsi="Arial" w:cs="Arial"/>
          <w:b/>
          <w:sz w:val="20"/>
          <w:szCs w:val="20"/>
        </w:rPr>
      </w:pPr>
      <w:r>
        <w:rPr>
          <w:rFonts w:ascii="Arial" w:eastAsia="Arial" w:hAnsi="Arial" w:cs="Arial"/>
          <w:sz w:val="20"/>
          <w:szCs w:val="20"/>
        </w:rPr>
        <w:t xml:space="preserve"> </w:t>
      </w:r>
    </w:p>
    <w:p w14:paraId="2A8F9BF3" w14:textId="77777777" w:rsidR="00F30E61" w:rsidRDefault="001A6BB5">
      <w:pPr>
        <w:spacing w:line="276" w:lineRule="auto"/>
        <w:rPr>
          <w:rFonts w:ascii="Arial" w:eastAsia="Arial" w:hAnsi="Arial" w:cs="Arial"/>
          <w:b/>
          <w:sz w:val="20"/>
          <w:szCs w:val="20"/>
          <w:shd w:val="clear" w:color="auto" w:fill="A4C2F4"/>
        </w:rPr>
      </w:pPr>
      <w:r>
        <w:rPr>
          <w:rFonts w:ascii="Arial" w:eastAsia="Arial" w:hAnsi="Arial" w:cs="Arial"/>
          <w:b/>
          <w:sz w:val="20"/>
          <w:szCs w:val="20"/>
        </w:rPr>
        <w:t xml:space="preserve">Guest Observers: </w:t>
      </w:r>
      <w:r>
        <w:rPr>
          <w:rFonts w:ascii="Arial" w:eastAsia="Arial" w:hAnsi="Arial" w:cs="Arial"/>
          <w:sz w:val="20"/>
          <w:szCs w:val="20"/>
        </w:rPr>
        <w:t>Becky Miller Updike, Dave Sevick</w:t>
      </w:r>
    </w:p>
    <w:p w14:paraId="625E7093"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rPr>
        <w:t>Facilitator &amp; Support:</w:t>
      </w:r>
      <w:r>
        <w:rPr>
          <w:rFonts w:ascii="Arial" w:eastAsia="Arial" w:hAnsi="Arial" w:cs="Arial"/>
          <w:sz w:val="20"/>
          <w:szCs w:val="20"/>
        </w:rPr>
        <w:t xml:space="preserve"> Virginia (G) Winter, Equinox Consultancy LLC</w:t>
      </w:r>
    </w:p>
    <w:p w14:paraId="5C119330"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rPr>
        <w:t>Analysis Team:</w:t>
      </w:r>
      <w:r>
        <w:rPr>
          <w:rFonts w:ascii="Arial" w:eastAsia="Arial" w:hAnsi="Arial" w:cs="Arial"/>
          <w:sz w:val="20"/>
          <w:szCs w:val="20"/>
        </w:rPr>
        <w:t xml:space="preserve"> Nick Stellitano – Dillinger Research &amp; Applied Data</w:t>
      </w:r>
    </w:p>
    <w:p w14:paraId="294885D6" w14:textId="77777777" w:rsidR="00F30E61" w:rsidRDefault="00F30E61">
      <w:pPr>
        <w:spacing w:line="276" w:lineRule="auto"/>
        <w:rPr>
          <w:rFonts w:ascii="Arial" w:eastAsia="Arial" w:hAnsi="Arial" w:cs="Arial"/>
          <w:sz w:val="20"/>
          <w:szCs w:val="20"/>
        </w:rPr>
      </w:pPr>
    </w:p>
    <w:p w14:paraId="5E431DB6" w14:textId="77777777" w:rsidR="00F30E61" w:rsidRDefault="001A6BB5">
      <w:pPr>
        <w:spacing w:line="276" w:lineRule="auto"/>
        <w:rPr>
          <w:rFonts w:ascii="Arial" w:eastAsia="Arial" w:hAnsi="Arial" w:cs="Arial"/>
          <w:b/>
          <w:sz w:val="20"/>
          <w:szCs w:val="20"/>
          <w:u w:val="single"/>
        </w:rPr>
      </w:pPr>
      <w:r>
        <w:rPr>
          <w:rFonts w:ascii="Arial" w:eastAsia="Arial" w:hAnsi="Arial" w:cs="Arial"/>
          <w:b/>
          <w:sz w:val="20"/>
          <w:szCs w:val="20"/>
        </w:rPr>
        <w:t xml:space="preserve">Public Comment: </w:t>
      </w:r>
      <w:r>
        <w:rPr>
          <w:rFonts w:ascii="Arial" w:eastAsia="Arial" w:hAnsi="Arial" w:cs="Arial"/>
          <w:sz w:val="20"/>
          <w:szCs w:val="20"/>
        </w:rPr>
        <w:t>no public comment</w:t>
      </w:r>
    </w:p>
    <w:p w14:paraId="4FD7A715" w14:textId="77777777" w:rsidR="00F30E61" w:rsidRDefault="00F30E61">
      <w:pPr>
        <w:spacing w:line="276" w:lineRule="auto"/>
        <w:rPr>
          <w:rFonts w:ascii="Arial" w:eastAsia="Arial" w:hAnsi="Arial" w:cs="Arial"/>
          <w:b/>
          <w:sz w:val="20"/>
          <w:szCs w:val="20"/>
          <w:u w:val="single"/>
        </w:rPr>
      </w:pPr>
    </w:p>
    <w:p w14:paraId="1F31B3E9" w14:textId="77777777" w:rsidR="00F30E61" w:rsidRDefault="001A6BB5">
      <w:pPr>
        <w:spacing w:line="276" w:lineRule="auto"/>
        <w:rPr>
          <w:rFonts w:ascii="Arial" w:eastAsia="Arial" w:hAnsi="Arial" w:cs="Arial"/>
          <w:b/>
          <w:sz w:val="20"/>
          <w:szCs w:val="20"/>
          <w:u w:val="single"/>
        </w:rPr>
      </w:pPr>
      <w:r>
        <w:rPr>
          <w:rFonts w:ascii="Arial" w:eastAsia="Arial" w:hAnsi="Arial" w:cs="Arial"/>
          <w:b/>
          <w:sz w:val="20"/>
          <w:szCs w:val="20"/>
          <w:u w:val="single"/>
        </w:rPr>
        <w:t xml:space="preserve">1. SB23-219 Implementation and Work Plan </w:t>
      </w:r>
    </w:p>
    <w:p w14:paraId="50CFBEF8" w14:textId="77777777" w:rsidR="00F30E61" w:rsidRDefault="001A6BB5">
      <w:pPr>
        <w:numPr>
          <w:ilvl w:val="0"/>
          <w:numId w:val="7"/>
        </w:numPr>
        <w:spacing w:line="276" w:lineRule="auto"/>
        <w:rPr>
          <w:rFonts w:ascii="Arial" w:eastAsia="Arial" w:hAnsi="Arial" w:cs="Arial"/>
          <w:sz w:val="20"/>
          <w:szCs w:val="20"/>
        </w:rPr>
      </w:pPr>
      <w:r>
        <w:rPr>
          <w:rFonts w:ascii="Arial" w:eastAsia="Arial" w:hAnsi="Arial" w:cs="Arial"/>
          <w:sz w:val="20"/>
          <w:szCs w:val="20"/>
        </w:rPr>
        <w:t>Dillinger RAD provided an update on the work plan and implementation of the recommendations in SB 23-219.</w:t>
      </w:r>
    </w:p>
    <w:p w14:paraId="4CDE1B51" w14:textId="77777777" w:rsidR="00F30E61" w:rsidRDefault="001A6BB5">
      <w:pPr>
        <w:spacing w:line="276" w:lineRule="auto"/>
        <w:ind w:left="720"/>
        <w:rPr>
          <w:rFonts w:ascii="Arial" w:eastAsia="Arial" w:hAnsi="Arial" w:cs="Arial"/>
          <w:sz w:val="20"/>
          <w:szCs w:val="20"/>
        </w:rPr>
      </w:pPr>
      <w:r>
        <w:rPr>
          <w:rFonts w:ascii="Arial" w:eastAsia="Arial" w:hAnsi="Arial" w:cs="Arial"/>
          <w:sz w:val="20"/>
          <w:szCs w:val="20"/>
        </w:rPr>
        <w:t xml:space="preserve"> </w:t>
      </w:r>
    </w:p>
    <w:p w14:paraId="7FCAC97D" w14:textId="77777777" w:rsidR="00F30E61" w:rsidRDefault="001A6BB5">
      <w:pPr>
        <w:spacing w:line="276" w:lineRule="auto"/>
        <w:rPr>
          <w:rFonts w:ascii="Arial" w:eastAsia="Arial" w:hAnsi="Arial" w:cs="Arial"/>
          <w:b/>
          <w:sz w:val="20"/>
          <w:szCs w:val="20"/>
          <w:u w:val="single"/>
        </w:rPr>
      </w:pPr>
      <w:r>
        <w:rPr>
          <w:rFonts w:ascii="Arial" w:eastAsia="Arial" w:hAnsi="Arial" w:cs="Arial"/>
          <w:b/>
          <w:sz w:val="20"/>
          <w:szCs w:val="20"/>
          <w:u w:val="single"/>
        </w:rPr>
        <w:t>2. Shared Operational Services grant update</w:t>
      </w:r>
    </w:p>
    <w:p w14:paraId="21A0C32A" w14:textId="77777777" w:rsidR="00F30E61" w:rsidRDefault="001A6BB5">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Dave and Becky of CAFCA (Colorado Association of Family and Children’s Agencies) provided an update to the Work Group on various shared purchasing and service opportunities facility schools are utilizing via the grant - they are currently exploring shared language translation services and nurses. </w:t>
      </w:r>
    </w:p>
    <w:p w14:paraId="2F6BD463" w14:textId="77777777" w:rsidR="00F30E61" w:rsidRDefault="001A6BB5">
      <w:pPr>
        <w:numPr>
          <w:ilvl w:val="0"/>
          <w:numId w:val="1"/>
        </w:numPr>
        <w:spacing w:line="276" w:lineRule="auto"/>
        <w:rPr>
          <w:rFonts w:ascii="Arial" w:eastAsia="Arial" w:hAnsi="Arial" w:cs="Arial"/>
          <w:sz w:val="20"/>
          <w:szCs w:val="20"/>
        </w:rPr>
      </w:pPr>
      <w:r>
        <w:rPr>
          <w:rFonts w:ascii="Arial" w:eastAsia="Arial" w:hAnsi="Arial" w:cs="Arial"/>
          <w:sz w:val="20"/>
          <w:szCs w:val="20"/>
        </w:rPr>
        <w:t>The Work Group and CAFCA discussed sustainability following the grant.</w:t>
      </w:r>
    </w:p>
    <w:p w14:paraId="56BFA14C" w14:textId="77777777" w:rsidR="00F30E61" w:rsidRDefault="00F30E61">
      <w:pPr>
        <w:spacing w:line="276" w:lineRule="auto"/>
        <w:rPr>
          <w:rFonts w:ascii="Arial" w:eastAsia="Arial" w:hAnsi="Arial" w:cs="Arial"/>
          <w:b/>
          <w:sz w:val="20"/>
          <w:szCs w:val="20"/>
          <w:u w:val="single"/>
        </w:rPr>
      </w:pPr>
    </w:p>
    <w:p w14:paraId="109BB774"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u w:val="single"/>
        </w:rPr>
        <w:t>3. Data Snapshot</w:t>
      </w:r>
      <w:r>
        <w:rPr>
          <w:rFonts w:ascii="Arial" w:eastAsia="Arial" w:hAnsi="Arial" w:cs="Arial"/>
          <w:sz w:val="20"/>
          <w:szCs w:val="20"/>
        </w:rPr>
        <w:tab/>
      </w:r>
    </w:p>
    <w:p w14:paraId="40D9A49F" w14:textId="77777777" w:rsidR="00F30E61" w:rsidRDefault="001A6BB5">
      <w:pPr>
        <w:numPr>
          <w:ilvl w:val="0"/>
          <w:numId w:val="2"/>
        </w:numPr>
        <w:spacing w:line="276" w:lineRule="auto"/>
        <w:rPr>
          <w:rFonts w:ascii="Arial" w:eastAsia="Arial" w:hAnsi="Arial" w:cs="Arial"/>
          <w:sz w:val="20"/>
          <w:szCs w:val="20"/>
        </w:rPr>
      </w:pPr>
      <w:r>
        <w:rPr>
          <w:rFonts w:ascii="Arial" w:eastAsia="Arial" w:hAnsi="Arial" w:cs="Arial"/>
          <w:sz w:val="20"/>
          <w:szCs w:val="20"/>
        </w:rPr>
        <w:t>Work Group members reviewed student enrollment data through December with discussion regarding decreases in enrollment.</w:t>
      </w:r>
    </w:p>
    <w:p w14:paraId="788D4C8A" w14:textId="77777777" w:rsidR="00F30E61" w:rsidRDefault="00F30E61">
      <w:pPr>
        <w:spacing w:line="276" w:lineRule="auto"/>
        <w:ind w:left="720"/>
        <w:rPr>
          <w:rFonts w:ascii="Arial" w:eastAsia="Arial" w:hAnsi="Arial" w:cs="Arial"/>
          <w:sz w:val="20"/>
          <w:szCs w:val="20"/>
        </w:rPr>
      </w:pPr>
    </w:p>
    <w:p w14:paraId="5FBE2FBC" w14:textId="77777777" w:rsidR="00F30E61" w:rsidRDefault="001A6BB5">
      <w:pPr>
        <w:spacing w:line="276" w:lineRule="auto"/>
        <w:rPr>
          <w:rFonts w:ascii="Arial" w:eastAsia="Arial" w:hAnsi="Arial" w:cs="Arial"/>
          <w:b/>
          <w:sz w:val="20"/>
          <w:szCs w:val="20"/>
          <w:u w:val="single"/>
        </w:rPr>
      </w:pPr>
      <w:r>
        <w:rPr>
          <w:rFonts w:ascii="Arial" w:eastAsia="Arial" w:hAnsi="Arial" w:cs="Arial"/>
          <w:b/>
          <w:sz w:val="20"/>
          <w:szCs w:val="20"/>
          <w:u w:val="single"/>
        </w:rPr>
        <w:t>4. State Funding and Third Party Evaluation Update</w:t>
      </w:r>
    </w:p>
    <w:p w14:paraId="1E3A24D4" w14:textId="77777777" w:rsidR="00F30E61" w:rsidRDefault="001A6BB5">
      <w:pPr>
        <w:numPr>
          <w:ilvl w:val="0"/>
          <w:numId w:val="3"/>
        </w:numPr>
        <w:spacing w:line="276" w:lineRule="auto"/>
        <w:rPr>
          <w:rFonts w:ascii="Arial" w:eastAsia="Arial" w:hAnsi="Arial" w:cs="Arial"/>
          <w:sz w:val="20"/>
          <w:szCs w:val="20"/>
        </w:rPr>
      </w:pPr>
      <w:r>
        <w:rPr>
          <w:rFonts w:ascii="Arial" w:eastAsia="Arial" w:hAnsi="Arial" w:cs="Arial"/>
          <w:sz w:val="20"/>
          <w:szCs w:val="20"/>
        </w:rPr>
        <w:t>The Office of Facility Schools has been working with CDE on budget projections for the JBC - this includes projections for new sites.</w:t>
      </w:r>
    </w:p>
    <w:p w14:paraId="37A39136" w14:textId="77777777" w:rsidR="00F30E61" w:rsidRDefault="001A6BB5">
      <w:pPr>
        <w:numPr>
          <w:ilvl w:val="0"/>
          <w:numId w:val="3"/>
        </w:numPr>
        <w:spacing w:line="276" w:lineRule="auto"/>
        <w:rPr>
          <w:rFonts w:ascii="Arial" w:eastAsia="Arial" w:hAnsi="Arial" w:cs="Arial"/>
          <w:sz w:val="20"/>
          <w:szCs w:val="20"/>
        </w:rPr>
      </w:pPr>
      <w:r>
        <w:rPr>
          <w:rFonts w:ascii="Arial" w:eastAsia="Arial" w:hAnsi="Arial" w:cs="Arial"/>
          <w:sz w:val="20"/>
          <w:szCs w:val="20"/>
        </w:rPr>
        <w:t>Proposals for the third party evaluation are being collected by the office for review in late February.</w:t>
      </w:r>
    </w:p>
    <w:p w14:paraId="1906A74D" w14:textId="77777777" w:rsidR="00F30E61" w:rsidRDefault="00F30E61">
      <w:pPr>
        <w:spacing w:line="276" w:lineRule="auto"/>
        <w:rPr>
          <w:rFonts w:ascii="Arial" w:eastAsia="Arial" w:hAnsi="Arial" w:cs="Arial"/>
          <w:sz w:val="20"/>
          <w:szCs w:val="20"/>
        </w:rPr>
      </w:pPr>
    </w:p>
    <w:p w14:paraId="2F4CF0EB" w14:textId="77777777" w:rsidR="00F30E61" w:rsidRDefault="001A6BB5">
      <w:pPr>
        <w:spacing w:line="276" w:lineRule="auto"/>
        <w:rPr>
          <w:rFonts w:ascii="Arial" w:eastAsia="Arial" w:hAnsi="Arial" w:cs="Arial"/>
          <w:sz w:val="20"/>
          <w:szCs w:val="20"/>
        </w:rPr>
      </w:pPr>
      <w:r>
        <w:rPr>
          <w:rFonts w:ascii="Arial" w:eastAsia="Arial" w:hAnsi="Arial" w:cs="Arial"/>
          <w:b/>
          <w:sz w:val="20"/>
          <w:szCs w:val="20"/>
          <w:u w:val="single"/>
        </w:rPr>
        <w:t>5. Technical Assistance Center Update</w:t>
      </w:r>
    </w:p>
    <w:p w14:paraId="35C326D6" w14:textId="77777777" w:rsidR="00F30E61" w:rsidRDefault="001A6BB5">
      <w:pPr>
        <w:numPr>
          <w:ilvl w:val="0"/>
          <w:numId w:val="5"/>
        </w:numPr>
        <w:spacing w:line="276" w:lineRule="auto"/>
        <w:rPr>
          <w:rFonts w:ascii="Arial" w:eastAsia="Arial" w:hAnsi="Arial" w:cs="Arial"/>
          <w:sz w:val="20"/>
          <w:szCs w:val="20"/>
        </w:rPr>
      </w:pPr>
      <w:r>
        <w:rPr>
          <w:rFonts w:ascii="Arial" w:eastAsia="Arial" w:hAnsi="Arial" w:cs="Arial"/>
          <w:sz w:val="20"/>
          <w:szCs w:val="20"/>
        </w:rPr>
        <w:t>The TAC coordinator has been meeting with the HUB group to develop a pilot for the processes and procedures to provide support to a rural school district/administrative unit..</w:t>
      </w:r>
    </w:p>
    <w:p w14:paraId="1AB5B3D0" w14:textId="77777777" w:rsidR="00F30E61" w:rsidRDefault="00F30E61">
      <w:pPr>
        <w:spacing w:line="276" w:lineRule="auto"/>
        <w:ind w:left="720"/>
        <w:rPr>
          <w:rFonts w:ascii="Arial" w:eastAsia="Arial" w:hAnsi="Arial" w:cs="Arial"/>
          <w:sz w:val="20"/>
          <w:szCs w:val="20"/>
        </w:rPr>
      </w:pPr>
    </w:p>
    <w:p w14:paraId="47C004C2" w14:textId="77777777" w:rsidR="00F30E61" w:rsidRDefault="001A6BB5">
      <w:pPr>
        <w:spacing w:line="276" w:lineRule="auto"/>
        <w:rPr>
          <w:rFonts w:ascii="Arial" w:eastAsia="Arial" w:hAnsi="Arial" w:cs="Arial"/>
          <w:b/>
          <w:sz w:val="20"/>
          <w:szCs w:val="20"/>
          <w:u w:val="single"/>
        </w:rPr>
      </w:pPr>
      <w:r>
        <w:rPr>
          <w:rFonts w:ascii="Arial" w:eastAsia="Arial" w:hAnsi="Arial" w:cs="Arial"/>
          <w:b/>
          <w:sz w:val="20"/>
          <w:szCs w:val="20"/>
          <w:u w:val="single"/>
        </w:rPr>
        <w:t>6. Accreditation of Facility Schools</w:t>
      </w:r>
    </w:p>
    <w:p w14:paraId="2C836A48" w14:textId="77777777" w:rsidR="00F30E61" w:rsidRDefault="001A6BB5">
      <w:pPr>
        <w:numPr>
          <w:ilvl w:val="0"/>
          <w:numId w:val="4"/>
        </w:numPr>
        <w:spacing w:line="276" w:lineRule="auto"/>
        <w:rPr>
          <w:rFonts w:ascii="Arial" w:eastAsia="Arial" w:hAnsi="Arial" w:cs="Arial"/>
          <w:sz w:val="20"/>
          <w:szCs w:val="20"/>
        </w:rPr>
      </w:pPr>
      <w:r>
        <w:rPr>
          <w:rFonts w:ascii="Arial" w:eastAsia="Arial" w:hAnsi="Arial" w:cs="Arial"/>
          <w:sz w:val="20"/>
          <w:szCs w:val="20"/>
        </w:rPr>
        <w:t>Work Group members heard from Facility Schools Board members and Directors about current work on the draft report template, as well as draft standards and indicators. They noted emphasis on the opportunity to demonstrate growth and progress of facility school students, and a model of continuous improvement and reflection.</w:t>
      </w:r>
    </w:p>
    <w:p w14:paraId="489123E6" w14:textId="77777777" w:rsidR="00F30E61" w:rsidRDefault="00F30E61">
      <w:pPr>
        <w:spacing w:line="276" w:lineRule="auto"/>
        <w:rPr>
          <w:rFonts w:ascii="Arial" w:eastAsia="Arial" w:hAnsi="Arial" w:cs="Arial"/>
          <w:b/>
          <w:sz w:val="20"/>
          <w:szCs w:val="20"/>
        </w:rPr>
      </w:pPr>
    </w:p>
    <w:p w14:paraId="031AFCEF" w14:textId="77777777" w:rsidR="00F30E61" w:rsidRDefault="001A6BB5">
      <w:pPr>
        <w:spacing w:line="276" w:lineRule="auto"/>
        <w:rPr>
          <w:rFonts w:ascii="Arial" w:eastAsia="Arial" w:hAnsi="Arial" w:cs="Arial"/>
          <w:b/>
          <w:sz w:val="20"/>
          <w:szCs w:val="20"/>
        </w:rPr>
      </w:pPr>
      <w:r>
        <w:rPr>
          <w:rFonts w:ascii="Arial" w:eastAsia="Arial" w:hAnsi="Arial" w:cs="Arial"/>
          <w:b/>
          <w:sz w:val="20"/>
          <w:szCs w:val="20"/>
        </w:rPr>
        <w:t>Next Steps - Reminder of upcoming Work Group meetings:</w:t>
      </w:r>
    </w:p>
    <w:p w14:paraId="3D661027" w14:textId="77777777" w:rsidR="00F30E61" w:rsidRDefault="001A6BB5">
      <w:pPr>
        <w:numPr>
          <w:ilvl w:val="0"/>
          <w:numId w:val="6"/>
        </w:numPr>
        <w:spacing w:line="276" w:lineRule="auto"/>
        <w:rPr>
          <w:rFonts w:ascii="Arial" w:eastAsia="Arial" w:hAnsi="Arial" w:cs="Arial"/>
          <w:sz w:val="20"/>
          <w:szCs w:val="20"/>
        </w:rPr>
      </w:pPr>
      <w:r>
        <w:rPr>
          <w:rFonts w:ascii="Arial" w:eastAsia="Arial" w:hAnsi="Arial" w:cs="Arial"/>
          <w:sz w:val="20"/>
          <w:szCs w:val="20"/>
        </w:rPr>
        <w:t>Next meeting dates: Thursday, March 6, 2025</w:t>
      </w:r>
    </w:p>
    <w:p w14:paraId="0F866BE9" w14:textId="77777777" w:rsidR="00F30E61" w:rsidRDefault="001A6BB5">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Thursday, April 3, 2025</w:t>
      </w:r>
    </w:p>
    <w:p w14:paraId="32E6758E" w14:textId="77777777" w:rsidR="00F30E61" w:rsidRDefault="001A6BB5">
      <w:pPr>
        <w:spacing w:line="276" w:lineRule="auto"/>
        <w:ind w:left="720"/>
        <w:rPr>
          <w:rFonts w:ascii="Arial" w:eastAsia="Arial" w:hAnsi="Arial" w:cs="Arial"/>
          <w:sz w:val="20"/>
          <w:szCs w:val="20"/>
        </w:rPr>
      </w:pPr>
      <w:r>
        <w:rPr>
          <w:rFonts w:ascii="Arial" w:eastAsia="Arial" w:hAnsi="Arial" w:cs="Arial"/>
          <w:sz w:val="20"/>
          <w:szCs w:val="20"/>
        </w:rPr>
        <w:tab/>
        <w:t>``</w:t>
      </w:r>
      <w:r>
        <w:rPr>
          <w:rFonts w:ascii="Arial" w:eastAsia="Arial" w:hAnsi="Arial" w:cs="Arial"/>
          <w:sz w:val="20"/>
          <w:szCs w:val="20"/>
        </w:rPr>
        <w:tab/>
        <w:t xml:space="preserve">        Friday, May 2, 2025</w:t>
      </w:r>
    </w:p>
    <w:p w14:paraId="4E388CFF" w14:textId="77777777" w:rsidR="00F30E61" w:rsidRDefault="001A6BB5">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Thursday, June 5, 2025</w:t>
      </w:r>
    </w:p>
    <w:p w14:paraId="6A85E641" w14:textId="77777777" w:rsidR="00F30E61" w:rsidRDefault="001A6BB5">
      <w:pPr>
        <w:spacing w:line="276" w:lineRule="auto"/>
        <w:rPr>
          <w:rFonts w:ascii="Arial" w:eastAsia="Arial" w:hAnsi="Arial" w:cs="Arial"/>
          <w:b/>
          <w:sz w:val="20"/>
          <w:szCs w:val="20"/>
        </w:rPr>
      </w:pPr>
      <w:hyperlink r:id="rId9">
        <w:r>
          <w:rPr>
            <w:rFonts w:ascii="Arial" w:eastAsia="Arial" w:hAnsi="Arial" w:cs="Arial"/>
            <w:b/>
            <w:color w:val="1155CC"/>
            <w:sz w:val="20"/>
            <w:szCs w:val="20"/>
            <w:u w:val="single"/>
          </w:rPr>
          <w:t>Shared work group member folder for meeting notes, reports, etc.</w:t>
        </w:r>
      </w:hyperlink>
    </w:p>
    <w:sectPr w:rsidR="00F30E61">
      <w:footerReference w:type="even"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EBEF" w14:textId="77777777" w:rsidR="001A6BB5" w:rsidRDefault="001A6BB5">
      <w:r>
        <w:separator/>
      </w:r>
    </w:p>
  </w:endnote>
  <w:endnote w:type="continuationSeparator" w:id="0">
    <w:p w14:paraId="15D33B5F" w14:textId="77777777" w:rsidR="001A6BB5" w:rsidRDefault="001A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B0E7" w14:textId="77777777" w:rsidR="00F30E61" w:rsidRDefault="001A6BB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59F466A" w14:textId="77777777" w:rsidR="00F30E61" w:rsidRDefault="00F30E61">
    <w:pPr>
      <w:pBdr>
        <w:top w:val="nil"/>
        <w:left w:val="nil"/>
        <w:bottom w:val="nil"/>
        <w:right w:val="nil"/>
        <w:between w:val="nil"/>
      </w:pBdr>
      <w:tabs>
        <w:tab w:val="center" w:pos="4680"/>
        <w:tab w:val="right" w:pos="9360"/>
      </w:tabs>
      <w:ind w:right="360"/>
      <w:jc w:val="center"/>
      <w:rPr>
        <w:color w:val="000000"/>
      </w:rPr>
    </w:pPr>
  </w:p>
  <w:p w14:paraId="6A5D28B2" w14:textId="77777777" w:rsidR="00F30E61" w:rsidRDefault="00F30E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A0AD" w14:textId="77777777" w:rsidR="001A6BB5" w:rsidRDefault="001A6BB5">
      <w:r>
        <w:separator/>
      </w:r>
    </w:p>
  </w:footnote>
  <w:footnote w:type="continuationSeparator" w:id="0">
    <w:p w14:paraId="0EB1F358" w14:textId="77777777" w:rsidR="001A6BB5" w:rsidRDefault="001A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BF0"/>
    <w:multiLevelType w:val="multilevel"/>
    <w:tmpl w:val="EA265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C93625"/>
    <w:multiLevelType w:val="multilevel"/>
    <w:tmpl w:val="ABF8F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E12B3"/>
    <w:multiLevelType w:val="multilevel"/>
    <w:tmpl w:val="18B6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C566E5"/>
    <w:multiLevelType w:val="multilevel"/>
    <w:tmpl w:val="50149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552BDA"/>
    <w:multiLevelType w:val="multilevel"/>
    <w:tmpl w:val="1FC0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071632"/>
    <w:multiLevelType w:val="multilevel"/>
    <w:tmpl w:val="41C48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874060"/>
    <w:multiLevelType w:val="multilevel"/>
    <w:tmpl w:val="B394B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5869024">
    <w:abstractNumId w:val="3"/>
  </w:num>
  <w:num w:numId="2" w16cid:durableId="1161888041">
    <w:abstractNumId w:val="4"/>
  </w:num>
  <w:num w:numId="3" w16cid:durableId="1634828214">
    <w:abstractNumId w:val="6"/>
  </w:num>
  <w:num w:numId="4" w16cid:durableId="1390500591">
    <w:abstractNumId w:val="0"/>
  </w:num>
  <w:num w:numId="5" w16cid:durableId="597174018">
    <w:abstractNumId w:val="1"/>
  </w:num>
  <w:num w:numId="6" w16cid:durableId="1040318638">
    <w:abstractNumId w:val="5"/>
  </w:num>
  <w:num w:numId="7" w16cid:durableId="126314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61"/>
    <w:rsid w:val="001A6BB5"/>
    <w:rsid w:val="00784435"/>
    <w:rsid w:val="00F3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2E64"/>
  <w15:docId w15:val="{F2FF4E7E-82B9-4EC4-B077-14D1AD5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drive/folders/1IkfGjJ3uPxZtEAqBvdtH_o0RiIgxY08k?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4v6y/EGiUHLZFJp/KsghNgJ4w==">CgMxLjA4AHIhMUtLcWFiQkdGeWhpVjlMdDc2NEpnQml0MjhGRGlLZFNK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2212</Characters>
  <Application>Microsoft Office Word</Application>
  <DocSecurity>4</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Serrato, Darren</dc:creator>
  <cp:lastModifiedBy>Serrato, Darren</cp:lastModifiedBy>
  <cp:revision>2</cp:revision>
  <dcterms:created xsi:type="dcterms:W3CDTF">2025-02-25T21:08:00Z</dcterms:created>
  <dcterms:modified xsi:type="dcterms:W3CDTF">2025-02-25T21:08:00Z</dcterms:modified>
</cp:coreProperties>
</file>