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B434D" w14:textId="77777777" w:rsidR="00012330" w:rsidRDefault="00000000">
      <w:pPr>
        <w:jc w:val="center"/>
      </w:pPr>
      <w:r>
        <w:rPr>
          <w:noProof/>
        </w:rPr>
        <w:drawing>
          <wp:inline distT="0" distB="0" distL="0" distR="0" wp14:anchorId="79B6F085" wp14:editId="209A226C">
            <wp:extent cx="2371045" cy="404813"/>
            <wp:effectExtent l="0" t="0" r="0" b="0"/>
            <wp:docPr id="17"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17" name="image1.png" descr="Colorado Department of Education Logo"/>
                    <pic:cNvPicPr preferRelativeResize="0"/>
                  </pic:nvPicPr>
                  <pic:blipFill>
                    <a:blip r:embed="rId8"/>
                    <a:srcRect/>
                    <a:stretch>
                      <a:fillRect/>
                    </a:stretch>
                  </pic:blipFill>
                  <pic:spPr>
                    <a:xfrm>
                      <a:off x="0" y="0"/>
                      <a:ext cx="2371045" cy="404813"/>
                    </a:xfrm>
                    <a:prstGeom prst="rect">
                      <a:avLst/>
                    </a:prstGeom>
                    <a:ln/>
                  </pic:spPr>
                </pic:pic>
              </a:graphicData>
            </a:graphic>
          </wp:inline>
        </w:drawing>
      </w:r>
    </w:p>
    <w:p w14:paraId="3AE1B51E" w14:textId="77777777" w:rsidR="00012330" w:rsidRDefault="00012330">
      <w:pPr>
        <w:jc w:val="center"/>
        <w:rPr>
          <w:sz w:val="22"/>
          <w:szCs w:val="22"/>
        </w:rPr>
      </w:pPr>
    </w:p>
    <w:p w14:paraId="7FEE190F" w14:textId="77777777" w:rsidR="00012330" w:rsidRDefault="00000000">
      <w:pPr>
        <w:spacing w:line="276" w:lineRule="auto"/>
        <w:jc w:val="center"/>
        <w:rPr>
          <w:rFonts w:ascii="Arial" w:eastAsia="Arial" w:hAnsi="Arial" w:cs="Arial"/>
          <w:sz w:val="22"/>
          <w:szCs w:val="22"/>
        </w:rPr>
      </w:pPr>
      <w:r>
        <w:rPr>
          <w:rFonts w:ascii="Arial" w:eastAsia="Arial" w:hAnsi="Arial" w:cs="Arial"/>
          <w:b/>
          <w:sz w:val="22"/>
          <w:szCs w:val="22"/>
        </w:rPr>
        <w:t>Facility Schools Work Group Meeting Notes</w:t>
      </w:r>
    </w:p>
    <w:p w14:paraId="6C445A7E" w14:textId="77777777" w:rsidR="00012330" w:rsidRDefault="00000000">
      <w:pPr>
        <w:spacing w:line="276" w:lineRule="auto"/>
        <w:jc w:val="center"/>
        <w:rPr>
          <w:rFonts w:ascii="Arial" w:eastAsia="Arial" w:hAnsi="Arial" w:cs="Arial"/>
          <w:b/>
        </w:rPr>
      </w:pPr>
      <w:r>
        <w:rPr>
          <w:rFonts w:ascii="Arial" w:eastAsia="Arial" w:hAnsi="Arial" w:cs="Arial"/>
          <w:sz w:val="22"/>
          <w:szCs w:val="22"/>
        </w:rPr>
        <w:t>September 5, 2025, 9:00 - 10:20 AM Virtual - Zoom Meeting</w:t>
      </w:r>
    </w:p>
    <w:p w14:paraId="15509255" w14:textId="77777777" w:rsidR="00012330" w:rsidRDefault="00012330">
      <w:pPr>
        <w:rPr>
          <w:rFonts w:ascii="Arial" w:eastAsia="Arial" w:hAnsi="Arial" w:cs="Arial"/>
          <w:b/>
          <w:color w:val="0070C0"/>
          <w:sz w:val="26"/>
          <w:szCs w:val="26"/>
          <w:highlight w:val="yellow"/>
          <w:u w:val="single"/>
        </w:rPr>
      </w:pPr>
    </w:p>
    <w:p w14:paraId="4F0A7269" w14:textId="77777777" w:rsidR="00012330" w:rsidRDefault="00012330">
      <w:pPr>
        <w:rPr>
          <w:rFonts w:ascii="Arial" w:eastAsia="Arial" w:hAnsi="Arial" w:cs="Arial"/>
          <w:b/>
          <w:color w:val="0070C0"/>
          <w:sz w:val="26"/>
          <w:szCs w:val="26"/>
          <w:highlight w:val="yellow"/>
          <w:u w:val="single"/>
        </w:rPr>
      </w:pPr>
    </w:p>
    <w:p w14:paraId="5ED41470" w14:textId="77777777" w:rsidR="00012330" w:rsidRDefault="00000000">
      <w:pPr>
        <w:spacing w:line="276" w:lineRule="auto"/>
        <w:rPr>
          <w:rFonts w:ascii="Arial" w:eastAsia="Arial" w:hAnsi="Arial" w:cs="Arial"/>
          <w:sz w:val="20"/>
          <w:szCs w:val="20"/>
        </w:rPr>
      </w:pPr>
      <w:r>
        <w:rPr>
          <w:rFonts w:ascii="Arial" w:eastAsia="Arial" w:hAnsi="Arial" w:cs="Arial"/>
          <w:b/>
          <w:sz w:val="20"/>
          <w:szCs w:val="20"/>
        </w:rPr>
        <w:t xml:space="preserve">Work Group Members Present: </w:t>
      </w:r>
      <w:r>
        <w:rPr>
          <w:rFonts w:ascii="Arial" w:eastAsia="Arial" w:hAnsi="Arial" w:cs="Arial"/>
          <w:sz w:val="20"/>
          <w:szCs w:val="20"/>
        </w:rPr>
        <w:t xml:space="preserve">Sarah Baumgartner, Danny Combs, Wendy Dunaway, Mylynda Herrick, Sonjia Hunt, Maitri Jensen, Erin Osterhaus, Steven Ramirez, Deon Roberts, Robin Singer, Judy Stirman, Barb Taylor, Kevin Tracy, Callan Ware, Laura </w:t>
      </w:r>
      <w:proofErr w:type="spellStart"/>
      <w:r>
        <w:rPr>
          <w:rFonts w:ascii="Arial" w:eastAsia="Arial" w:hAnsi="Arial" w:cs="Arial"/>
          <w:sz w:val="20"/>
          <w:szCs w:val="20"/>
        </w:rPr>
        <w:t>Writebol</w:t>
      </w:r>
      <w:proofErr w:type="spellEnd"/>
    </w:p>
    <w:p w14:paraId="0920F4EB" w14:textId="77777777" w:rsidR="00012330" w:rsidRDefault="00012330">
      <w:pPr>
        <w:spacing w:line="276" w:lineRule="auto"/>
        <w:rPr>
          <w:rFonts w:ascii="Arial" w:eastAsia="Arial" w:hAnsi="Arial" w:cs="Arial"/>
          <w:sz w:val="20"/>
          <w:szCs w:val="20"/>
        </w:rPr>
      </w:pPr>
    </w:p>
    <w:p w14:paraId="506081E2" w14:textId="77777777" w:rsidR="00012330" w:rsidRDefault="00000000">
      <w:pPr>
        <w:spacing w:line="276" w:lineRule="auto"/>
        <w:rPr>
          <w:rFonts w:ascii="Arial" w:eastAsia="Arial" w:hAnsi="Arial" w:cs="Arial"/>
          <w:sz w:val="20"/>
          <w:szCs w:val="20"/>
        </w:rPr>
      </w:pPr>
      <w:r>
        <w:rPr>
          <w:rFonts w:ascii="Arial" w:eastAsia="Arial" w:hAnsi="Arial" w:cs="Arial"/>
          <w:b/>
          <w:sz w:val="20"/>
          <w:szCs w:val="20"/>
        </w:rPr>
        <w:t>Work Group Members Absent:</w:t>
      </w:r>
      <w:r>
        <w:rPr>
          <w:rFonts w:ascii="Arial" w:eastAsia="Arial" w:hAnsi="Arial" w:cs="Arial"/>
          <w:sz w:val="20"/>
          <w:szCs w:val="20"/>
        </w:rPr>
        <w:t xml:space="preserve"> Laurie Burney, Brianna Holmes, Ann Symalla, Lindsey Tapp, Susan Udenberg    </w:t>
      </w:r>
    </w:p>
    <w:p w14:paraId="2163A2E1" w14:textId="77777777" w:rsidR="00012330" w:rsidRDefault="00000000">
      <w:pPr>
        <w:spacing w:line="276" w:lineRule="auto"/>
        <w:rPr>
          <w:rFonts w:ascii="Arial" w:eastAsia="Arial" w:hAnsi="Arial" w:cs="Arial"/>
          <w:b/>
          <w:sz w:val="20"/>
          <w:szCs w:val="20"/>
        </w:rPr>
      </w:pPr>
      <w:r>
        <w:rPr>
          <w:rFonts w:ascii="Arial" w:eastAsia="Arial" w:hAnsi="Arial" w:cs="Arial"/>
          <w:sz w:val="20"/>
          <w:szCs w:val="20"/>
        </w:rPr>
        <w:t xml:space="preserve"> </w:t>
      </w:r>
    </w:p>
    <w:p w14:paraId="066C5B2C" w14:textId="77777777" w:rsidR="00012330" w:rsidRDefault="00000000">
      <w:pPr>
        <w:spacing w:line="276" w:lineRule="auto"/>
        <w:rPr>
          <w:rFonts w:ascii="Arial" w:eastAsia="Arial" w:hAnsi="Arial" w:cs="Arial"/>
          <w:b/>
          <w:sz w:val="20"/>
          <w:szCs w:val="20"/>
          <w:shd w:val="clear" w:color="auto" w:fill="A4C2F4"/>
        </w:rPr>
      </w:pPr>
      <w:r>
        <w:rPr>
          <w:rFonts w:ascii="Arial" w:eastAsia="Arial" w:hAnsi="Arial" w:cs="Arial"/>
          <w:b/>
          <w:sz w:val="20"/>
          <w:szCs w:val="20"/>
        </w:rPr>
        <w:t>Guest Observers:</w:t>
      </w:r>
    </w:p>
    <w:p w14:paraId="05F25AC4" w14:textId="77777777" w:rsidR="00012330" w:rsidRDefault="00000000">
      <w:pPr>
        <w:spacing w:line="276" w:lineRule="auto"/>
        <w:rPr>
          <w:rFonts w:ascii="Arial" w:eastAsia="Arial" w:hAnsi="Arial" w:cs="Arial"/>
          <w:sz w:val="20"/>
          <w:szCs w:val="20"/>
        </w:rPr>
      </w:pPr>
      <w:r>
        <w:rPr>
          <w:rFonts w:ascii="Arial" w:eastAsia="Arial" w:hAnsi="Arial" w:cs="Arial"/>
          <w:b/>
          <w:sz w:val="20"/>
          <w:szCs w:val="20"/>
        </w:rPr>
        <w:t>Facilitator, CDE &amp; Support:</w:t>
      </w:r>
      <w:r>
        <w:rPr>
          <w:rFonts w:ascii="Arial" w:eastAsia="Arial" w:hAnsi="Arial" w:cs="Arial"/>
          <w:sz w:val="20"/>
          <w:szCs w:val="20"/>
        </w:rPr>
        <w:t xml:space="preserve"> Virginia (G) Winter, Equinox Consultancy LLC, Allie Miller</w:t>
      </w:r>
    </w:p>
    <w:p w14:paraId="3D90B206" w14:textId="77777777" w:rsidR="00012330" w:rsidRDefault="00000000">
      <w:pPr>
        <w:spacing w:line="276" w:lineRule="auto"/>
        <w:rPr>
          <w:rFonts w:ascii="Arial" w:eastAsia="Arial" w:hAnsi="Arial" w:cs="Arial"/>
          <w:sz w:val="20"/>
          <w:szCs w:val="20"/>
        </w:rPr>
      </w:pPr>
      <w:r>
        <w:rPr>
          <w:rFonts w:ascii="Arial" w:eastAsia="Arial" w:hAnsi="Arial" w:cs="Arial"/>
          <w:b/>
          <w:sz w:val="20"/>
          <w:szCs w:val="20"/>
        </w:rPr>
        <w:t>Analysis Team:</w:t>
      </w:r>
      <w:r>
        <w:rPr>
          <w:rFonts w:ascii="Arial" w:eastAsia="Arial" w:hAnsi="Arial" w:cs="Arial"/>
          <w:sz w:val="20"/>
          <w:szCs w:val="20"/>
        </w:rPr>
        <w:t xml:space="preserve"> Kate McDonald, Nick Stellitano – Dillinger Research &amp; Applied Data</w:t>
      </w:r>
    </w:p>
    <w:p w14:paraId="730A5915" w14:textId="77777777" w:rsidR="00012330" w:rsidRDefault="00000000">
      <w:pPr>
        <w:spacing w:line="276" w:lineRule="auto"/>
        <w:rPr>
          <w:rFonts w:ascii="Arial" w:eastAsia="Arial" w:hAnsi="Arial" w:cs="Arial"/>
          <w:sz w:val="20"/>
          <w:szCs w:val="20"/>
        </w:rPr>
      </w:pPr>
      <w:r>
        <w:rPr>
          <w:rFonts w:ascii="Arial" w:eastAsia="Arial" w:hAnsi="Arial" w:cs="Arial"/>
          <w:b/>
          <w:sz w:val="20"/>
          <w:szCs w:val="20"/>
        </w:rPr>
        <w:t>Other</w:t>
      </w:r>
      <w:r>
        <w:rPr>
          <w:rFonts w:ascii="Arial" w:eastAsia="Arial" w:hAnsi="Arial" w:cs="Arial"/>
          <w:sz w:val="20"/>
          <w:szCs w:val="20"/>
        </w:rPr>
        <w:t>: Corey Pierce, William Merchant - UNC, Becky Miller-Updike CAFCA</w:t>
      </w:r>
    </w:p>
    <w:p w14:paraId="6F0870B7" w14:textId="77777777" w:rsidR="00012330" w:rsidRDefault="00012330">
      <w:pPr>
        <w:spacing w:line="276" w:lineRule="auto"/>
        <w:rPr>
          <w:rFonts w:ascii="Arial" w:eastAsia="Arial" w:hAnsi="Arial" w:cs="Arial"/>
          <w:sz w:val="20"/>
          <w:szCs w:val="20"/>
        </w:rPr>
      </w:pPr>
    </w:p>
    <w:p w14:paraId="31D90083" w14:textId="77777777" w:rsidR="00012330" w:rsidRDefault="00000000">
      <w:pPr>
        <w:spacing w:line="276" w:lineRule="auto"/>
        <w:rPr>
          <w:rFonts w:ascii="Arial" w:eastAsia="Arial" w:hAnsi="Arial" w:cs="Arial"/>
          <w:b/>
          <w:sz w:val="20"/>
          <w:szCs w:val="20"/>
          <w:u w:val="single"/>
        </w:rPr>
      </w:pPr>
      <w:r>
        <w:rPr>
          <w:rFonts w:ascii="Arial" w:eastAsia="Arial" w:hAnsi="Arial" w:cs="Arial"/>
          <w:b/>
          <w:sz w:val="20"/>
          <w:szCs w:val="20"/>
        </w:rPr>
        <w:t xml:space="preserve">Public Comment: </w:t>
      </w:r>
      <w:r>
        <w:rPr>
          <w:rFonts w:ascii="Arial" w:eastAsia="Arial" w:hAnsi="Arial" w:cs="Arial"/>
          <w:sz w:val="20"/>
          <w:szCs w:val="20"/>
        </w:rPr>
        <w:t>none</w:t>
      </w:r>
    </w:p>
    <w:p w14:paraId="6CF567F2" w14:textId="77777777" w:rsidR="00012330" w:rsidRDefault="00012330">
      <w:pPr>
        <w:spacing w:line="276" w:lineRule="auto"/>
        <w:rPr>
          <w:rFonts w:ascii="Arial" w:eastAsia="Arial" w:hAnsi="Arial" w:cs="Arial"/>
          <w:b/>
          <w:sz w:val="20"/>
          <w:szCs w:val="20"/>
          <w:u w:val="single"/>
        </w:rPr>
      </w:pPr>
    </w:p>
    <w:p w14:paraId="1DA19E43" w14:textId="77777777" w:rsidR="00012330" w:rsidRDefault="00000000">
      <w:pPr>
        <w:spacing w:line="276" w:lineRule="auto"/>
        <w:rPr>
          <w:rFonts w:ascii="Arial" w:eastAsia="Arial" w:hAnsi="Arial" w:cs="Arial"/>
          <w:b/>
          <w:sz w:val="20"/>
          <w:szCs w:val="20"/>
          <w:u w:val="single"/>
        </w:rPr>
      </w:pPr>
      <w:r>
        <w:rPr>
          <w:rFonts w:ascii="Arial" w:eastAsia="Arial" w:hAnsi="Arial" w:cs="Arial"/>
          <w:b/>
          <w:sz w:val="20"/>
          <w:szCs w:val="20"/>
          <w:u w:val="single"/>
        </w:rPr>
        <w:t xml:space="preserve">1. SB23-219 Implementation and Work Plan </w:t>
      </w:r>
    </w:p>
    <w:p w14:paraId="5C4120D1" w14:textId="77777777" w:rsidR="00012330" w:rsidRDefault="00000000">
      <w:pPr>
        <w:numPr>
          <w:ilvl w:val="0"/>
          <w:numId w:val="5"/>
        </w:numPr>
        <w:spacing w:line="276" w:lineRule="auto"/>
        <w:rPr>
          <w:rFonts w:ascii="Arial" w:eastAsia="Arial" w:hAnsi="Arial" w:cs="Arial"/>
          <w:sz w:val="20"/>
          <w:szCs w:val="20"/>
        </w:rPr>
      </w:pPr>
      <w:r>
        <w:rPr>
          <w:rFonts w:ascii="Arial" w:eastAsia="Arial" w:hAnsi="Arial" w:cs="Arial"/>
          <w:sz w:val="20"/>
          <w:szCs w:val="20"/>
        </w:rPr>
        <w:t xml:space="preserve">Dillinger RAD provided an update </w:t>
      </w:r>
      <w:proofErr w:type="gramStart"/>
      <w:r>
        <w:rPr>
          <w:rFonts w:ascii="Arial" w:eastAsia="Arial" w:hAnsi="Arial" w:cs="Arial"/>
          <w:sz w:val="20"/>
          <w:szCs w:val="20"/>
        </w:rPr>
        <w:t>on</w:t>
      </w:r>
      <w:proofErr w:type="gramEnd"/>
      <w:r>
        <w:rPr>
          <w:rFonts w:ascii="Arial" w:eastAsia="Arial" w:hAnsi="Arial" w:cs="Arial"/>
          <w:sz w:val="20"/>
          <w:szCs w:val="20"/>
        </w:rPr>
        <w:t xml:space="preserve"> the work plan and implementation of the recommendations in SB 23-219.</w:t>
      </w:r>
    </w:p>
    <w:p w14:paraId="4994DFC5" w14:textId="77777777" w:rsidR="00012330" w:rsidRDefault="00000000">
      <w:pPr>
        <w:spacing w:line="276" w:lineRule="auto"/>
        <w:ind w:left="720"/>
        <w:rPr>
          <w:rFonts w:ascii="Arial" w:eastAsia="Arial" w:hAnsi="Arial" w:cs="Arial"/>
          <w:b/>
          <w:sz w:val="20"/>
          <w:szCs w:val="20"/>
          <w:u w:val="single"/>
        </w:rPr>
      </w:pPr>
      <w:r>
        <w:rPr>
          <w:rFonts w:ascii="Arial" w:eastAsia="Arial" w:hAnsi="Arial" w:cs="Arial"/>
          <w:sz w:val="20"/>
          <w:szCs w:val="20"/>
        </w:rPr>
        <w:t xml:space="preserve"> </w:t>
      </w:r>
    </w:p>
    <w:p w14:paraId="6F596D58" w14:textId="77777777" w:rsidR="00012330" w:rsidRDefault="00000000">
      <w:pPr>
        <w:spacing w:line="276" w:lineRule="auto"/>
        <w:rPr>
          <w:rFonts w:ascii="Arial" w:eastAsia="Arial" w:hAnsi="Arial" w:cs="Arial"/>
          <w:sz w:val="20"/>
          <w:szCs w:val="20"/>
        </w:rPr>
      </w:pPr>
      <w:r>
        <w:rPr>
          <w:rFonts w:ascii="Arial" w:eastAsia="Arial" w:hAnsi="Arial" w:cs="Arial"/>
          <w:b/>
          <w:sz w:val="20"/>
          <w:szCs w:val="20"/>
          <w:u w:val="single"/>
        </w:rPr>
        <w:t>2. Review of Facility School Data</w:t>
      </w:r>
      <w:r>
        <w:rPr>
          <w:rFonts w:ascii="Arial" w:eastAsia="Arial" w:hAnsi="Arial" w:cs="Arial"/>
          <w:sz w:val="20"/>
          <w:szCs w:val="20"/>
        </w:rPr>
        <w:tab/>
      </w:r>
    </w:p>
    <w:p w14:paraId="54C4AE92" w14:textId="77777777" w:rsidR="00012330" w:rsidRDefault="00000000">
      <w:pPr>
        <w:numPr>
          <w:ilvl w:val="0"/>
          <w:numId w:val="2"/>
        </w:numPr>
        <w:spacing w:line="276" w:lineRule="auto"/>
        <w:rPr>
          <w:rFonts w:ascii="Arial" w:eastAsia="Arial" w:hAnsi="Arial" w:cs="Arial"/>
          <w:sz w:val="20"/>
          <w:szCs w:val="20"/>
        </w:rPr>
      </w:pPr>
      <w:r>
        <w:rPr>
          <w:rFonts w:ascii="Arial" w:eastAsia="Arial" w:hAnsi="Arial" w:cs="Arial"/>
          <w:sz w:val="20"/>
          <w:szCs w:val="20"/>
        </w:rPr>
        <w:t>Work Group members reviewed facility school data including student enrollment and unique students served and reflected on the meaning behind the statistics.</w:t>
      </w:r>
    </w:p>
    <w:p w14:paraId="1869FC92" w14:textId="77777777" w:rsidR="00012330" w:rsidRDefault="00012330">
      <w:pPr>
        <w:spacing w:line="276" w:lineRule="auto"/>
        <w:rPr>
          <w:rFonts w:ascii="Arial" w:eastAsia="Arial" w:hAnsi="Arial" w:cs="Arial"/>
          <w:sz w:val="20"/>
          <w:szCs w:val="20"/>
        </w:rPr>
      </w:pPr>
    </w:p>
    <w:p w14:paraId="350B253C" w14:textId="77777777" w:rsidR="00012330" w:rsidRDefault="00000000">
      <w:pPr>
        <w:spacing w:line="276" w:lineRule="auto"/>
        <w:rPr>
          <w:rFonts w:ascii="Arial" w:eastAsia="Arial" w:hAnsi="Arial" w:cs="Arial"/>
          <w:sz w:val="20"/>
          <w:szCs w:val="20"/>
        </w:rPr>
      </w:pPr>
      <w:r>
        <w:rPr>
          <w:rFonts w:ascii="Arial" w:eastAsia="Arial" w:hAnsi="Arial" w:cs="Arial"/>
          <w:b/>
          <w:sz w:val="20"/>
          <w:szCs w:val="20"/>
          <w:u w:val="single"/>
        </w:rPr>
        <w:t xml:space="preserve">3. </w:t>
      </w:r>
      <w:proofErr w:type="gramStart"/>
      <w:r>
        <w:rPr>
          <w:rFonts w:ascii="Arial" w:eastAsia="Arial" w:hAnsi="Arial" w:cs="Arial"/>
          <w:b/>
          <w:sz w:val="20"/>
          <w:szCs w:val="20"/>
          <w:u w:val="single"/>
        </w:rPr>
        <w:t>Review</w:t>
      </w:r>
      <w:proofErr w:type="gramEnd"/>
      <w:r>
        <w:rPr>
          <w:rFonts w:ascii="Arial" w:eastAsia="Arial" w:hAnsi="Arial" w:cs="Arial"/>
          <w:b/>
          <w:sz w:val="20"/>
          <w:szCs w:val="20"/>
          <w:u w:val="single"/>
        </w:rPr>
        <w:t xml:space="preserve"> the Annual Report </w:t>
      </w:r>
    </w:p>
    <w:p w14:paraId="07A0517B" w14:textId="77777777" w:rsidR="00012330" w:rsidRDefault="00000000">
      <w:pPr>
        <w:numPr>
          <w:ilvl w:val="0"/>
          <w:numId w:val="3"/>
        </w:numPr>
        <w:spacing w:line="276" w:lineRule="auto"/>
        <w:rPr>
          <w:rFonts w:ascii="Arial" w:eastAsia="Arial" w:hAnsi="Arial" w:cs="Arial"/>
          <w:sz w:val="20"/>
          <w:szCs w:val="20"/>
        </w:rPr>
      </w:pPr>
      <w:r>
        <w:rPr>
          <w:rFonts w:ascii="Arial" w:eastAsia="Arial" w:hAnsi="Arial" w:cs="Arial"/>
          <w:sz w:val="20"/>
          <w:szCs w:val="20"/>
        </w:rPr>
        <w:t xml:space="preserve">The Work Group provided feedback </w:t>
      </w:r>
      <w:proofErr w:type="gramStart"/>
      <w:r>
        <w:rPr>
          <w:rFonts w:ascii="Arial" w:eastAsia="Arial" w:hAnsi="Arial" w:cs="Arial"/>
          <w:sz w:val="20"/>
          <w:szCs w:val="20"/>
        </w:rPr>
        <w:t>to</w:t>
      </w:r>
      <w:proofErr w:type="gramEnd"/>
      <w:r>
        <w:rPr>
          <w:rFonts w:ascii="Arial" w:eastAsia="Arial" w:hAnsi="Arial" w:cs="Arial"/>
          <w:sz w:val="20"/>
          <w:szCs w:val="20"/>
        </w:rPr>
        <w:t xml:space="preserve"> the draft annual report to the Joint Budget Committee, due October 1</w:t>
      </w:r>
    </w:p>
    <w:p w14:paraId="2C6297A1" w14:textId="77777777" w:rsidR="00012330" w:rsidRDefault="00012330">
      <w:pPr>
        <w:spacing w:line="276" w:lineRule="auto"/>
        <w:rPr>
          <w:rFonts w:ascii="Arial" w:eastAsia="Arial" w:hAnsi="Arial" w:cs="Arial"/>
          <w:sz w:val="20"/>
          <w:szCs w:val="20"/>
        </w:rPr>
      </w:pPr>
    </w:p>
    <w:p w14:paraId="5D5FBAF3" w14:textId="77777777" w:rsidR="00012330" w:rsidRDefault="00000000">
      <w:pPr>
        <w:spacing w:line="276" w:lineRule="auto"/>
        <w:rPr>
          <w:rFonts w:ascii="Arial" w:eastAsia="Arial" w:hAnsi="Arial" w:cs="Arial"/>
          <w:b/>
          <w:sz w:val="20"/>
          <w:szCs w:val="20"/>
          <w:u w:val="single"/>
        </w:rPr>
      </w:pPr>
      <w:r>
        <w:rPr>
          <w:rFonts w:ascii="Arial" w:eastAsia="Arial" w:hAnsi="Arial" w:cs="Arial"/>
          <w:b/>
          <w:sz w:val="20"/>
          <w:szCs w:val="20"/>
          <w:u w:val="single"/>
        </w:rPr>
        <w:t>4. Update Third-party Evaluation</w:t>
      </w:r>
    </w:p>
    <w:p w14:paraId="3C93F6B6" w14:textId="77777777" w:rsidR="00012330" w:rsidRDefault="00000000">
      <w:pPr>
        <w:numPr>
          <w:ilvl w:val="0"/>
          <w:numId w:val="6"/>
        </w:numPr>
        <w:spacing w:line="276" w:lineRule="auto"/>
        <w:rPr>
          <w:rFonts w:ascii="Arial" w:eastAsia="Arial" w:hAnsi="Arial" w:cs="Arial"/>
          <w:sz w:val="20"/>
          <w:szCs w:val="20"/>
        </w:rPr>
      </w:pPr>
      <w:r>
        <w:rPr>
          <w:rFonts w:ascii="Arial" w:eastAsia="Arial" w:hAnsi="Arial" w:cs="Arial"/>
          <w:sz w:val="20"/>
          <w:szCs w:val="20"/>
        </w:rPr>
        <w:t>The UNC staff introduced themselves to the Work Group and expressed their enthusiasm for the upcoming year.</w:t>
      </w:r>
    </w:p>
    <w:p w14:paraId="136C7651" w14:textId="77777777" w:rsidR="00012330" w:rsidRDefault="00012330">
      <w:pPr>
        <w:spacing w:line="276" w:lineRule="auto"/>
        <w:ind w:left="720"/>
        <w:rPr>
          <w:rFonts w:ascii="Arial" w:eastAsia="Arial" w:hAnsi="Arial" w:cs="Arial"/>
          <w:sz w:val="20"/>
          <w:szCs w:val="20"/>
        </w:rPr>
      </w:pPr>
    </w:p>
    <w:p w14:paraId="4303BEDE" w14:textId="77777777" w:rsidR="00012330" w:rsidRDefault="00000000">
      <w:pPr>
        <w:spacing w:line="276" w:lineRule="auto"/>
        <w:rPr>
          <w:rFonts w:ascii="Arial" w:eastAsia="Arial" w:hAnsi="Arial" w:cs="Arial"/>
          <w:b/>
          <w:sz w:val="20"/>
          <w:szCs w:val="20"/>
          <w:u w:val="single"/>
        </w:rPr>
      </w:pPr>
      <w:r>
        <w:rPr>
          <w:rFonts w:ascii="Arial" w:eastAsia="Arial" w:hAnsi="Arial" w:cs="Arial"/>
          <w:b/>
          <w:sz w:val="20"/>
          <w:szCs w:val="20"/>
          <w:u w:val="single"/>
        </w:rPr>
        <w:t>5. Update on Facility School Accreditation</w:t>
      </w:r>
    </w:p>
    <w:p w14:paraId="01BE2265" w14:textId="77777777" w:rsidR="00012330" w:rsidRDefault="00000000">
      <w:pPr>
        <w:numPr>
          <w:ilvl w:val="0"/>
          <w:numId w:val="6"/>
        </w:numPr>
        <w:spacing w:line="276" w:lineRule="auto"/>
        <w:rPr>
          <w:rFonts w:ascii="Arial" w:eastAsia="Arial" w:hAnsi="Arial" w:cs="Arial"/>
          <w:sz w:val="20"/>
          <w:szCs w:val="20"/>
        </w:rPr>
      </w:pPr>
      <w:r>
        <w:rPr>
          <w:rFonts w:ascii="Arial" w:eastAsia="Arial" w:hAnsi="Arial" w:cs="Arial"/>
          <w:sz w:val="20"/>
          <w:szCs w:val="20"/>
        </w:rPr>
        <w:t>The Office of Facility Schools (OFS) reiterated the purpose of Facility School Accreditation and shared a timeline for upcoming work to complete the Report for fall 2026 to the State Board of Education.</w:t>
      </w:r>
    </w:p>
    <w:p w14:paraId="763A24B3" w14:textId="77777777" w:rsidR="00012330" w:rsidRDefault="00012330">
      <w:pPr>
        <w:spacing w:line="276" w:lineRule="auto"/>
        <w:rPr>
          <w:rFonts w:ascii="Arial" w:eastAsia="Arial" w:hAnsi="Arial" w:cs="Arial"/>
          <w:b/>
          <w:sz w:val="20"/>
          <w:szCs w:val="20"/>
          <w:u w:val="single"/>
        </w:rPr>
      </w:pPr>
    </w:p>
    <w:p w14:paraId="2F9EE715" w14:textId="77777777" w:rsidR="00012330" w:rsidRDefault="00000000">
      <w:pPr>
        <w:spacing w:line="276" w:lineRule="auto"/>
        <w:rPr>
          <w:rFonts w:ascii="Arial" w:eastAsia="Arial" w:hAnsi="Arial" w:cs="Arial"/>
          <w:b/>
          <w:sz w:val="20"/>
          <w:szCs w:val="20"/>
          <w:u w:val="single"/>
        </w:rPr>
      </w:pPr>
      <w:r>
        <w:rPr>
          <w:rFonts w:ascii="Arial" w:eastAsia="Arial" w:hAnsi="Arial" w:cs="Arial"/>
          <w:b/>
          <w:sz w:val="20"/>
          <w:szCs w:val="20"/>
          <w:u w:val="single"/>
        </w:rPr>
        <w:t xml:space="preserve">6. Shared Operational Services Grant Final Report </w:t>
      </w:r>
    </w:p>
    <w:p w14:paraId="7E13EB5D" w14:textId="77777777" w:rsidR="00012330" w:rsidRDefault="00000000">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The Executive Director of CAFCA presented a summary of the past two years in establishing the shared services purchasing project. She highlighted various cost savings the facility schools have experienced so far and the outlook for its sustainability over </w:t>
      </w:r>
      <w:proofErr w:type="gramStart"/>
      <w:r>
        <w:rPr>
          <w:rFonts w:ascii="Arial" w:eastAsia="Arial" w:hAnsi="Arial" w:cs="Arial"/>
          <w:sz w:val="20"/>
          <w:szCs w:val="20"/>
        </w:rPr>
        <w:t>time..</w:t>
      </w:r>
      <w:proofErr w:type="gramEnd"/>
    </w:p>
    <w:p w14:paraId="5D394DB6" w14:textId="77777777" w:rsidR="00012330" w:rsidRDefault="00012330">
      <w:pPr>
        <w:spacing w:line="276" w:lineRule="auto"/>
        <w:rPr>
          <w:rFonts w:ascii="Arial" w:eastAsia="Arial" w:hAnsi="Arial" w:cs="Arial"/>
          <w:sz w:val="20"/>
          <w:szCs w:val="20"/>
        </w:rPr>
      </w:pPr>
    </w:p>
    <w:p w14:paraId="7A6733ED" w14:textId="77777777" w:rsidR="00012330" w:rsidRDefault="00012330">
      <w:pPr>
        <w:spacing w:line="276" w:lineRule="auto"/>
        <w:rPr>
          <w:rFonts w:ascii="Arial" w:eastAsia="Arial" w:hAnsi="Arial" w:cs="Arial"/>
          <w:b/>
          <w:sz w:val="20"/>
          <w:szCs w:val="20"/>
          <w:u w:val="single"/>
        </w:rPr>
      </w:pPr>
    </w:p>
    <w:p w14:paraId="6440121E" w14:textId="77777777" w:rsidR="00012330" w:rsidRDefault="00000000">
      <w:pPr>
        <w:spacing w:line="276" w:lineRule="auto"/>
        <w:rPr>
          <w:rFonts w:ascii="Arial" w:eastAsia="Arial" w:hAnsi="Arial" w:cs="Arial"/>
          <w:b/>
          <w:sz w:val="20"/>
          <w:szCs w:val="20"/>
        </w:rPr>
      </w:pPr>
      <w:r>
        <w:rPr>
          <w:rFonts w:ascii="Arial" w:eastAsia="Arial" w:hAnsi="Arial" w:cs="Arial"/>
          <w:b/>
          <w:sz w:val="20"/>
          <w:szCs w:val="20"/>
        </w:rPr>
        <w:t>Next Steps - Reminder of upcoming Work Group meeting:</w:t>
      </w:r>
    </w:p>
    <w:p w14:paraId="0903EF08" w14:textId="77777777" w:rsidR="00012330" w:rsidRDefault="00000000">
      <w:pPr>
        <w:numPr>
          <w:ilvl w:val="0"/>
          <w:numId w:val="4"/>
        </w:numPr>
        <w:spacing w:line="276" w:lineRule="auto"/>
        <w:rPr>
          <w:rFonts w:ascii="Arial" w:eastAsia="Arial" w:hAnsi="Arial" w:cs="Arial"/>
          <w:sz w:val="20"/>
          <w:szCs w:val="20"/>
        </w:rPr>
      </w:pPr>
      <w:r>
        <w:rPr>
          <w:rFonts w:ascii="Arial" w:eastAsia="Arial" w:hAnsi="Arial" w:cs="Arial"/>
          <w:sz w:val="20"/>
          <w:szCs w:val="20"/>
        </w:rPr>
        <w:t>Next meeting date</w:t>
      </w:r>
      <w:proofErr w:type="gramStart"/>
      <w:r>
        <w:rPr>
          <w:rFonts w:ascii="Arial" w:eastAsia="Arial" w:hAnsi="Arial" w:cs="Arial"/>
          <w:sz w:val="20"/>
          <w:szCs w:val="20"/>
        </w:rPr>
        <w:t>:  Thursday</w:t>
      </w:r>
      <w:proofErr w:type="gramEnd"/>
      <w:r>
        <w:rPr>
          <w:rFonts w:ascii="Arial" w:eastAsia="Arial" w:hAnsi="Arial" w:cs="Arial"/>
          <w:sz w:val="20"/>
          <w:szCs w:val="20"/>
        </w:rPr>
        <w:t>, December 4, 2025</w:t>
      </w:r>
    </w:p>
    <w:p w14:paraId="76F5A91F" w14:textId="77777777" w:rsidR="00012330" w:rsidRDefault="00000000">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4965F256" w14:textId="77777777" w:rsidR="00012330" w:rsidRDefault="00000000">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670EB29E" w14:textId="77777777" w:rsidR="00012330" w:rsidRDefault="00000000">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39E74E63" w14:textId="77777777" w:rsidR="00012330" w:rsidRDefault="00000000">
      <w:pPr>
        <w:spacing w:line="276" w:lineRule="auto"/>
        <w:rPr>
          <w:rFonts w:ascii="Arial" w:eastAsia="Arial" w:hAnsi="Arial" w:cs="Arial"/>
          <w:b/>
          <w:sz w:val="20"/>
          <w:szCs w:val="20"/>
        </w:rPr>
      </w:pPr>
      <w:hyperlink r:id="rId9">
        <w:r>
          <w:rPr>
            <w:rFonts w:ascii="Arial" w:eastAsia="Arial" w:hAnsi="Arial" w:cs="Arial"/>
            <w:b/>
            <w:color w:val="1155CC"/>
            <w:sz w:val="20"/>
            <w:szCs w:val="20"/>
            <w:u w:val="single"/>
          </w:rPr>
          <w:t>Shared work group member folder for meeting notes, reports, etc.</w:t>
        </w:r>
      </w:hyperlink>
    </w:p>
    <w:sectPr w:rsidR="00012330">
      <w:footerReference w:type="even"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5F3F" w14:textId="77777777" w:rsidR="00AE294F" w:rsidRDefault="00AE294F">
      <w:r>
        <w:separator/>
      </w:r>
    </w:p>
  </w:endnote>
  <w:endnote w:type="continuationSeparator" w:id="0">
    <w:p w14:paraId="31822418" w14:textId="77777777" w:rsidR="00AE294F" w:rsidRDefault="00AE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2D48" w14:textId="77777777" w:rsidR="0001233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E4AF2F4" w14:textId="77777777" w:rsidR="00012330" w:rsidRDefault="00012330">
    <w:pPr>
      <w:pBdr>
        <w:top w:val="nil"/>
        <w:left w:val="nil"/>
        <w:bottom w:val="nil"/>
        <w:right w:val="nil"/>
        <w:between w:val="nil"/>
      </w:pBdr>
      <w:tabs>
        <w:tab w:val="center" w:pos="4680"/>
        <w:tab w:val="right" w:pos="9360"/>
      </w:tabs>
      <w:ind w:right="360"/>
      <w:jc w:val="center"/>
      <w:rPr>
        <w:color w:val="000000"/>
      </w:rPr>
    </w:pPr>
  </w:p>
  <w:p w14:paraId="4C5765A3" w14:textId="77777777" w:rsidR="00012330" w:rsidRDefault="0001233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192E9" w14:textId="77777777" w:rsidR="00AE294F" w:rsidRDefault="00AE294F">
      <w:r>
        <w:separator/>
      </w:r>
    </w:p>
  </w:footnote>
  <w:footnote w:type="continuationSeparator" w:id="0">
    <w:p w14:paraId="7021ACBC" w14:textId="77777777" w:rsidR="00AE294F" w:rsidRDefault="00AE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C48"/>
    <w:multiLevelType w:val="multilevel"/>
    <w:tmpl w:val="BCC8E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EA2A84"/>
    <w:multiLevelType w:val="multilevel"/>
    <w:tmpl w:val="8E524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B3282E"/>
    <w:multiLevelType w:val="multilevel"/>
    <w:tmpl w:val="32F07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AF3D26"/>
    <w:multiLevelType w:val="multilevel"/>
    <w:tmpl w:val="11788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4F50E7"/>
    <w:multiLevelType w:val="multilevel"/>
    <w:tmpl w:val="CB505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262F87"/>
    <w:multiLevelType w:val="multilevel"/>
    <w:tmpl w:val="F78C8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4821640">
    <w:abstractNumId w:val="3"/>
  </w:num>
  <w:num w:numId="2" w16cid:durableId="684593404">
    <w:abstractNumId w:val="2"/>
  </w:num>
  <w:num w:numId="3" w16cid:durableId="1041981645">
    <w:abstractNumId w:val="4"/>
  </w:num>
  <w:num w:numId="4" w16cid:durableId="2065064243">
    <w:abstractNumId w:val="5"/>
  </w:num>
  <w:num w:numId="5" w16cid:durableId="919103330">
    <w:abstractNumId w:val="1"/>
  </w:num>
  <w:num w:numId="6" w16cid:durableId="30011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30"/>
    <w:rsid w:val="00012330"/>
    <w:rsid w:val="006B3BFC"/>
    <w:rsid w:val="00931563"/>
    <w:rsid w:val="00AE294F"/>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6B9D"/>
  <w15:docId w15:val="{557C075D-6E8A-4C53-AC63-E0AA6C6F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IkfGjJ3uPxZtEAqBvdtH_o0RiIgxY08k?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2OW2agACVW/vwhR3gwXSfaN3g==">CgMxLjA4AHIhMUdLeXhtbnBRbDFPWDk0OXY1dHV6a0Z2VEttaWtyV0ta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Petersen, Cindy</dc:creator>
  <cp:lastModifiedBy>Petersen, Cindy</cp:lastModifiedBy>
  <cp:revision>2</cp:revision>
  <dcterms:created xsi:type="dcterms:W3CDTF">2025-09-09T18:47:00Z</dcterms:created>
  <dcterms:modified xsi:type="dcterms:W3CDTF">2025-09-09T18:47:00Z</dcterms:modified>
</cp:coreProperties>
</file>