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Facility Schools Board</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Minutes of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May 9, 2024</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In-Person at Shiloh House Family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 attendance: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Board Members Present In-Person: </w:t>
      </w:r>
      <w:r w:rsidDel="00000000" w:rsidR="00000000" w:rsidRPr="00000000">
        <w:rPr>
          <w:rFonts w:ascii="Times New Roman" w:cs="Times New Roman" w:eastAsia="Times New Roman" w:hAnsi="Times New Roman"/>
          <w:color w:val="000000"/>
          <w:sz w:val="24"/>
          <w:szCs w:val="24"/>
          <w:rtl w:val="0"/>
        </w:rPr>
        <w:t xml:space="preserve">Steven Ramirez, Mylynda Herrick, Rebecca Carpenter, Carolena Steen, Doug Hainley, Betsy Peffer, Sonjia Hunt.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Staff Present:</w:t>
      </w:r>
      <w:r w:rsidDel="00000000" w:rsidR="00000000" w:rsidRPr="00000000">
        <w:rPr>
          <w:rFonts w:ascii="Times New Roman" w:cs="Times New Roman" w:eastAsia="Times New Roman" w:hAnsi="Times New Roman"/>
          <w:color w:val="000000"/>
          <w:sz w:val="24"/>
          <w:szCs w:val="24"/>
          <w:rtl w:val="0"/>
        </w:rPr>
        <w:t xml:space="preserve"> Judy Stirman, Wendy Dunaway, Darren Serrato, Robin Singer, Ann Symalla</w:t>
      </w:r>
      <w:r w:rsidDel="00000000" w:rsidR="00000000" w:rsidRPr="00000000">
        <w:rPr>
          <w:rFonts w:ascii="Times New Roman" w:cs="Times New Roman" w:eastAsia="Times New Roman" w:hAnsi="Times New Roman"/>
          <w:sz w:val="24"/>
          <w:szCs w:val="24"/>
          <w:rtl w:val="0"/>
        </w:rPr>
        <w:t xml:space="preserve">, Lori Kochevar, Annie Haskins, *Virginia Winter(G) - contracted staff.</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Attorney General’s Office: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Jenna Zerylnick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Audience: </w:t>
      </w:r>
      <w:r w:rsidDel="00000000" w:rsidR="00000000" w:rsidRPr="00000000">
        <w:rPr>
          <w:rFonts w:ascii="Times New Roman" w:cs="Times New Roman" w:eastAsia="Times New Roman" w:hAnsi="Times New Roman"/>
          <w:color w:val="000000"/>
          <w:sz w:val="24"/>
          <w:szCs w:val="24"/>
          <w:rtl w:val="0"/>
        </w:rPr>
        <w:t xml:space="preserve">Barb Taylor, Quixie Smith</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Meeting Commencement: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Co-Chair Carolena Steen </w:t>
      </w:r>
      <w:r w:rsidDel="00000000" w:rsidR="00000000" w:rsidRPr="00000000">
        <w:rPr>
          <w:rFonts w:ascii="Times New Roman" w:cs="Times New Roman" w:eastAsia="Times New Roman" w:hAnsi="Times New Roman"/>
          <w:sz w:val="24"/>
          <w:szCs w:val="24"/>
          <w:rtl w:val="0"/>
        </w:rPr>
        <w:t xml:space="preserve">called the meeting to order.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Minutes for April 11, 2024: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Co-Chair Carolena Steen call</w:t>
      </w:r>
      <w:r w:rsidDel="00000000" w:rsidR="00000000" w:rsidRPr="00000000">
        <w:rPr>
          <w:rFonts w:ascii="Times New Roman" w:cs="Times New Roman" w:eastAsia="Times New Roman" w:hAnsi="Times New Roman"/>
          <w:sz w:val="24"/>
          <w:szCs w:val="24"/>
          <w:rtl w:val="0"/>
        </w:rPr>
        <w:t xml:space="preserve">s for a review of the Board minutes.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member Doug Hainley makes a motion to approve the minutes, and Board member Sonjia Hunt seconds. The Board unanimously approves minutes.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666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666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tab/>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Carolena Steen entertains a motion to accept the agenda as written.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Stirman would like to strike down the Review of Operating Procedures agenda item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Carolena Steen entertains a motion to accept the amended agenda.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made by Board member Mylynda Herrick seconded by Board member Rebecca Carpenter to approve the May 9, 2024 agenda; The Facility Schools Board unanimously approved the agenda.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Accreditation Organizations: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Discussions on the known school accreditation agencies - COA and Cognia.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Legislation requires school districts to consid</w:t>
      </w:r>
      <w:r w:rsidDel="00000000" w:rsidR="00000000" w:rsidRPr="00000000">
        <w:rPr>
          <w:rFonts w:ascii="Times New Roman" w:cs="Times New Roman" w:eastAsia="Times New Roman" w:hAnsi="Times New Roman"/>
          <w:sz w:val="24"/>
          <w:szCs w:val="24"/>
          <w:rtl w:val="0"/>
        </w:rPr>
        <w:t xml:space="preserve">er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accreditation of</w:t>
      </w:r>
      <w:r w:rsidDel="00000000" w:rsidR="00000000" w:rsidRPr="00000000">
        <w:rPr>
          <w:rFonts w:ascii="Times New Roman" w:cs="Times New Roman" w:eastAsia="Times New Roman" w:hAnsi="Times New Roman"/>
          <w:sz w:val="24"/>
          <w:szCs w:val="24"/>
          <w:rtl w:val="0"/>
        </w:rPr>
        <w:t xml:space="preserve"> eligible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facilities.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Review of Specialized Day School Documents: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Draft of the application process shared with Board members.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Assurance form from the Office of Facility Schools is included in the application.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Suggestions on including the application process within the Board binder.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an adherence to the safe schools act within the assurance form.</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CDHS licensure active shooter plans are mandated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Tuition Cost: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tuition cost process included in the ECEA package was approved by The State Board of Education on May 8, 2024.</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Tuition cost categories included on the rate sheet.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Count PowerPoint Highlights: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enrollment in facilities has increased compared to last year.</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 students from districts enrolled in a facility school.</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4 facilities offer residential services</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facility school directors has decreased from 22 in 2020 to 15 in 2023.</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students identified as multilingual.</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Strategic Planning: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What did the S.W.O.T. exercise for the Board or you personally?</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March and April</w:t>
      </w:r>
      <w:r w:rsidDel="00000000" w:rsidR="00000000" w:rsidRPr="00000000">
        <w:rPr>
          <w:rFonts w:ascii="Times New Roman" w:cs="Times New Roman" w:eastAsia="Times New Roman" w:hAnsi="Times New Roman"/>
          <w:sz w:val="24"/>
          <w:szCs w:val="24"/>
          <w:rtl w:val="0"/>
        </w:rPr>
        <w:t xml:space="preserve">’s work to identify internal strengths/weaknesses and external opportunities/threats. Begin dialogue on synergies across the SWOTs.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Jenna suggests the Board should send any agenda items to Darren. Darren can then relay a message to all board members with the list of agenda topics</w:t>
      </w:r>
      <w:r w:rsidDel="00000000" w:rsidR="00000000" w:rsidRPr="00000000">
        <w:rPr>
          <w:rFonts w:ascii="Times New Roman" w:cs="Times New Roman" w:eastAsia="Times New Roman" w:hAnsi="Times New Roman"/>
          <w:sz w:val="24"/>
          <w:szCs w:val="24"/>
          <w:rtl w:val="0"/>
        </w:rPr>
        <w:t xml:space="preserve"> for them to review and add topics if needed.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Logistics for June Retreat, Board Commitment:</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Board members minus Sonjia hunt will be available for the Board retreat on June 13, 2024.</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Graduation Guidance Discussion</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 the updates to the documents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like feedback from the Board.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unanimously approves the new graduation guidance documents.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Facility Schools Unit Update: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CDE/ESSU/Facility Internal Updates, Judy – Carolena Steen and Steven Ramrirez have been reappointed to the FS Board by the State Board of Education. Tuition Cost rules were passed by the State Board of Education and should be posted officially in June. Thanks to the entire team for all their hard work. The Accessibility bill has been delayed until July 2025. The Broadway office for Cde will officially close in June and staff will move to the 201 building or the Colfax building. The commissioner of Education has adjusted job titles for some members of the executive team. Extends an invitation to the Board for the Directors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Data Management and Systems Support, Lori- Learning as much as she can on the different elements that are included in accessibility such as color blindness with colors like red and green. Working closely with our vendors who provide technical systems to ensure they meet the new accessibility requirements. Held office hours on the new Infinite Campus look. The new look will be turned on permanently starting this July. Infinite campus system training is coming this August. i-Ready student academic achievement data has significant growth for students in K-8th grade. Working on a contract to pilot with IXL next fall for students in grades 9-12.</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Monitoring/Updates from the Field/ Annual Report, Robin/Ann- Completed all 21 monitoring visits for the current school year; only 1 compliance issue was found but resolved. Meeting with the graduation committee on diplomas and guidance.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IEP System Updates/ State Assessments, Annie- State Assessments are officially done for the school year. ACCESS student reports are available and are being used for IEP training. Working alongside Project Education on transferring data from IC into this new IEP system. Scheduling training with our schools so they can begin using this system in the fall.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Induction/Workgroup/Accreditation, Wendy- All Board members are invited to join the Office of Facility Schools for the work Group celebration on June 6</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The school finance act passed; the workgroup's final report on implementation will be due in September. Update from CAFCA on the needs assessment from facility schools coming in June. HCPF will present the draft Medicaid resource this June.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bookmarkStart w:colFirst="0" w:colLast="0" w:name="_heading=h.gjdgxs" w:id="1"/>
      <w:bookmarkEnd w:id="1"/>
      <w:r w:rsidDel="00000000" w:rsidR="00000000" w:rsidRPr="00000000">
        <w:rPr>
          <w:rFonts w:ascii="Garamond" w:cs="Garamond" w:eastAsia="Garamond" w:hAnsi="Garamond"/>
          <w:sz w:val="24"/>
          <w:szCs w:val="24"/>
          <w:rtl w:val="0"/>
        </w:rPr>
        <w:t xml:space="preserve">Program Support, Darren- Currently working on putting together the May Facility Schools Newsletter.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Opportunity for the Public to Address the Board</w:t>
      </w:r>
    </w:p>
    <w:p w:rsidR="00000000" w:rsidDel="00000000" w:rsidP="00000000" w:rsidRDefault="00000000" w:rsidRPr="00000000" w14:paraId="0000004E">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Members of the public who wish to address the board must sign up prior to the meeting. Presentations are limited to 5 minutes.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Barb Taylor - We have received a request from the field regarding restraints/seclusion. Thanks to Judy Stirman for addressing the </w:t>
      </w:r>
      <w:r w:rsidDel="00000000" w:rsidR="00000000" w:rsidRPr="00000000">
        <w:rPr>
          <w:rFonts w:ascii="Garamond" w:cs="Garamond" w:eastAsia="Garamond" w:hAnsi="Garamond"/>
          <w:sz w:val="24"/>
          <w:szCs w:val="24"/>
          <w:rtl w:val="0"/>
        </w:rPr>
        <w:t xml:space="preserve">district's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concerns. Thanks to facility schools for updating Spectra’s name in the master list.</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Virginia Winter- Does anyone have a fly rod for the retreat? </w:t>
      </w:r>
    </w:p>
    <w:p w:rsidR="00000000" w:rsidDel="00000000" w:rsidP="00000000" w:rsidRDefault="00000000" w:rsidRPr="00000000" w14:paraId="00000051">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Adjournment of Meeting</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Carolena Steen Co-Chair adjourns the meeting.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pPr>
      <w:r w:rsidDel="00000000" w:rsidR="00000000" w:rsidRPr="00000000">
        <w:rPr>
          <w:rFonts w:ascii="Garamond" w:cs="Garamond" w:eastAsia="Garamond" w:hAnsi="Garamond"/>
          <w:b w:val="1"/>
          <w:sz w:val="24"/>
          <w:szCs w:val="24"/>
          <w:rtl w:val="0"/>
        </w:rPr>
        <w:t xml:space="preserve">Next Steps/Next Meeting Date – June 13, 2024. Board Retreat </w:t>
      </w: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Times New Roman"/>
  <w:font w:name="Courier New"/>
  <w:font w:name="Play">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923E66"/>
  </w:style>
  <w:style w:type="paragraph" w:styleId="Heading1">
    <w:name w:val="heading 1"/>
    <w:basedOn w:val="Normal"/>
    <w:next w:val="Normal"/>
    <w:link w:val="Heading1Char"/>
    <w:uiPriority w:val="9"/>
    <w:qFormat w:val="1"/>
    <w:rsid w:val="00923E66"/>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923E66"/>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923E66"/>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923E66"/>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923E66"/>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923E66"/>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923E66"/>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923E66"/>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923E66"/>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23E66"/>
    <w:pPr>
      <w:spacing w:after="80" w:line="240" w:lineRule="auto"/>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923E66"/>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923E66"/>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923E66"/>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923E66"/>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923E66"/>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923E66"/>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923E66"/>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923E66"/>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923E66"/>
    <w:rPr>
      <w:rFonts w:cstheme="majorBidi" w:eastAsiaTheme="majorEastAsia"/>
      <w:color w:val="272727" w:themeColor="text1" w:themeTint="0000D8"/>
    </w:rPr>
  </w:style>
  <w:style w:type="character" w:styleId="TitleChar" w:customStyle="1">
    <w:name w:val="Title Char"/>
    <w:basedOn w:val="DefaultParagraphFont"/>
    <w:link w:val="Title"/>
    <w:uiPriority w:val="10"/>
    <w:rsid w:val="00923E66"/>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Pr>
      <w:color w:val="595959"/>
      <w:sz w:val="28"/>
      <w:szCs w:val="28"/>
    </w:rPr>
  </w:style>
  <w:style w:type="character" w:styleId="SubtitleChar" w:customStyle="1">
    <w:name w:val="Subtitle Char"/>
    <w:basedOn w:val="DefaultParagraphFont"/>
    <w:link w:val="Subtitle"/>
    <w:uiPriority w:val="11"/>
    <w:rsid w:val="00923E66"/>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923E66"/>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923E66"/>
    <w:rPr>
      <w:i w:val="1"/>
      <w:iCs w:val="1"/>
      <w:color w:val="404040" w:themeColor="text1" w:themeTint="0000BF"/>
    </w:rPr>
  </w:style>
  <w:style w:type="paragraph" w:styleId="ListParagraph">
    <w:name w:val="List Paragraph"/>
    <w:basedOn w:val="Normal"/>
    <w:uiPriority w:val="34"/>
    <w:qFormat w:val="1"/>
    <w:rsid w:val="00923E66"/>
    <w:pPr>
      <w:ind w:left="720"/>
      <w:contextualSpacing w:val="1"/>
    </w:pPr>
  </w:style>
  <w:style w:type="character" w:styleId="IntenseEmphasis">
    <w:name w:val="Intense Emphasis"/>
    <w:basedOn w:val="DefaultParagraphFont"/>
    <w:uiPriority w:val="21"/>
    <w:qFormat w:val="1"/>
    <w:rsid w:val="00923E66"/>
    <w:rPr>
      <w:i w:val="1"/>
      <w:iCs w:val="1"/>
      <w:color w:val="0f4761" w:themeColor="accent1" w:themeShade="0000BF"/>
    </w:rPr>
  </w:style>
  <w:style w:type="paragraph" w:styleId="IntenseQuote">
    <w:name w:val="Intense Quote"/>
    <w:basedOn w:val="Normal"/>
    <w:next w:val="Normal"/>
    <w:link w:val="IntenseQuoteChar"/>
    <w:uiPriority w:val="30"/>
    <w:qFormat w:val="1"/>
    <w:rsid w:val="00923E66"/>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923E66"/>
    <w:rPr>
      <w:i w:val="1"/>
      <w:iCs w:val="1"/>
      <w:color w:val="0f4761" w:themeColor="accent1" w:themeShade="0000BF"/>
    </w:rPr>
  </w:style>
  <w:style w:type="character" w:styleId="IntenseReference">
    <w:name w:val="Intense Reference"/>
    <w:basedOn w:val="DefaultParagraphFont"/>
    <w:uiPriority w:val="32"/>
    <w:qFormat w:val="1"/>
    <w:rsid w:val="00923E66"/>
    <w:rPr>
      <w:b w:val="1"/>
      <w:bCs w:val="1"/>
      <w:smallCaps w:val="1"/>
      <w:color w:val="0f4761" w:themeColor="accent1" w:themeShade="0000BF"/>
      <w:spacing w:val="5"/>
    </w:rPr>
  </w:style>
  <w:style w:type="table" w:styleId="5" w:customStyle="1">
    <w:name w:val="5"/>
    <w:basedOn w:val="TableNormal"/>
    <w:rsid w:val="00923E66"/>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923E66"/>
    <w:rPr>
      <w:sz w:val="16"/>
      <w:szCs w:val="16"/>
    </w:rPr>
  </w:style>
  <w:style w:type="paragraph" w:styleId="CommentText">
    <w:name w:val="annotation text"/>
    <w:basedOn w:val="Normal"/>
    <w:link w:val="CommentTextChar"/>
    <w:uiPriority w:val="99"/>
    <w:unhideWhenUsed w:val="1"/>
    <w:rsid w:val="00923E66"/>
    <w:pPr>
      <w:spacing w:line="240" w:lineRule="auto"/>
    </w:pPr>
    <w:rPr>
      <w:sz w:val="20"/>
      <w:szCs w:val="20"/>
    </w:rPr>
  </w:style>
  <w:style w:type="character" w:styleId="CommentTextChar" w:customStyle="1">
    <w:name w:val="Comment Text Char"/>
    <w:basedOn w:val="DefaultParagraphFont"/>
    <w:link w:val="CommentText"/>
    <w:uiPriority w:val="99"/>
    <w:rsid w:val="00923E66"/>
    <w:rPr>
      <w:rFonts w:ascii="Calibri" w:cs="Calibri" w:eastAsia="Calibri" w:hAnsi="Calibri"/>
      <w:kern w:val="0"/>
      <w:sz w:val="20"/>
      <w:szCs w:val="20"/>
    </w:rPr>
  </w:style>
  <w:style w:type="character" w:styleId="Hyperlink">
    <w:name w:val="Hyperlink"/>
    <w:basedOn w:val="DefaultParagraphFont"/>
    <w:uiPriority w:val="99"/>
    <w:unhideWhenUsed w:val="1"/>
    <w:rsid w:val="00923E66"/>
    <w:rPr>
      <w:color w:val="467886" w:themeColor="hyperlink"/>
      <w:u w:val="single"/>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v2yzeuAHxXFL+MGSLI8cqWSSbw==">CgMxLjAyCWguMzBqMHpsbDIIaC5namRneHM4AHIhMXVXTUpkYnN1cEFXN21YMXh4NmFYNWVaYmRvWFZOdmt3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2024-05-08T21:46:00Z</dcterms:created>
  <dc:creator>Serrato, Darren</dc:creator>
</cp:coreProperties>
</file>