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057C9" w14:textId="77777777" w:rsidR="00651924" w:rsidRDefault="00651924" w:rsidP="00D50997">
      <w:pPr>
        <w:pStyle w:val="Heading1"/>
      </w:pPr>
      <w:r>
        <w:t>Server Side Certificate Policy</w:t>
      </w:r>
    </w:p>
    <w:p w14:paraId="18E4A7F1" w14:textId="0635CEA6" w:rsidR="003E192C" w:rsidRDefault="003E192C" w:rsidP="00D50997">
      <w:pPr>
        <w:pStyle w:val="Heading2"/>
      </w:pPr>
      <w:r w:rsidRPr="003E192C">
        <w:t>Overview</w:t>
      </w:r>
    </w:p>
    <w:p w14:paraId="170B8DF0" w14:textId="77777777" w:rsidR="009401FC" w:rsidRDefault="009401FC" w:rsidP="00D50997">
      <w:pPr>
        <w:pStyle w:val="PolicyText1"/>
      </w:pPr>
      <w:r w:rsidRPr="009C135C">
        <w:t xml:space="preserve">The need to communicate securely over public </w:t>
      </w:r>
      <w:r>
        <w:t xml:space="preserve">networks </w:t>
      </w:r>
      <w:r w:rsidRPr="009C135C">
        <w:t xml:space="preserve">resulted in the development of the Public Key Infrastructure (PKI) framework.  PKI utilizes public-key cryptography and digital certificates to enable </w:t>
      </w:r>
      <w:commentRangeStart w:id="0"/>
      <w:r w:rsidR="00651924">
        <w:t>data</w:t>
      </w:r>
      <w:commentRangeEnd w:id="0"/>
      <w:r w:rsidR="00651924">
        <w:rPr>
          <w:rStyle w:val="CommentReference"/>
        </w:rPr>
        <w:commentReference w:id="0"/>
      </w:r>
      <w:r w:rsidRPr="009C135C">
        <w:t xml:space="preserve"> to </w:t>
      </w:r>
      <w:proofErr w:type="gramStart"/>
      <w:r w:rsidRPr="009C135C">
        <w:t>be sent</w:t>
      </w:r>
      <w:proofErr w:type="gramEnd"/>
      <w:r w:rsidRPr="009C135C">
        <w:t xml:space="preserve"> in a secure and confidential manner.</w:t>
      </w:r>
      <w:r>
        <w:t xml:space="preserve">  These technologies help secure and encrypt data transmissions between cl</w:t>
      </w:r>
      <w:r w:rsidR="00651924">
        <w:t>ient and servers during browser-</w:t>
      </w:r>
      <w:r>
        <w:t xml:space="preserve">based communications. </w:t>
      </w:r>
    </w:p>
    <w:p w14:paraId="3150EB4F" w14:textId="0922B3AF" w:rsidR="009401FC" w:rsidRPr="009C135C" w:rsidRDefault="009401FC" w:rsidP="00D50997">
      <w:pPr>
        <w:pStyle w:val="PolicyText1"/>
      </w:pPr>
      <w:r w:rsidRPr="009C135C">
        <w:t xml:space="preserve">Certificates </w:t>
      </w:r>
      <w:proofErr w:type="gramStart"/>
      <w:r w:rsidRPr="009C135C">
        <w:t>are most commonly used</w:t>
      </w:r>
      <w:proofErr w:type="gramEnd"/>
      <w:r w:rsidRPr="009C135C">
        <w:t xml:space="preserve"> for secure </w:t>
      </w:r>
      <w:r w:rsidR="00AA5249">
        <w:t>w</w:t>
      </w:r>
      <w:r>
        <w:t>ebsite applications</w:t>
      </w:r>
      <w:r w:rsidR="00651924">
        <w:t xml:space="preserve"> or </w:t>
      </w:r>
      <w:r w:rsidR="00651924" w:rsidRPr="009C135C">
        <w:t>Secure Hypertext Transport Protocol (HTTPS)</w:t>
      </w:r>
      <w:r w:rsidR="00651924">
        <w:t xml:space="preserve"> transmissions</w:t>
      </w:r>
      <w:r w:rsidRPr="009C135C">
        <w:t xml:space="preserve">.  Web browsers inspect signed server-side certificates to verify that a </w:t>
      </w:r>
      <w:r w:rsidR="00AA5249">
        <w:t>w</w:t>
      </w:r>
      <w:r w:rsidRPr="009C135C">
        <w:t>eb server is authentic, using a spe</w:t>
      </w:r>
      <w:r w:rsidR="00486B49">
        <w:t>cific URL</w:t>
      </w:r>
      <w:r w:rsidRPr="009C135C">
        <w:t>, and that the URL has been publicly verified with the identity of the institution.  Using a server certificate helps assure the integrity and confidentiality of the encrypted communications through the use of cryptographic protocols such as Transport Layer Sec</w:t>
      </w:r>
      <w:r>
        <w:t>urity (TLS).</w:t>
      </w:r>
      <w:r w:rsidRPr="009C135C">
        <w:t xml:space="preserve"> </w:t>
      </w:r>
    </w:p>
    <w:p w14:paraId="23F53452" w14:textId="6E67C000" w:rsidR="00D50997" w:rsidRPr="00D50997" w:rsidRDefault="003E192C" w:rsidP="00D50997">
      <w:pPr>
        <w:pStyle w:val="Heading2"/>
      </w:pPr>
      <w:r w:rsidRPr="00D50997">
        <w:rPr>
          <w:rStyle w:val="Heading2Char"/>
          <w:b/>
          <w:bCs/>
        </w:rPr>
        <w:t>Purpose</w:t>
      </w:r>
    </w:p>
    <w:p w14:paraId="085FF53E" w14:textId="10E4F7AC" w:rsidR="009401FC" w:rsidRPr="000576EE" w:rsidRDefault="009401FC" w:rsidP="00D50997">
      <w:pPr>
        <w:pStyle w:val="PolicyText1"/>
      </w:pPr>
      <w:r w:rsidRPr="009C135C">
        <w:t xml:space="preserve">Certificate Authorities (CA) sign and distribute certificates used to </w:t>
      </w:r>
      <w:r w:rsidR="00AA5249">
        <w:t>ensure</w:t>
      </w:r>
      <w:r w:rsidRPr="009C135C">
        <w:t xml:space="preserve"> an identity when establishing encrypted communications.  </w:t>
      </w:r>
      <w:r w:rsidR="00186849">
        <w:t>C</w:t>
      </w:r>
      <w:r w:rsidRPr="009C135C">
        <w:t xml:space="preserve">ontrols are in place to </w:t>
      </w:r>
      <w:r>
        <w:t xml:space="preserve">select </w:t>
      </w:r>
      <w:r w:rsidRPr="009C135C">
        <w:t xml:space="preserve">providers of trusted server-side third-party certificates and their implementation within </w:t>
      </w:r>
      <w:r w:rsidR="00651924">
        <w:t>[LEP]</w:t>
      </w:r>
      <w:r>
        <w:t xml:space="preserve"> </w:t>
      </w:r>
      <w:r w:rsidR="00651924">
        <w:t>[Insert Applicable Department]</w:t>
      </w:r>
      <w:r w:rsidR="00AA5249">
        <w:t xml:space="preserve"> </w:t>
      </w:r>
      <w:r>
        <w:t>architecture and application development.</w:t>
      </w:r>
    </w:p>
    <w:p w14:paraId="64500032" w14:textId="3A00A4E5" w:rsidR="003E192C" w:rsidRPr="003E192C" w:rsidRDefault="003E192C" w:rsidP="00D50997">
      <w:pPr>
        <w:pStyle w:val="Heading2"/>
      </w:pPr>
      <w:r w:rsidRPr="003E192C">
        <w:t>Scope</w:t>
      </w:r>
    </w:p>
    <w:p w14:paraId="6C24729A" w14:textId="77777777" w:rsidR="003E192C" w:rsidRPr="003E192C" w:rsidRDefault="00651924" w:rsidP="00D50997">
      <w:pPr>
        <w:pStyle w:val="PolicyText1"/>
      </w:pPr>
      <w:r>
        <w:t>This policy applies to all [LEP]</w:t>
      </w:r>
      <w:r w:rsidR="003E192C" w:rsidRPr="003E192C">
        <w:t xml:space="preserve"> staff </w:t>
      </w:r>
      <w:r w:rsidR="00186849">
        <w:t xml:space="preserve">who </w:t>
      </w:r>
      <w:r w:rsidR="003E192C" w:rsidRPr="003E192C">
        <w:t>create,</w:t>
      </w:r>
      <w:r w:rsidR="00186849">
        <w:t xml:space="preserve"> deploy, or support application, </w:t>
      </w:r>
      <w:r w:rsidR="003E192C" w:rsidRPr="003E192C">
        <w:t>system</w:t>
      </w:r>
      <w:r w:rsidR="00AA5249">
        <w:t xml:space="preserve"> and web server</w:t>
      </w:r>
      <w:r w:rsidR="003E192C" w:rsidRPr="003E192C">
        <w:t xml:space="preserve"> software.</w:t>
      </w:r>
    </w:p>
    <w:p w14:paraId="4D4D6220" w14:textId="38623FA9" w:rsidR="00186849" w:rsidRDefault="003E192C" w:rsidP="00D50997">
      <w:pPr>
        <w:pStyle w:val="Heading2"/>
        <w:rPr>
          <w:rFonts w:cs="Arial"/>
        </w:rPr>
      </w:pPr>
      <w:r w:rsidRPr="003E192C">
        <w:t>Policy</w:t>
      </w:r>
    </w:p>
    <w:p w14:paraId="2CBA39EC" w14:textId="77777777" w:rsidR="00186849" w:rsidRDefault="00186849" w:rsidP="00D50997">
      <w:pPr>
        <w:pStyle w:val="Heading3"/>
      </w:pPr>
      <w:r>
        <w:t>GENERAL</w:t>
      </w:r>
    </w:p>
    <w:p w14:paraId="7F4CD378" w14:textId="562D7352" w:rsidR="00C47F24" w:rsidRDefault="00651924" w:rsidP="00D50997">
      <w:pPr>
        <w:pStyle w:val="PolicyText2"/>
      </w:pPr>
      <w:r>
        <w:t>[LEP] [Insert Applicable Department]</w:t>
      </w:r>
      <w:r w:rsidR="00AA5249">
        <w:t xml:space="preserve"> </w:t>
      </w:r>
      <w:r w:rsidR="009401FC" w:rsidRPr="009C135C">
        <w:t xml:space="preserve">shall ensure </w:t>
      </w:r>
      <w:r w:rsidR="009401FC">
        <w:t xml:space="preserve">server side </w:t>
      </w:r>
      <w:r w:rsidR="009401FC" w:rsidRPr="009C135C">
        <w:t xml:space="preserve">security controls protect </w:t>
      </w:r>
      <w:commentRangeStart w:id="1"/>
      <w:r w:rsidR="009401FC" w:rsidRPr="009C135C">
        <w:t>sensitive communications</w:t>
      </w:r>
      <w:commentRangeEnd w:id="1"/>
      <w:r>
        <w:rPr>
          <w:rStyle w:val="CommentReference"/>
        </w:rPr>
        <w:commentReference w:id="1"/>
      </w:r>
      <w:r w:rsidR="009401FC" w:rsidRPr="009C135C">
        <w:t xml:space="preserve"> by encrypting communication channels between endpoints using</w:t>
      </w:r>
      <w:r w:rsidR="00486B49">
        <w:t xml:space="preserve"> TLS</w:t>
      </w:r>
      <w:r w:rsidR="009401FC" w:rsidRPr="009C135C">
        <w:t xml:space="preserve"> or equivalent cryptographic protocols.</w:t>
      </w:r>
      <w:r w:rsidR="009401FC">
        <w:t xml:space="preserve"> </w:t>
      </w:r>
      <w:r w:rsidR="009401FC" w:rsidRPr="009C135C">
        <w:t xml:space="preserve"> </w:t>
      </w:r>
      <w:proofErr w:type="gramStart"/>
      <w:r w:rsidR="009401FC" w:rsidRPr="009C135C">
        <w:t>Secure Hypertext Transport Protocol (HTTPS) connection</w:t>
      </w:r>
      <w:r w:rsidR="00486B49">
        <w:t>s</w:t>
      </w:r>
      <w:r w:rsidR="009401FC" w:rsidRPr="009C135C">
        <w:t xml:space="preserve"> based on server-side certificates shall be signed by a trusted third-party certificate provider</w:t>
      </w:r>
      <w:proofErr w:type="gramEnd"/>
      <w:r w:rsidR="009401FC" w:rsidRPr="009C135C">
        <w:t>.</w:t>
      </w:r>
      <w:r w:rsidR="00C47F24">
        <w:t xml:space="preserve">  </w:t>
      </w:r>
      <w:r w:rsidR="00C47F24" w:rsidRPr="009C135C">
        <w:t xml:space="preserve">Where possible, </w:t>
      </w:r>
      <w:r w:rsidR="00C47F24">
        <w:t>the latest versions of</w:t>
      </w:r>
      <w:r w:rsidR="00C47F24" w:rsidRPr="009C135C">
        <w:t xml:space="preserve"> TLS</w:t>
      </w:r>
      <w:r w:rsidR="00C47F24">
        <w:t xml:space="preserve"> </w:t>
      </w:r>
      <w:proofErr w:type="gramStart"/>
      <w:r w:rsidR="00C47F24" w:rsidRPr="009C135C">
        <w:t>shall be used</w:t>
      </w:r>
      <w:proofErr w:type="gramEnd"/>
      <w:r w:rsidR="00C47F24" w:rsidRPr="009C135C">
        <w:t xml:space="preserve"> to protect </w:t>
      </w:r>
      <w:r w:rsidR="00C47F24">
        <w:t xml:space="preserve">authentication and </w:t>
      </w:r>
      <w:r w:rsidR="00C47F24" w:rsidRPr="009C135C">
        <w:t>communications against eavesdropping and tampering.</w:t>
      </w:r>
    </w:p>
    <w:p w14:paraId="4159A066" w14:textId="77777777" w:rsidR="00186849" w:rsidRDefault="00186849" w:rsidP="00D50997">
      <w:pPr>
        <w:pStyle w:val="Heading3"/>
      </w:pPr>
      <w:r>
        <w:t>PROCESS AND PROCEDURES</w:t>
      </w:r>
    </w:p>
    <w:p w14:paraId="266B41FF" w14:textId="77777777" w:rsidR="009401FC" w:rsidRPr="009C135C" w:rsidRDefault="00C47F24" w:rsidP="00D50997">
      <w:pPr>
        <w:pStyle w:val="PolicyText2"/>
      </w:pPr>
      <w:r>
        <w:t>Certificate s</w:t>
      </w:r>
      <w:r w:rsidR="009401FC" w:rsidRPr="009C135C">
        <w:t xml:space="preserve">olutions </w:t>
      </w:r>
      <w:proofErr w:type="gramStart"/>
      <w:r>
        <w:t xml:space="preserve">shall </w:t>
      </w:r>
      <w:r w:rsidR="009401FC" w:rsidRPr="009C135C">
        <w:t>be installed and maintained according to the provider’s instructions and recommended use</w:t>
      </w:r>
      <w:proofErr w:type="gramEnd"/>
      <w:r w:rsidR="009401FC" w:rsidRPr="009C135C">
        <w:t xml:space="preserve">.  </w:t>
      </w:r>
      <w:proofErr w:type="gramStart"/>
      <w:r w:rsidR="009401FC" w:rsidRPr="009C135C">
        <w:t>Any deviation from the provider’s instructions or recommen</w:t>
      </w:r>
      <w:r w:rsidR="00651924">
        <w:t>ded use must be approved by the [Insert Applicable Role]</w:t>
      </w:r>
      <w:r>
        <w:t xml:space="preserve"> or their designee</w:t>
      </w:r>
      <w:proofErr w:type="gramEnd"/>
      <w:r w:rsidR="009401FC" w:rsidRPr="009C135C">
        <w:t>.</w:t>
      </w:r>
    </w:p>
    <w:p w14:paraId="7BCF9E69" w14:textId="77777777" w:rsidR="00CB2420" w:rsidRDefault="00CB2420" w:rsidP="00D50997">
      <w:pPr>
        <w:pStyle w:val="PolicyText2"/>
      </w:pPr>
      <w:r>
        <w:t xml:space="preserve">The following procedures </w:t>
      </w:r>
      <w:proofErr w:type="gramStart"/>
      <w:r>
        <w:t>shall be implemented</w:t>
      </w:r>
      <w:proofErr w:type="gramEnd"/>
      <w:r>
        <w:t xml:space="preserve"> related to certificate usage and management:</w:t>
      </w:r>
    </w:p>
    <w:p w14:paraId="66FD2CFC" w14:textId="4A4C4E22" w:rsidR="009401FC" w:rsidRPr="00CB2420" w:rsidRDefault="009401FC" w:rsidP="00D50997">
      <w:pPr>
        <w:pStyle w:val="PolicyText2"/>
        <w:numPr>
          <w:ilvl w:val="0"/>
          <w:numId w:val="32"/>
        </w:numPr>
      </w:pPr>
      <w:r w:rsidRPr="00CB2420">
        <w:t xml:space="preserve">Network administrators shall track certificate expiration dates </w:t>
      </w:r>
      <w:r w:rsidR="00186849">
        <w:t xml:space="preserve">and </w:t>
      </w:r>
      <w:r w:rsidRPr="00CB2420">
        <w:t>ensure certificates are kept current</w:t>
      </w:r>
    </w:p>
    <w:p w14:paraId="19B3AFB8" w14:textId="6C5E4B56" w:rsidR="009401FC" w:rsidRPr="00CB2420" w:rsidRDefault="009401FC" w:rsidP="00D50997">
      <w:pPr>
        <w:pStyle w:val="PolicyText2"/>
        <w:numPr>
          <w:ilvl w:val="0"/>
          <w:numId w:val="32"/>
        </w:numPr>
      </w:pPr>
      <w:r w:rsidRPr="00CB2420">
        <w:t xml:space="preserve">Self-signed certificates are only permitted for development systems that are segregated from the </w:t>
      </w:r>
      <w:r w:rsidR="00137E12">
        <w:t>[LEP]</w:t>
      </w:r>
      <w:r w:rsidRPr="00CB2420">
        <w:t xml:space="preserve"> production network and are not connected to external </w:t>
      </w:r>
      <w:r w:rsidR="00CB2420">
        <w:t xml:space="preserve">public </w:t>
      </w:r>
      <w:r w:rsidRPr="00CB2420">
        <w:t>resources</w:t>
      </w:r>
      <w:bookmarkStart w:id="2" w:name="_GoBack"/>
      <w:bookmarkEnd w:id="2"/>
    </w:p>
    <w:p w14:paraId="1D68D61A" w14:textId="77777777" w:rsidR="009401FC" w:rsidRDefault="009401FC" w:rsidP="00D50997">
      <w:pPr>
        <w:pStyle w:val="PolicyText2"/>
        <w:numPr>
          <w:ilvl w:val="0"/>
          <w:numId w:val="32"/>
        </w:numPr>
      </w:pPr>
      <w:r w:rsidRPr="00CB2420">
        <w:lastRenderedPageBreak/>
        <w:t xml:space="preserve">Network administrators shall comply with </w:t>
      </w:r>
      <w:r w:rsidR="00651924">
        <w:t>the [LEP]</w:t>
      </w:r>
      <w:r w:rsidRPr="00CB2420">
        <w:t xml:space="preserve"> </w:t>
      </w:r>
      <w:commentRangeStart w:id="3"/>
      <w:r w:rsidRPr="00CB2420">
        <w:t xml:space="preserve">Server Hardening Policy </w:t>
      </w:r>
      <w:commentRangeEnd w:id="3"/>
      <w:r w:rsidR="00651924">
        <w:rPr>
          <w:rStyle w:val="CommentReference"/>
        </w:rPr>
        <w:commentReference w:id="3"/>
      </w:r>
      <w:r w:rsidRPr="00CB2420">
        <w:t xml:space="preserve">to ensure systems </w:t>
      </w:r>
      <w:proofErr w:type="gramStart"/>
      <w:r w:rsidRPr="00CB2420">
        <w:t>are protected</w:t>
      </w:r>
      <w:proofErr w:type="gramEnd"/>
      <w:r w:rsidRPr="00CB2420">
        <w:t xml:space="preserve"> from security and performance issues.</w:t>
      </w:r>
    </w:p>
    <w:p w14:paraId="59EA5605" w14:textId="77777777" w:rsidR="00CB2420" w:rsidRPr="00CB2420" w:rsidRDefault="00CB2420" w:rsidP="00D50997">
      <w:pPr>
        <w:pStyle w:val="PolicyText2"/>
        <w:numPr>
          <w:ilvl w:val="0"/>
          <w:numId w:val="32"/>
        </w:numPr>
      </w:pPr>
      <w:r w:rsidRPr="00CB2420">
        <w:t>The use of wildcard certificates for o</w:t>
      </w:r>
      <w:r w:rsidR="00651924">
        <w:t>ne or more subdomains within [LEP]</w:t>
      </w:r>
      <w:r w:rsidRPr="00CB2420">
        <w:t xml:space="preserve"> is permissible only under the following conditions:</w:t>
      </w:r>
    </w:p>
    <w:p w14:paraId="0DF2EEF6" w14:textId="7F8B824F" w:rsidR="00CB2420" w:rsidRPr="009C135C" w:rsidRDefault="00CB2420" w:rsidP="00D50997">
      <w:pPr>
        <w:pStyle w:val="PolicyText2"/>
        <w:numPr>
          <w:ilvl w:val="1"/>
          <w:numId w:val="32"/>
        </w:numPr>
      </w:pPr>
      <w:r w:rsidRPr="009C135C">
        <w:t xml:space="preserve">The service provided by the system may not be used to store or access </w:t>
      </w:r>
      <w:commentRangeStart w:id="4"/>
      <w:r w:rsidRPr="009C135C">
        <w:t>sensitive data</w:t>
      </w:r>
      <w:commentRangeEnd w:id="4"/>
      <w:r w:rsidR="00651924">
        <w:rPr>
          <w:rStyle w:val="CommentReference"/>
        </w:rPr>
        <w:commentReference w:id="4"/>
      </w:r>
    </w:p>
    <w:p w14:paraId="3BC6117C" w14:textId="2389FBBF" w:rsidR="00CB2420" w:rsidRPr="009C135C" w:rsidRDefault="00CB2420" w:rsidP="00D50997">
      <w:pPr>
        <w:pStyle w:val="PolicyText2"/>
        <w:numPr>
          <w:ilvl w:val="1"/>
          <w:numId w:val="32"/>
        </w:numPr>
      </w:pPr>
      <w:r w:rsidRPr="009C135C">
        <w:t xml:space="preserve">All requests for wildcard certificates are approved by the </w:t>
      </w:r>
      <w:r w:rsidR="00651924">
        <w:t>[Insert Applicable Role]</w:t>
      </w:r>
      <w:r w:rsidR="00186849">
        <w:t xml:space="preserve"> </w:t>
      </w:r>
      <w:r w:rsidRPr="009C135C">
        <w:t xml:space="preserve">prior to certificate purchase, </w:t>
      </w:r>
      <w:r w:rsidR="00651924" w:rsidRPr="009C135C">
        <w:t>acquisition,</w:t>
      </w:r>
      <w:r w:rsidR="007E72FA">
        <w:t xml:space="preserve"> or assignment</w:t>
      </w:r>
    </w:p>
    <w:p w14:paraId="38998BC7" w14:textId="2E2CF350" w:rsidR="003E192C" w:rsidRPr="003E192C" w:rsidRDefault="003E192C" w:rsidP="00D50997">
      <w:pPr>
        <w:pStyle w:val="Heading2"/>
      </w:pPr>
      <w:r w:rsidRPr="003E192C">
        <w:t>Audit Controls and Management</w:t>
      </w:r>
    </w:p>
    <w:p w14:paraId="759420F0" w14:textId="77777777" w:rsidR="003E192C" w:rsidRDefault="003E192C" w:rsidP="00D50997">
      <w:pPr>
        <w:pStyle w:val="PolicyText1"/>
      </w:pPr>
      <w:r w:rsidRPr="003E192C">
        <w:t>On-demand documented procedures and evidence of practice should be in place for this opera</w:t>
      </w:r>
      <w:r w:rsidR="00651924">
        <w:t>tional policy as part of the [LEP]</w:t>
      </w:r>
      <w:r w:rsidR="00CB2420">
        <w:t xml:space="preserve"> procedures</w:t>
      </w:r>
      <w:r w:rsidRPr="003E192C">
        <w:t>.</w:t>
      </w:r>
      <w:r w:rsidR="00CB2420">
        <w:t xml:space="preserve">  Examples of proper controls and documentation include:</w:t>
      </w:r>
    </w:p>
    <w:p w14:paraId="4EC09A9C" w14:textId="0FBA78D4" w:rsidR="00CB2420" w:rsidRDefault="00CB2420" w:rsidP="00D50997">
      <w:pPr>
        <w:pStyle w:val="PolicyText1"/>
        <w:numPr>
          <w:ilvl w:val="0"/>
          <w:numId w:val="33"/>
        </w:numPr>
      </w:pPr>
      <w:r>
        <w:t xml:space="preserve">A current server side certificate log annotating certificate provider, initiation date, expiration </w:t>
      </w:r>
      <w:r w:rsidR="007E72FA">
        <w:t>date, and applications served</w:t>
      </w:r>
    </w:p>
    <w:p w14:paraId="4DF84397" w14:textId="6C33F35D" w:rsidR="00CB2420" w:rsidRDefault="00CB2420" w:rsidP="00D50997">
      <w:pPr>
        <w:pStyle w:val="PolicyText1"/>
        <w:numPr>
          <w:ilvl w:val="0"/>
          <w:numId w:val="33"/>
        </w:numPr>
      </w:pPr>
      <w:r>
        <w:t>Documentation of any wildcard certifi</w:t>
      </w:r>
      <w:r w:rsidR="007E72FA">
        <w:t>cates and their reasons for use</w:t>
      </w:r>
    </w:p>
    <w:p w14:paraId="4845C76E" w14:textId="00CF8067" w:rsidR="003E192C" w:rsidRPr="003E192C" w:rsidRDefault="003E192C" w:rsidP="00D50997">
      <w:pPr>
        <w:pStyle w:val="Heading2"/>
      </w:pPr>
      <w:r w:rsidRPr="003E192C">
        <w:t xml:space="preserve">Enforcement  </w:t>
      </w:r>
    </w:p>
    <w:p w14:paraId="38009D0E" w14:textId="77777777" w:rsidR="003E192C" w:rsidRPr="003E192C" w:rsidRDefault="003E192C" w:rsidP="00D50997">
      <w:pPr>
        <w:pStyle w:val="PolicyText1"/>
      </w:pPr>
      <w:r w:rsidRPr="003E192C">
        <w:t>Staff members found in policy violation may be subject to disciplinary action, up to and including termination.</w:t>
      </w:r>
    </w:p>
    <w:p w14:paraId="0A95F09D" w14:textId="2198202E" w:rsidR="003E192C" w:rsidRPr="003E192C" w:rsidRDefault="003E192C" w:rsidP="00D50997">
      <w:pPr>
        <w:pStyle w:val="Heading2"/>
      </w:pPr>
      <w:r w:rsidRPr="003E192C">
        <w:t>Distribution</w:t>
      </w:r>
    </w:p>
    <w:p w14:paraId="353C784C" w14:textId="77777777" w:rsidR="003E192C" w:rsidRPr="003E192C" w:rsidRDefault="003E192C" w:rsidP="00D50997">
      <w:pPr>
        <w:pStyle w:val="PolicyText1"/>
      </w:pPr>
      <w:r w:rsidRPr="003E192C">
        <w:t>This policy</w:t>
      </w:r>
      <w:r w:rsidR="00651924">
        <w:t xml:space="preserve"> is to </w:t>
      </w:r>
      <w:proofErr w:type="gramStart"/>
      <w:r w:rsidR="00651924">
        <w:t>be distributed</w:t>
      </w:r>
      <w:proofErr w:type="gramEnd"/>
      <w:r w:rsidR="00651924">
        <w:t xml:space="preserve"> to all [LEP]</w:t>
      </w:r>
      <w:r w:rsidRPr="003E192C">
        <w:t xml:space="preserve"> staff and contractors</w:t>
      </w:r>
      <w:r w:rsidR="00186849">
        <w:t xml:space="preserve"> supporting web application and infrastructure delivery servers</w:t>
      </w:r>
      <w:r w:rsidRPr="003E192C">
        <w:t>.</w:t>
      </w:r>
    </w:p>
    <w:p w14:paraId="6BDFDD77" w14:textId="77777777" w:rsidR="003E192C" w:rsidRPr="003E192C" w:rsidRDefault="003E192C" w:rsidP="00D50997">
      <w:pPr>
        <w:pStyle w:val="Heading2"/>
      </w:pPr>
      <w:r w:rsidRPr="003E192C">
        <w:t>Policy Version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1401"/>
        <w:gridCol w:w="4104"/>
        <w:gridCol w:w="2214"/>
      </w:tblGrid>
      <w:tr w:rsidR="003E192C" w:rsidRPr="003E192C" w14:paraId="29894BAA" w14:textId="77777777" w:rsidTr="007531D3">
        <w:tc>
          <w:tcPr>
            <w:tcW w:w="1137" w:type="dxa"/>
            <w:shd w:val="clear" w:color="auto" w:fill="C0C0C0"/>
          </w:tcPr>
          <w:p w14:paraId="0640009D" w14:textId="77777777" w:rsidR="003E192C" w:rsidRPr="003E192C" w:rsidRDefault="003E192C" w:rsidP="00D50997">
            <w:pPr>
              <w:pStyle w:val="PolicyText1"/>
            </w:pPr>
            <w:r w:rsidRPr="003E192C">
              <w:t>Version</w:t>
            </w:r>
          </w:p>
        </w:tc>
        <w:tc>
          <w:tcPr>
            <w:tcW w:w="1401" w:type="dxa"/>
            <w:shd w:val="clear" w:color="auto" w:fill="C0C0C0"/>
          </w:tcPr>
          <w:p w14:paraId="60644D8B" w14:textId="77777777" w:rsidR="003E192C" w:rsidRPr="003E192C" w:rsidRDefault="003E192C" w:rsidP="00D50997">
            <w:pPr>
              <w:pStyle w:val="PolicyText1"/>
            </w:pPr>
            <w:r w:rsidRPr="003E192C">
              <w:t>Date</w:t>
            </w:r>
          </w:p>
        </w:tc>
        <w:tc>
          <w:tcPr>
            <w:tcW w:w="4104" w:type="dxa"/>
            <w:shd w:val="clear" w:color="auto" w:fill="C0C0C0"/>
          </w:tcPr>
          <w:p w14:paraId="02FFA46B" w14:textId="77777777" w:rsidR="003E192C" w:rsidRPr="003E192C" w:rsidRDefault="003E192C" w:rsidP="00D50997">
            <w:pPr>
              <w:pStyle w:val="PolicyText1"/>
            </w:pPr>
            <w:r w:rsidRPr="003E192C">
              <w:t>Description</w:t>
            </w:r>
          </w:p>
        </w:tc>
        <w:tc>
          <w:tcPr>
            <w:tcW w:w="2214" w:type="dxa"/>
            <w:shd w:val="clear" w:color="auto" w:fill="C0C0C0"/>
          </w:tcPr>
          <w:p w14:paraId="245344F6" w14:textId="77777777" w:rsidR="003E192C" w:rsidRPr="003E192C" w:rsidRDefault="003E192C" w:rsidP="00D50997">
            <w:pPr>
              <w:pStyle w:val="PolicyText1"/>
            </w:pPr>
            <w:r w:rsidRPr="003E192C">
              <w:t>Approved By</w:t>
            </w:r>
          </w:p>
        </w:tc>
      </w:tr>
      <w:tr w:rsidR="003E192C" w:rsidRPr="003E192C" w14:paraId="720B5FBD" w14:textId="77777777" w:rsidTr="007531D3">
        <w:tc>
          <w:tcPr>
            <w:tcW w:w="1137" w:type="dxa"/>
            <w:shd w:val="clear" w:color="auto" w:fill="auto"/>
          </w:tcPr>
          <w:p w14:paraId="13288F61" w14:textId="77777777" w:rsidR="003E192C" w:rsidRPr="003E192C" w:rsidRDefault="003E192C" w:rsidP="00D50997">
            <w:pPr>
              <w:pStyle w:val="PolicyText1"/>
            </w:pPr>
            <w:r w:rsidRPr="003E192C">
              <w:t>1.0</w:t>
            </w:r>
          </w:p>
        </w:tc>
        <w:tc>
          <w:tcPr>
            <w:tcW w:w="1401" w:type="dxa"/>
            <w:shd w:val="clear" w:color="auto" w:fill="auto"/>
          </w:tcPr>
          <w:p w14:paraId="16112ED1" w14:textId="77777777" w:rsidR="003E192C" w:rsidRPr="003E192C" w:rsidRDefault="00CB2420" w:rsidP="00D50997">
            <w:pPr>
              <w:pStyle w:val="PolicyText1"/>
            </w:pPr>
            <w:r>
              <w:t>11/15</w:t>
            </w:r>
            <w:r w:rsidR="003E192C" w:rsidRPr="003E192C">
              <w:t>/2016</w:t>
            </w:r>
          </w:p>
        </w:tc>
        <w:tc>
          <w:tcPr>
            <w:tcW w:w="4104" w:type="dxa"/>
            <w:shd w:val="clear" w:color="auto" w:fill="auto"/>
          </w:tcPr>
          <w:p w14:paraId="2C3DD2B5" w14:textId="77777777" w:rsidR="003E192C" w:rsidRPr="003E192C" w:rsidRDefault="003E192C" w:rsidP="00D50997">
            <w:pPr>
              <w:pStyle w:val="PolicyText1"/>
            </w:pPr>
            <w:r w:rsidRPr="003E192C">
              <w:t>Initial Policy Drafted</w:t>
            </w:r>
          </w:p>
        </w:tc>
        <w:tc>
          <w:tcPr>
            <w:tcW w:w="2214" w:type="dxa"/>
            <w:shd w:val="clear" w:color="auto" w:fill="auto"/>
          </w:tcPr>
          <w:p w14:paraId="5AC927DE" w14:textId="77777777" w:rsidR="003E192C" w:rsidRPr="003E192C" w:rsidRDefault="003E192C" w:rsidP="00D50997">
            <w:pPr>
              <w:pStyle w:val="PolicyText1"/>
            </w:pPr>
          </w:p>
        </w:tc>
      </w:tr>
      <w:tr w:rsidR="003E192C" w:rsidRPr="003E192C" w14:paraId="6DB278E2" w14:textId="77777777" w:rsidTr="007531D3">
        <w:tc>
          <w:tcPr>
            <w:tcW w:w="1137" w:type="dxa"/>
            <w:shd w:val="clear" w:color="auto" w:fill="auto"/>
          </w:tcPr>
          <w:p w14:paraId="3964CBAC" w14:textId="77777777" w:rsidR="003E192C" w:rsidRPr="003E192C" w:rsidRDefault="003E192C" w:rsidP="00D50997">
            <w:pPr>
              <w:pStyle w:val="PolicyText1"/>
            </w:pPr>
          </w:p>
        </w:tc>
        <w:tc>
          <w:tcPr>
            <w:tcW w:w="1401" w:type="dxa"/>
            <w:shd w:val="clear" w:color="auto" w:fill="auto"/>
          </w:tcPr>
          <w:p w14:paraId="6AE6629E" w14:textId="77777777" w:rsidR="003E192C" w:rsidRPr="003E192C" w:rsidRDefault="003E192C" w:rsidP="00D50997">
            <w:pPr>
              <w:pStyle w:val="PolicyText1"/>
            </w:pPr>
          </w:p>
        </w:tc>
        <w:tc>
          <w:tcPr>
            <w:tcW w:w="4104" w:type="dxa"/>
            <w:shd w:val="clear" w:color="auto" w:fill="auto"/>
          </w:tcPr>
          <w:p w14:paraId="23623F23" w14:textId="77777777" w:rsidR="003E192C" w:rsidRPr="003E192C" w:rsidRDefault="003E192C" w:rsidP="00D50997">
            <w:pPr>
              <w:pStyle w:val="PolicyText1"/>
            </w:pPr>
          </w:p>
        </w:tc>
        <w:tc>
          <w:tcPr>
            <w:tcW w:w="2214" w:type="dxa"/>
            <w:shd w:val="clear" w:color="auto" w:fill="auto"/>
          </w:tcPr>
          <w:p w14:paraId="0B1CDF62" w14:textId="77777777" w:rsidR="003E192C" w:rsidRPr="003E192C" w:rsidRDefault="003E192C" w:rsidP="00D50997">
            <w:pPr>
              <w:pStyle w:val="PolicyText1"/>
            </w:pPr>
          </w:p>
        </w:tc>
      </w:tr>
      <w:tr w:rsidR="003E192C" w:rsidRPr="003E192C" w14:paraId="51E97921" w14:textId="77777777" w:rsidTr="007531D3">
        <w:tc>
          <w:tcPr>
            <w:tcW w:w="1137" w:type="dxa"/>
            <w:shd w:val="clear" w:color="auto" w:fill="auto"/>
          </w:tcPr>
          <w:p w14:paraId="72D45E79" w14:textId="77777777" w:rsidR="003E192C" w:rsidRPr="003E192C" w:rsidRDefault="003E192C" w:rsidP="00D50997">
            <w:pPr>
              <w:pStyle w:val="PolicyText1"/>
            </w:pPr>
          </w:p>
        </w:tc>
        <w:tc>
          <w:tcPr>
            <w:tcW w:w="1401" w:type="dxa"/>
            <w:shd w:val="clear" w:color="auto" w:fill="auto"/>
          </w:tcPr>
          <w:p w14:paraId="58394935" w14:textId="77777777" w:rsidR="003E192C" w:rsidRPr="003E192C" w:rsidRDefault="003E192C" w:rsidP="00D50997">
            <w:pPr>
              <w:pStyle w:val="PolicyText1"/>
            </w:pPr>
          </w:p>
        </w:tc>
        <w:tc>
          <w:tcPr>
            <w:tcW w:w="4104" w:type="dxa"/>
            <w:shd w:val="clear" w:color="auto" w:fill="auto"/>
          </w:tcPr>
          <w:p w14:paraId="28BA5CD5" w14:textId="77777777" w:rsidR="003E192C" w:rsidRPr="003E192C" w:rsidRDefault="003E192C" w:rsidP="00D50997">
            <w:pPr>
              <w:pStyle w:val="PolicyText1"/>
            </w:pPr>
          </w:p>
        </w:tc>
        <w:tc>
          <w:tcPr>
            <w:tcW w:w="2214" w:type="dxa"/>
            <w:shd w:val="clear" w:color="auto" w:fill="auto"/>
          </w:tcPr>
          <w:p w14:paraId="10882469" w14:textId="77777777" w:rsidR="003E192C" w:rsidRPr="003E192C" w:rsidRDefault="003E192C" w:rsidP="00D50997">
            <w:pPr>
              <w:pStyle w:val="PolicyText1"/>
            </w:pPr>
          </w:p>
        </w:tc>
      </w:tr>
    </w:tbl>
    <w:p w14:paraId="3C5034BF" w14:textId="77777777" w:rsidR="003E192C" w:rsidRPr="003E192C" w:rsidRDefault="003E192C" w:rsidP="003E192C">
      <w:pPr>
        <w:rPr>
          <w:rFonts w:ascii="Arial" w:hAnsi="Arial" w:cs="Arial"/>
        </w:rPr>
      </w:pPr>
    </w:p>
    <w:p w14:paraId="6C0453A2" w14:textId="77777777" w:rsidR="003E192C" w:rsidRPr="003E192C" w:rsidRDefault="003E192C" w:rsidP="003E192C"/>
    <w:p w14:paraId="7D095C4B" w14:textId="77777777" w:rsidR="00A755FE" w:rsidRDefault="00A755FE" w:rsidP="00AF3C6F"/>
    <w:sectPr w:rsidR="00A755FE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tacey, Jill" w:date="2017-01-19T13:30:00Z" w:initials="SJ">
    <w:p w14:paraId="2B5D7AF4" w14:textId="77777777" w:rsidR="00651924" w:rsidRDefault="00651924">
      <w:pPr>
        <w:pStyle w:val="CommentText"/>
      </w:pPr>
      <w:r>
        <w:rPr>
          <w:rStyle w:val="CommentReference"/>
        </w:rPr>
        <w:annotationRef/>
      </w:r>
      <w:r>
        <w:t>Guidance Note: Need to determine what data is covered by this policy.</w:t>
      </w:r>
    </w:p>
  </w:comment>
  <w:comment w:id="1" w:author="Stacey, Jill" w:date="2017-01-19T13:32:00Z" w:initials="SJ">
    <w:p w14:paraId="3C42B390" w14:textId="77777777" w:rsidR="00651924" w:rsidRDefault="00651924">
      <w:pPr>
        <w:pStyle w:val="CommentText"/>
      </w:pPr>
      <w:r>
        <w:rPr>
          <w:rStyle w:val="CommentReference"/>
        </w:rPr>
        <w:annotationRef/>
      </w:r>
      <w:r>
        <w:t>Guidance Note: You may want to define what these sensitive transmissions are.</w:t>
      </w:r>
    </w:p>
  </w:comment>
  <w:comment w:id="3" w:author="Stacey, Jill" w:date="2017-01-19T13:34:00Z" w:initials="SJ">
    <w:p w14:paraId="65EF7BBE" w14:textId="77777777" w:rsidR="00651924" w:rsidRDefault="00651924">
      <w:pPr>
        <w:pStyle w:val="CommentText"/>
      </w:pPr>
      <w:r>
        <w:rPr>
          <w:rStyle w:val="CommentReference"/>
        </w:rPr>
        <w:annotationRef/>
      </w:r>
      <w:r>
        <w:t>Guidance Note: Update if the name of this policy changes or this policy is not adopted.</w:t>
      </w:r>
    </w:p>
  </w:comment>
  <w:comment w:id="4" w:author="Stacey, Jill" w:date="2017-01-19T13:36:00Z" w:initials="SJ">
    <w:p w14:paraId="2F6B1F76" w14:textId="77777777" w:rsidR="00651924" w:rsidRDefault="00651924">
      <w:pPr>
        <w:pStyle w:val="CommentText"/>
      </w:pPr>
      <w:r>
        <w:rPr>
          <w:rStyle w:val="CommentReference"/>
        </w:rPr>
        <w:annotationRef/>
      </w:r>
      <w:r>
        <w:t>Guidance Note: As mentioned above, use consistent and defined terminology throughout.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B5D7AF4" w15:done="0"/>
  <w15:commentEx w15:paraId="3C42B390" w15:done="0"/>
  <w15:commentEx w15:paraId="65EF7BBE" w15:done="0"/>
  <w15:commentEx w15:paraId="2F6B1F7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3DF82" w14:textId="77777777" w:rsidR="00060C21" w:rsidRDefault="00060C21" w:rsidP="00333141">
      <w:pPr>
        <w:spacing w:after="0" w:line="240" w:lineRule="auto"/>
      </w:pPr>
      <w:r>
        <w:separator/>
      </w:r>
    </w:p>
  </w:endnote>
  <w:endnote w:type="continuationSeparator" w:id="0">
    <w:p w14:paraId="526D55BC" w14:textId="77777777" w:rsidR="00060C21" w:rsidRDefault="00060C21" w:rsidP="0033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01523" w14:textId="5C64A0BD" w:rsidR="00333141" w:rsidRPr="00333141" w:rsidRDefault="00651924" w:rsidP="00333141">
    <w:pPr>
      <w:pStyle w:val="Footer"/>
    </w:pPr>
    <w:r>
      <w:tab/>
    </w:r>
    <w:r>
      <w:tab/>
    </w:r>
    <w:r w:rsidR="00D50997">
      <w:t xml:space="preserve">Sample </w:t>
    </w:r>
    <w:r w:rsidR="00333141">
      <w:t>IT Security Policies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3928A9" w14:textId="77777777" w:rsidR="00060C21" w:rsidRDefault="00060C21" w:rsidP="00333141">
      <w:pPr>
        <w:spacing w:after="0" w:line="240" w:lineRule="auto"/>
      </w:pPr>
      <w:r>
        <w:separator/>
      </w:r>
    </w:p>
  </w:footnote>
  <w:footnote w:type="continuationSeparator" w:id="0">
    <w:p w14:paraId="670B12FF" w14:textId="77777777" w:rsidR="00060C21" w:rsidRDefault="00060C21" w:rsidP="00333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55163" w14:textId="281D9862" w:rsidR="0008780E" w:rsidRDefault="00060C21">
    <w:pPr>
      <w:pStyle w:val="Header"/>
    </w:pPr>
    <w:r>
      <w:rPr>
        <w:noProof/>
      </w:rPr>
      <w:pict w14:anchorId="45494D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82285" o:spid="_x0000_s2050" type="#_x0000_t136" style="position:absolute;margin-left:0;margin-top:0;width:461.9pt;height:197.95pt;rotation:315;z-index:-2516418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9" w:type="pct"/>
      <w:tblBorders>
        <w:bottom w:val="single" w:sz="4" w:space="0" w:color="auto"/>
        <w:insideH w:val="single" w:sz="4" w:space="0" w:color="BFBFBF"/>
        <w:insideV w:val="single" w:sz="4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010"/>
      <w:gridCol w:w="573"/>
    </w:tblGrid>
    <w:tr w:rsidR="00333141" w:rsidRPr="0025191F" w14:paraId="67281284" w14:textId="77777777" w:rsidTr="007E72FA">
      <w:tc>
        <w:tcPr>
          <w:tcW w:w="4701" w:type="pct"/>
        </w:tcPr>
        <w:p w14:paraId="6F0D3A3B" w14:textId="77777777" w:rsidR="00333141" w:rsidRPr="0030192B" w:rsidRDefault="00060C21" w:rsidP="00AA5249">
          <w:pPr>
            <w:pStyle w:val="NoSpacing"/>
            <w:jc w:val="right"/>
            <w:rPr>
              <w:rFonts w:eastAsia="Cambria"/>
              <w:color w:val="984806" w:themeColor="accent6" w:themeShade="80"/>
            </w:rPr>
          </w:pPr>
          <w:sdt>
            <w:sdtPr>
              <w:alias w:val="Title"/>
              <w:id w:val="139940146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9401FC">
                <w:t xml:space="preserve">Server </w:t>
              </w:r>
              <w:r w:rsidR="00651924">
                <w:t xml:space="preserve">Side </w:t>
              </w:r>
              <w:r w:rsidR="009401FC">
                <w:t>Certificates</w:t>
              </w:r>
              <w:r w:rsidR="00651924">
                <w:t xml:space="preserve"> Policy</w:t>
              </w:r>
            </w:sdtContent>
          </w:sdt>
        </w:p>
      </w:tc>
      <w:tc>
        <w:tcPr>
          <w:tcW w:w="299" w:type="pct"/>
        </w:tcPr>
        <w:p w14:paraId="697FCEA9" w14:textId="77777777" w:rsidR="00333141" w:rsidRPr="0030192B" w:rsidRDefault="00333141" w:rsidP="00BE36DC">
          <w:pPr>
            <w:ind w:right="-360"/>
            <w:rPr>
              <w:rFonts w:eastAsia="Cambria"/>
              <w:b/>
              <w:color w:val="984806" w:themeColor="accent6" w:themeShade="80"/>
              <w:szCs w:val="20"/>
            </w:rPr>
          </w:pPr>
          <w:r w:rsidRPr="00CF122E">
            <w:rPr>
              <w:b/>
              <w:color w:val="595959" w:themeColor="text1" w:themeTint="A6"/>
              <w:szCs w:val="20"/>
            </w:rPr>
            <w:fldChar w:fldCharType="begin"/>
          </w:r>
          <w:r w:rsidRPr="00CF122E">
            <w:rPr>
              <w:b/>
              <w:color w:val="595959" w:themeColor="text1" w:themeTint="A6"/>
              <w:szCs w:val="20"/>
            </w:rPr>
            <w:instrText xml:space="preserve"> PAGE   \* MERGEFORMAT </w:instrText>
          </w:r>
          <w:r w:rsidRPr="00CF122E">
            <w:rPr>
              <w:b/>
              <w:color w:val="595959" w:themeColor="text1" w:themeTint="A6"/>
              <w:szCs w:val="20"/>
            </w:rPr>
            <w:fldChar w:fldCharType="separate"/>
          </w:r>
          <w:r w:rsidR="007E72FA">
            <w:rPr>
              <w:b/>
              <w:noProof/>
              <w:color w:val="595959" w:themeColor="text1" w:themeTint="A6"/>
              <w:szCs w:val="20"/>
            </w:rPr>
            <w:t>1</w:t>
          </w:r>
          <w:r w:rsidRPr="00CF122E">
            <w:rPr>
              <w:b/>
              <w:color w:val="595959" w:themeColor="text1" w:themeTint="A6"/>
              <w:szCs w:val="20"/>
            </w:rPr>
            <w:fldChar w:fldCharType="end"/>
          </w:r>
        </w:p>
      </w:tc>
    </w:tr>
  </w:tbl>
  <w:p w14:paraId="075B4C17" w14:textId="3B5CFF27" w:rsidR="00333141" w:rsidRDefault="00060C21">
    <w:pPr>
      <w:pStyle w:val="Header"/>
    </w:pPr>
    <w:r>
      <w:rPr>
        <w:noProof/>
      </w:rPr>
      <w:pict w14:anchorId="5E6C81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82286" o:spid="_x0000_s2051" type="#_x0000_t136" style="position:absolute;margin-left:0;margin-top:0;width:461.9pt;height:197.95pt;rotation:315;z-index:-2516398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F465F" w14:textId="47819A72" w:rsidR="0008780E" w:rsidRDefault="00060C21">
    <w:pPr>
      <w:pStyle w:val="Header"/>
    </w:pPr>
    <w:r>
      <w:rPr>
        <w:noProof/>
      </w:rPr>
      <w:pict w14:anchorId="49CFE4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82284" o:spid="_x0000_s2049" type="#_x0000_t136" style="position:absolute;margin-left:0;margin-top:0;width:461.9pt;height:197.95pt;rotation:315;z-index:-2516439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3470"/>
    <w:multiLevelType w:val="hybridMultilevel"/>
    <w:tmpl w:val="F286B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A031F"/>
    <w:multiLevelType w:val="hybridMultilevel"/>
    <w:tmpl w:val="D45EC8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1F28FE"/>
    <w:multiLevelType w:val="hybridMultilevel"/>
    <w:tmpl w:val="AD425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C1355"/>
    <w:multiLevelType w:val="hybridMultilevel"/>
    <w:tmpl w:val="B4B631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2E4278"/>
    <w:multiLevelType w:val="multilevel"/>
    <w:tmpl w:val="75FA8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6601E93"/>
    <w:multiLevelType w:val="hybridMultilevel"/>
    <w:tmpl w:val="2CE0E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57281"/>
    <w:multiLevelType w:val="hybridMultilevel"/>
    <w:tmpl w:val="F6A82DA2"/>
    <w:lvl w:ilvl="0" w:tplc="2118D934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61AC5"/>
    <w:multiLevelType w:val="hybridMultilevel"/>
    <w:tmpl w:val="4492E49A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A343D"/>
    <w:multiLevelType w:val="hybridMultilevel"/>
    <w:tmpl w:val="D9FE972A"/>
    <w:lvl w:ilvl="0" w:tplc="2CA40FD2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31FB6"/>
    <w:multiLevelType w:val="hybridMultilevel"/>
    <w:tmpl w:val="92007B70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B6D1A"/>
    <w:multiLevelType w:val="hybridMultilevel"/>
    <w:tmpl w:val="B532B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05C28"/>
    <w:multiLevelType w:val="hybridMultilevel"/>
    <w:tmpl w:val="833E52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0C2C71"/>
    <w:multiLevelType w:val="hybridMultilevel"/>
    <w:tmpl w:val="4D90F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0524A"/>
    <w:multiLevelType w:val="hybridMultilevel"/>
    <w:tmpl w:val="6EC4AE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6C1491"/>
    <w:multiLevelType w:val="hybridMultilevel"/>
    <w:tmpl w:val="67686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C7B6E"/>
    <w:multiLevelType w:val="hybridMultilevel"/>
    <w:tmpl w:val="1286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503ED"/>
    <w:multiLevelType w:val="hybridMultilevel"/>
    <w:tmpl w:val="8094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123BF"/>
    <w:multiLevelType w:val="hybridMultilevel"/>
    <w:tmpl w:val="34005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A0627"/>
    <w:multiLevelType w:val="hybridMultilevel"/>
    <w:tmpl w:val="8834C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576129"/>
    <w:multiLevelType w:val="hybridMultilevel"/>
    <w:tmpl w:val="40707ECC"/>
    <w:lvl w:ilvl="0" w:tplc="CB426200">
      <w:start w:val="1"/>
      <w:numFmt w:val="upperLetter"/>
      <w:pStyle w:val="Heading3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A19AD"/>
    <w:multiLevelType w:val="hybridMultilevel"/>
    <w:tmpl w:val="6E506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D49A2"/>
    <w:multiLevelType w:val="hybridMultilevel"/>
    <w:tmpl w:val="1D523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4A76C0"/>
    <w:multiLevelType w:val="hybridMultilevel"/>
    <w:tmpl w:val="CC6854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DE2889"/>
    <w:multiLevelType w:val="hybridMultilevel"/>
    <w:tmpl w:val="77F680DC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D0E5B"/>
    <w:multiLevelType w:val="hybridMultilevel"/>
    <w:tmpl w:val="E6B8BB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0F13C9"/>
    <w:multiLevelType w:val="hybridMultilevel"/>
    <w:tmpl w:val="98568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3B16F0"/>
    <w:multiLevelType w:val="hybridMultilevel"/>
    <w:tmpl w:val="6ECC2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33D3DDA"/>
    <w:multiLevelType w:val="hybridMultilevel"/>
    <w:tmpl w:val="300E11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CC69D9"/>
    <w:multiLevelType w:val="hybridMultilevel"/>
    <w:tmpl w:val="DFC64C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7596D24"/>
    <w:multiLevelType w:val="hybridMultilevel"/>
    <w:tmpl w:val="A7B4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FA4A1B"/>
    <w:multiLevelType w:val="hybridMultilevel"/>
    <w:tmpl w:val="7F823AA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79497C"/>
    <w:multiLevelType w:val="hybridMultilevel"/>
    <w:tmpl w:val="9B6059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AF43E13"/>
    <w:multiLevelType w:val="multilevel"/>
    <w:tmpl w:val="1E565030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7FB102B0"/>
    <w:multiLevelType w:val="hybridMultilevel"/>
    <w:tmpl w:val="84B44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3"/>
  </w:num>
  <w:num w:numId="4">
    <w:abstractNumId w:val="30"/>
  </w:num>
  <w:num w:numId="5">
    <w:abstractNumId w:val="15"/>
  </w:num>
  <w:num w:numId="6">
    <w:abstractNumId w:val="14"/>
  </w:num>
  <w:num w:numId="7">
    <w:abstractNumId w:val="12"/>
  </w:num>
  <w:num w:numId="8">
    <w:abstractNumId w:val="17"/>
  </w:num>
  <w:num w:numId="9">
    <w:abstractNumId w:val="33"/>
  </w:num>
  <w:num w:numId="10">
    <w:abstractNumId w:val="25"/>
  </w:num>
  <w:num w:numId="11">
    <w:abstractNumId w:val="10"/>
  </w:num>
  <w:num w:numId="12">
    <w:abstractNumId w:val="16"/>
  </w:num>
  <w:num w:numId="13">
    <w:abstractNumId w:val="20"/>
  </w:num>
  <w:num w:numId="14">
    <w:abstractNumId w:val="29"/>
  </w:num>
  <w:num w:numId="15">
    <w:abstractNumId w:val="13"/>
  </w:num>
  <w:num w:numId="16">
    <w:abstractNumId w:val="2"/>
  </w:num>
  <w:num w:numId="17">
    <w:abstractNumId w:val="6"/>
  </w:num>
  <w:num w:numId="18">
    <w:abstractNumId w:val="19"/>
  </w:num>
  <w:num w:numId="19">
    <w:abstractNumId w:val="22"/>
  </w:num>
  <w:num w:numId="20">
    <w:abstractNumId w:val="21"/>
  </w:num>
  <w:num w:numId="21">
    <w:abstractNumId w:val="24"/>
  </w:num>
  <w:num w:numId="22">
    <w:abstractNumId w:val="3"/>
  </w:num>
  <w:num w:numId="23">
    <w:abstractNumId w:val="18"/>
  </w:num>
  <w:num w:numId="24">
    <w:abstractNumId w:val="11"/>
  </w:num>
  <w:num w:numId="25">
    <w:abstractNumId w:val="27"/>
  </w:num>
  <w:num w:numId="26">
    <w:abstractNumId w:val="28"/>
  </w:num>
  <w:num w:numId="27">
    <w:abstractNumId w:val="31"/>
  </w:num>
  <w:num w:numId="28">
    <w:abstractNumId w:val="26"/>
  </w:num>
  <w:num w:numId="29">
    <w:abstractNumId w:val="0"/>
  </w:num>
  <w:num w:numId="30">
    <w:abstractNumId w:val="8"/>
  </w:num>
  <w:num w:numId="31">
    <w:abstractNumId w:val="4"/>
  </w:num>
  <w:num w:numId="32">
    <w:abstractNumId w:val="1"/>
  </w:num>
  <w:num w:numId="33">
    <w:abstractNumId w:val="5"/>
  </w:num>
  <w:num w:numId="34">
    <w:abstractNumId w:val="3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cey, Jill">
    <w15:presenceInfo w15:providerId="AD" w15:userId="S-1-5-21-170422339-1359699126-1544898942-359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linkStyl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41"/>
    <w:rsid w:val="00060C21"/>
    <w:rsid w:val="0008780E"/>
    <w:rsid w:val="00137E12"/>
    <w:rsid w:val="00140385"/>
    <w:rsid w:val="00186849"/>
    <w:rsid w:val="00245AB7"/>
    <w:rsid w:val="00333141"/>
    <w:rsid w:val="00347EBF"/>
    <w:rsid w:val="003D55AC"/>
    <w:rsid w:val="003E192C"/>
    <w:rsid w:val="00410C33"/>
    <w:rsid w:val="00486B49"/>
    <w:rsid w:val="00651924"/>
    <w:rsid w:val="00684E13"/>
    <w:rsid w:val="007644C8"/>
    <w:rsid w:val="007E72FA"/>
    <w:rsid w:val="009401FC"/>
    <w:rsid w:val="00A755FE"/>
    <w:rsid w:val="00AA5249"/>
    <w:rsid w:val="00AF3C6F"/>
    <w:rsid w:val="00B50C2A"/>
    <w:rsid w:val="00C47F24"/>
    <w:rsid w:val="00C7224A"/>
    <w:rsid w:val="00CB2420"/>
    <w:rsid w:val="00D50997"/>
    <w:rsid w:val="00F7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904B5ED"/>
  <w15:docId w15:val="{6EB5D9CF-693F-4A16-835C-FB265E91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B49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86B49"/>
    <w:pPr>
      <w:keepNext/>
      <w:keepLines/>
      <w:spacing w:after="240" w:line="240" w:lineRule="auto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aliases w:val="PolicyHeading 2"/>
    <w:basedOn w:val="Normal"/>
    <w:next w:val="PolicyText1"/>
    <w:link w:val="Heading2Char"/>
    <w:autoRedefine/>
    <w:uiPriority w:val="9"/>
    <w:unhideWhenUsed/>
    <w:qFormat/>
    <w:rsid w:val="00486B49"/>
    <w:pPr>
      <w:keepNext/>
      <w:keepLines/>
      <w:numPr>
        <w:numId w:val="34"/>
      </w:numPr>
      <w:spacing w:after="240" w:line="240" w:lineRule="auto"/>
      <w:ind w:left="360" w:hanging="36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Heading3">
    <w:name w:val="heading 3"/>
    <w:aliases w:val="PolicyHeading 3"/>
    <w:basedOn w:val="Normal"/>
    <w:next w:val="PolicyText2"/>
    <w:link w:val="Heading3Char"/>
    <w:autoRedefine/>
    <w:uiPriority w:val="9"/>
    <w:unhideWhenUsed/>
    <w:qFormat/>
    <w:rsid w:val="00486B49"/>
    <w:pPr>
      <w:keepNext/>
      <w:keepLines/>
      <w:numPr>
        <w:numId w:val="18"/>
      </w:numPr>
      <w:spacing w:after="240" w:line="240" w:lineRule="auto"/>
      <w:ind w:right="720"/>
      <w:outlineLvl w:val="2"/>
    </w:pPr>
    <w:rPr>
      <w:rFonts w:ascii="Arial" w:eastAsiaTheme="majorEastAsia" w:hAnsi="Arial" w:cstheme="majorBidi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  <w:rsid w:val="00486B4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86B49"/>
  </w:style>
  <w:style w:type="paragraph" w:styleId="Header">
    <w:name w:val="header"/>
    <w:basedOn w:val="Normal"/>
    <w:link w:val="HeaderChar"/>
    <w:uiPriority w:val="99"/>
    <w:unhideWhenUsed/>
    <w:rsid w:val="00486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B49"/>
  </w:style>
  <w:style w:type="paragraph" w:styleId="Footer">
    <w:name w:val="footer"/>
    <w:basedOn w:val="Normal"/>
    <w:link w:val="FooterChar"/>
    <w:uiPriority w:val="99"/>
    <w:unhideWhenUsed/>
    <w:rsid w:val="00486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B49"/>
  </w:style>
  <w:style w:type="paragraph" w:styleId="BalloonText">
    <w:name w:val="Balloon Text"/>
    <w:basedOn w:val="Normal"/>
    <w:link w:val="BalloonTextChar"/>
    <w:uiPriority w:val="99"/>
    <w:semiHidden/>
    <w:unhideWhenUsed/>
    <w:rsid w:val="00486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B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6B4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86B49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customStyle="1" w:styleId="Heading2Char">
    <w:name w:val="Heading 2 Char"/>
    <w:aliases w:val="PolicyHeading 2 Char"/>
    <w:basedOn w:val="DefaultParagraphFont"/>
    <w:link w:val="Heading2"/>
    <w:uiPriority w:val="9"/>
    <w:rsid w:val="00486B49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aliases w:val="PolicyHeading 3 Char"/>
    <w:basedOn w:val="DefaultParagraphFont"/>
    <w:link w:val="Heading3"/>
    <w:uiPriority w:val="9"/>
    <w:rsid w:val="00486B49"/>
    <w:rPr>
      <w:rFonts w:ascii="Arial" w:eastAsiaTheme="majorEastAsia" w:hAnsi="Arial" w:cstheme="majorBidi"/>
      <w:b/>
      <w:bCs/>
      <w:sz w:val="20"/>
    </w:rPr>
  </w:style>
  <w:style w:type="paragraph" w:styleId="ListParagraph">
    <w:name w:val="List Paragraph"/>
    <w:basedOn w:val="Normal"/>
    <w:uiPriority w:val="34"/>
    <w:qFormat/>
    <w:rsid w:val="00486B49"/>
    <w:pPr>
      <w:ind w:left="720"/>
      <w:contextualSpacing/>
    </w:pPr>
  </w:style>
  <w:style w:type="table" w:styleId="TableGrid">
    <w:name w:val="Table Grid"/>
    <w:basedOn w:val="TableNormal"/>
    <w:uiPriority w:val="39"/>
    <w:rsid w:val="00486B49"/>
    <w:pPr>
      <w:spacing w:after="0" w:line="240" w:lineRule="auto"/>
    </w:pPr>
    <w:rPr>
      <w:rFonts w:eastAsiaTheme="minorEastAsia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519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9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9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9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924"/>
    <w:rPr>
      <w:b/>
      <w:bCs/>
      <w:sz w:val="20"/>
      <w:szCs w:val="20"/>
    </w:rPr>
  </w:style>
  <w:style w:type="paragraph" w:customStyle="1" w:styleId="PolicyText1">
    <w:name w:val="PolicyText1"/>
    <w:basedOn w:val="Normal"/>
    <w:qFormat/>
    <w:rsid w:val="00486B49"/>
    <w:pPr>
      <w:spacing w:after="240" w:line="240" w:lineRule="auto"/>
    </w:pPr>
    <w:rPr>
      <w:rFonts w:ascii="Arial" w:hAnsi="Arial" w:cs="Arial"/>
      <w:sz w:val="20"/>
      <w:szCs w:val="20"/>
    </w:rPr>
  </w:style>
  <w:style w:type="paragraph" w:customStyle="1" w:styleId="PolicyText2">
    <w:name w:val="PolicyText2"/>
    <w:basedOn w:val="Normal"/>
    <w:autoRedefine/>
    <w:qFormat/>
    <w:rsid w:val="00486B49"/>
    <w:pPr>
      <w:spacing w:after="240" w:line="240" w:lineRule="auto"/>
      <w:ind w:left="360" w:right="72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cey_J\Documents\Custom%20Office%20Templates\IT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 Policy Template</Template>
  <TotalTime>7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Server Side Certificates Policy</vt:lpstr>
    </vt:vector>
  </TitlesOfParts>
  <Company>Hewlett-Packard Company</Company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Server Side Certificates Policy</dc:title>
  <dc:creator>Pat Bush</dc:creator>
  <cp:lastModifiedBy>Stacey, Jill</cp:lastModifiedBy>
  <cp:revision>6</cp:revision>
  <dcterms:created xsi:type="dcterms:W3CDTF">2017-02-03T16:51:00Z</dcterms:created>
  <dcterms:modified xsi:type="dcterms:W3CDTF">2017-02-28T16:29:00Z</dcterms:modified>
</cp:coreProperties>
</file>