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A4433" w14:textId="77777777" w:rsidR="002F4842" w:rsidRDefault="00AE6FB7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71E71A16" w14:textId="77777777" w:rsidR="002F4842" w:rsidRDefault="00AE6FB7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Fourth Committee Meeting Summary</w:t>
      </w:r>
    </w:p>
    <w:p w14:paraId="49E0BBB9" w14:textId="77777777" w:rsidR="002F4842" w:rsidRDefault="00AE6FB7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2" w:name="_heading=h.1fob9te" w:colFirst="0" w:colLast="0"/>
      <w:bookmarkEnd w:id="2"/>
      <w:r>
        <w:rPr>
          <w:rFonts w:ascii="Montserrat" w:eastAsia="Montserrat" w:hAnsi="Montserrat" w:cs="Montserrat"/>
          <w:sz w:val="24"/>
          <w:szCs w:val="24"/>
        </w:rPr>
        <w:t>Social Studies</w:t>
      </w:r>
    </w:p>
    <w:p w14:paraId="4D8E7A41" w14:textId="77777777" w:rsidR="002F4842" w:rsidRDefault="00AE6FB7">
      <w:r>
        <w:br w:type="column"/>
      </w:r>
    </w:p>
    <w:p w14:paraId="6DF4E57B" w14:textId="77777777" w:rsidR="002F4842" w:rsidRDefault="002F4842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3" w:name="_heading=h.3znysh7" w:colFirst="0" w:colLast="0"/>
      <w:bookmarkEnd w:id="3"/>
    </w:p>
    <w:p w14:paraId="67147FAA" w14:textId="77777777" w:rsidR="002F4842" w:rsidRDefault="00AE6FB7">
      <w:pPr>
        <w:spacing w:after="0" w:line="240" w:lineRule="auto"/>
        <w:ind w:left="1710"/>
        <w:jc w:val="right"/>
        <w:rPr>
          <w:rFonts w:ascii="Montserrat" w:eastAsia="Montserrat" w:hAnsi="Montserrat" w:cs="Montserrat"/>
          <w:i/>
          <w:sz w:val="24"/>
          <w:szCs w:val="24"/>
        </w:rPr>
        <w:sectPr w:rsidR="002F4842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>
        <w:rPr>
          <w:rFonts w:ascii="Montserrat" w:eastAsia="Montserrat" w:hAnsi="Montserrat" w:cs="Montserrat"/>
          <w:i/>
          <w:sz w:val="24"/>
          <w:szCs w:val="24"/>
        </w:rPr>
        <w:t>Oct. 9, 2021</w:t>
      </w:r>
    </w:p>
    <w:p w14:paraId="187290D3" w14:textId="77777777" w:rsidR="002F4842" w:rsidRDefault="00AE6FB7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7E2AAFFD" w14:textId="77777777" w:rsidR="002F4842" w:rsidRDefault="002F4842">
      <w:pPr>
        <w:spacing w:after="0" w:line="240" w:lineRule="auto"/>
        <w:rPr>
          <w:sz w:val="24"/>
          <w:szCs w:val="24"/>
        </w:rPr>
      </w:pPr>
    </w:p>
    <w:p w14:paraId="46AE65BC" w14:textId="77777777" w:rsidR="002F4842" w:rsidRDefault="00AE6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Chairs: Jenny Pettit, Sarah Hurd, Stephanie Hartman</w:t>
      </w:r>
    </w:p>
    <w:p w14:paraId="2B81BBA2" w14:textId="77777777" w:rsidR="002F4842" w:rsidRDefault="00AE6FB7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Committee members: Hilary </w:t>
      </w:r>
      <w:proofErr w:type="spellStart"/>
      <w:r>
        <w:rPr>
          <w:sz w:val="24"/>
          <w:szCs w:val="24"/>
        </w:rPr>
        <w:t>Wimmer</w:t>
      </w:r>
      <w:proofErr w:type="spellEnd"/>
      <w:r>
        <w:rPr>
          <w:sz w:val="24"/>
          <w:szCs w:val="24"/>
        </w:rPr>
        <w:t>, Karen Chaney, Mark Cloer, Nathan Thompson, Ryanne Kleingarn, Alma McKinley, Ana Brown, Christy Howard, Cassie Moore, Janessa Boulay, Jarrod Hanson, Kelsey Jones</w:t>
      </w:r>
      <w:r>
        <w:rPr>
          <w:sz w:val="24"/>
          <w:szCs w:val="24"/>
        </w:rPr>
        <w:t xml:space="preserve">, Maria Novilla, Becky Bates, Will Daniel, Suzanne Neufeld, Sam </w:t>
      </w:r>
      <w:proofErr w:type="spellStart"/>
      <w:r>
        <w:rPr>
          <w:sz w:val="24"/>
          <w:szCs w:val="24"/>
        </w:rPr>
        <w:t>Westerdale</w:t>
      </w:r>
      <w:proofErr w:type="spellEnd"/>
      <w:r>
        <w:rPr>
          <w:sz w:val="24"/>
          <w:szCs w:val="24"/>
        </w:rPr>
        <w:t xml:space="preserve">, Michell Pearson, Stacy Aldridge, Jean </w:t>
      </w:r>
      <w:proofErr w:type="spellStart"/>
      <w:r>
        <w:rPr>
          <w:sz w:val="24"/>
          <w:szCs w:val="24"/>
        </w:rPr>
        <w:t>Ridl</w:t>
      </w:r>
      <w:proofErr w:type="spellEnd"/>
      <w:r>
        <w:rPr>
          <w:sz w:val="24"/>
          <w:szCs w:val="24"/>
        </w:rPr>
        <w:t xml:space="preserve">, Erika James, Michelle Dillard, Charles </w:t>
      </w:r>
      <w:proofErr w:type="spellStart"/>
      <w:r>
        <w:rPr>
          <w:sz w:val="24"/>
          <w:szCs w:val="24"/>
        </w:rPr>
        <w:t>Kastens</w:t>
      </w:r>
      <w:proofErr w:type="spellEnd"/>
      <w:r>
        <w:rPr>
          <w:sz w:val="24"/>
          <w:szCs w:val="24"/>
        </w:rPr>
        <w:t>, Angela Anderson, Kelly Jones-</w:t>
      </w:r>
      <w:proofErr w:type="spellStart"/>
      <w:r>
        <w:rPr>
          <w:sz w:val="24"/>
          <w:szCs w:val="24"/>
        </w:rPr>
        <w:t>Wagy</w:t>
      </w:r>
      <w:proofErr w:type="spellEnd"/>
      <w:r>
        <w:rPr>
          <w:sz w:val="24"/>
          <w:szCs w:val="24"/>
        </w:rPr>
        <w:t>, Sabra Lovejoy, Leigh Quintana</w:t>
      </w:r>
    </w:p>
    <w:p w14:paraId="2B0803A1" w14:textId="77777777" w:rsidR="002F4842" w:rsidRDefault="00AE6FB7">
      <w:pPr>
        <w:widowControl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Absent: Kurt </w:t>
      </w:r>
      <w:proofErr w:type="spellStart"/>
      <w:r>
        <w:rPr>
          <w:i/>
          <w:sz w:val="24"/>
          <w:szCs w:val="24"/>
        </w:rPr>
        <w:t>Scriffiny</w:t>
      </w:r>
      <w:proofErr w:type="spellEnd"/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Catherine Powers, Scott Van Tatenhove, Elizabeth Cordova, Charlee </w:t>
      </w:r>
      <w:proofErr w:type="spellStart"/>
      <w:r>
        <w:rPr>
          <w:i/>
          <w:sz w:val="24"/>
          <w:szCs w:val="24"/>
        </w:rPr>
        <w:t>Archuletta</w:t>
      </w:r>
      <w:proofErr w:type="spellEnd"/>
      <w:r>
        <w:rPr>
          <w:i/>
          <w:sz w:val="24"/>
          <w:szCs w:val="24"/>
        </w:rPr>
        <w:t>, Steven Kidd, Prince Dykes, Sierra Bitsie</w:t>
      </w:r>
    </w:p>
    <w:p w14:paraId="6D7FFFCB" w14:textId="77777777" w:rsidR="002F4842" w:rsidRDefault="002F4842">
      <w:pPr>
        <w:spacing w:after="0" w:line="240" w:lineRule="auto"/>
        <w:rPr>
          <w:b/>
          <w:sz w:val="24"/>
          <w:szCs w:val="24"/>
        </w:rPr>
      </w:pPr>
    </w:p>
    <w:p w14:paraId="6284F373" w14:textId="77777777" w:rsidR="002F4842" w:rsidRDefault="00AE6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Social Studies committee focused on finalizing the K-12 standards for public comment  </w:t>
      </w:r>
    </w:p>
    <w:p w14:paraId="217C616A" w14:textId="77777777" w:rsidR="002F4842" w:rsidRDefault="00AE6FB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members were put into breakout groups by grade and/or discipline to work on </w:t>
      </w:r>
      <w:proofErr w:type="gramStart"/>
      <w:r>
        <w:rPr>
          <w:sz w:val="24"/>
          <w:szCs w:val="24"/>
        </w:rPr>
        <w:t>making revisions to</w:t>
      </w:r>
      <w:proofErr w:type="gramEnd"/>
      <w:r>
        <w:rPr>
          <w:sz w:val="24"/>
          <w:szCs w:val="24"/>
        </w:rPr>
        <w:t xml:space="preserve"> the standards.</w:t>
      </w:r>
    </w:p>
    <w:p w14:paraId="3BB1E2CB" w14:textId="77777777" w:rsidR="002F4842" w:rsidRDefault="00AE6FB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committee decided to add a verb to the b</w:t>
      </w:r>
      <w:r>
        <w:rPr>
          <w:sz w:val="24"/>
          <w:szCs w:val="24"/>
        </w:rPr>
        <w:t>eginning of every GLE instead of only GLE #1</w:t>
      </w:r>
    </w:p>
    <w:p w14:paraId="325663EF" w14:textId="77777777" w:rsidR="002F4842" w:rsidRDefault="00AE6FB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committee discussed, then revised and/or added the Colorado Essential Skills and the Media Literacy committee recommendations</w:t>
      </w:r>
    </w:p>
    <w:p w14:paraId="374487AA" w14:textId="77777777" w:rsidR="002F4842" w:rsidRDefault="002F4842">
      <w:pPr>
        <w:spacing w:after="0" w:line="240" w:lineRule="auto"/>
        <w:rPr>
          <w:sz w:val="24"/>
          <w:szCs w:val="24"/>
        </w:rPr>
      </w:pPr>
    </w:p>
    <w:p w14:paraId="5B15554E" w14:textId="77777777" w:rsidR="002F4842" w:rsidRDefault="00AE6FB7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Next Steps</w:t>
      </w:r>
    </w:p>
    <w:p w14:paraId="5C76754A" w14:textId="77777777" w:rsidR="002F4842" w:rsidRDefault="00AE6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 next meeting of the Social Studies committee on January 22, 2</w:t>
      </w:r>
      <w:r>
        <w:rPr>
          <w:sz w:val="24"/>
          <w:szCs w:val="24"/>
        </w:rPr>
        <w:t>022, committee members will:</w:t>
      </w:r>
    </w:p>
    <w:p w14:paraId="477E7D8F" w14:textId="77777777" w:rsidR="002F4842" w:rsidRDefault="002F4842">
      <w:pPr>
        <w:spacing w:after="0" w:line="240" w:lineRule="auto"/>
        <w:rPr>
          <w:sz w:val="24"/>
          <w:szCs w:val="24"/>
        </w:rPr>
      </w:pPr>
    </w:p>
    <w:p w14:paraId="5AA3C372" w14:textId="77777777" w:rsidR="002F4842" w:rsidRDefault="00AE6FB7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Review and respond to public comments and State Board feedback</w:t>
      </w:r>
    </w:p>
    <w:p w14:paraId="578DC6DA" w14:textId="77777777" w:rsidR="002F4842" w:rsidRDefault="00AE6FB7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Respond to public comments and State Board feedback</w:t>
      </w:r>
    </w:p>
    <w:p w14:paraId="75127C3F" w14:textId="77777777" w:rsidR="002F4842" w:rsidRDefault="00AE6FB7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Begin making appropriate revisions based on public comment and State Board feedback</w:t>
      </w:r>
    </w:p>
    <w:sectPr w:rsidR="002F4842">
      <w:type w:val="continuous"/>
      <w:pgSz w:w="12240" w:h="15840"/>
      <w:pgMar w:top="1440" w:right="135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8609" w14:textId="77777777" w:rsidR="00000000" w:rsidRDefault="00AE6FB7">
      <w:pPr>
        <w:spacing w:after="0" w:line="240" w:lineRule="auto"/>
      </w:pPr>
      <w:r>
        <w:separator/>
      </w:r>
    </w:p>
  </w:endnote>
  <w:endnote w:type="continuationSeparator" w:id="0">
    <w:p w14:paraId="74677C55" w14:textId="77777777" w:rsidR="00000000" w:rsidRDefault="00AE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CD21" w14:textId="77777777" w:rsidR="002F4842" w:rsidRDefault="002F4842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8208" w14:textId="77777777" w:rsidR="00000000" w:rsidRDefault="00AE6FB7">
      <w:pPr>
        <w:spacing w:after="0" w:line="240" w:lineRule="auto"/>
      </w:pPr>
      <w:r>
        <w:separator/>
      </w:r>
    </w:p>
  </w:footnote>
  <w:footnote w:type="continuationSeparator" w:id="0">
    <w:p w14:paraId="5B80EB96" w14:textId="77777777" w:rsidR="00000000" w:rsidRDefault="00AE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63F4" w14:textId="77777777" w:rsidR="002F4842" w:rsidRDefault="00AE6FB7">
    <w:pPr>
      <w:tabs>
        <w:tab w:val="center" w:pos="4680"/>
        <w:tab w:val="right" w:pos="9360"/>
      </w:tabs>
      <w:spacing w:before="180" w:after="0" w:line="240" w:lineRule="auto"/>
      <w:ind w:left="-900" w:hanging="180"/>
      <w:jc w:val="right"/>
    </w:pPr>
    <w:r>
      <w:rPr>
        <w:noProof/>
      </w:rPr>
      <w:drawing>
        <wp:inline distT="114300" distB="114300" distL="114300" distR="114300" wp14:anchorId="2C800899" wp14:editId="46D691D3">
          <wp:extent cx="6224588" cy="191452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0B3CB1" w14:textId="77777777" w:rsidR="002F4842" w:rsidRDefault="002F4842">
    <w:pPr>
      <w:tabs>
        <w:tab w:val="center" w:pos="594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74B8"/>
    <w:multiLevelType w:val="multilevel"/>
    <w:tmpl w:val="F788DB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5F77F90"/>
    <w:multiLevelType w:val="multilevel"/>
    <w:tmpl w:val="3468E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42"/>
    <w:rsid w:val="002F4842"/>
    <w:rsid w:val="00A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A1DC"/>
  <w15:docId w15:val="{74CC5904-CE43-46AC-BD1C-08417231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B7"/>
  </w:style>
  <w:style w:type="paragraph" w:styleId="Footer">
    <w:name w:val="footer"/>
    <w:basedOn w:val="Normal"/>
    <w:link w:val="FooterChar"/>
    <w:uiPriority w:val="99"/>
    <w:unhideWhenUsed/>
    <w:rsid w:val="00AE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StDLWCb0nTUxMne83HagcKF3Q==">AMUW2mUOwgSLP+N5JhmewInx7yQYkmzUe9RqsLT2tmKe3pv7HGdBGTFUEfy2Ms+LeU3xmGrxZgwWfEkKiyS6EYKgCTT7phGTREqUQZJMDZY8+RwxUNxAYfZAunm0N6mYeRDTuzF997Y6rs9OXG/MPxBy7ModY0fKZsyPIOJODQUIIk7Rdqa53YE=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Hartman, Stephanie</cp:lastModifiedBy>
  <cp:revision>2</cp:revision>
  <dcterms:created xsi:type="dcterms:W3CDTF">2021-10-11T19:05:00Z</dcterms:created>
  <dcterms:modified xsi:type="dcterms:W3CDTF">2021-10-11T19:05:00Z</dcterms:modified>
</cp:coreProperties>
</file>