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07ED" w:rsidRDefault="007A03C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8007ED" w:rsidRDefault="008007ED">
      <w:pPr>
        <w:jc w:val="center"/>
        <w:rPr>
          <w:b/>
        </w:rPr>
      </w:pPr>
    </w:p>
    <w:p w14:paraId="00000003" w14:textId="77777777" w:rsidR="008007ED" w:rsidRDefault="007A03C4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00000004" w14:textId="0F7998FB" w:rsidR="008007ED" w:rsidRDefault="007A03C4">
      <w:pPr>
        <w:jc w:val="center"/>
        <w:rPr>
          <w:b/>
        </w:rPr>
      </w:pPr>
      <w:r>
        <w:rPr>
          <w:b/>
        </w:rPr>
        <w:t xml:space="preserve">June </w:t>
      </w:r>
      <w:r w:rsidR="00395CB9">
        <w:rPr>
          <w:b/>
        </w:rPr>
        <w:t>15</w:t>
      </w:r>
      <w:r>
        <w:rPr>
          <w:b/>
        </w:rPr>
        <w:t>, 2021</w:t>
      </w:r>
    </w:p>
    <w:p w14:paraId="00000005" w14:textId="77777777" w:rsidR="008007ED" w:rsidRDefault="007A03C4">
      <w:pPr>
        <w:jc w:val="center"/>
        <w:rPr>
          <w:b/>
        </w:rPr>
      </w:pPr>
      <w:r>
        <w:rPr>
          <w:b/>
        </w:rPr>
        <w:t>Meeting Summary</w:t>
      </w:r>
    </w:p>
    <w:p w14:paraId="00000006" w14:textId="77777777" w:rsidR="008007ED" w:rsidRDefault="007A03C4">
      <w:r>
        <w:rPr>
          <w:b/>
          <w:u w:val="single"/>
        </w:rPr>
        <w:t>Attendees</w:t>
      </w:r>
    </w:p>
    <w:p w14:paraId="00000007" w14:textId="77777777" w:rsidR="008007ED" w:rsidRDefault="007A03C4">
      <w:bookmarkStart w:id="0" w:name="_heading=h.gjdgxs" w:colFirst="0" w:colLast="0"/>
      <w:bookmarkEnd w:id="0"/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r>
        <w:t>Omahgain Dayeen</w:t>
      </w:r>
      <w:r>
        <w:rPr>
          <w:i/>
        </w:rPr>
        <w:t>,</w:t>
      </w:r>
      <w:r>
        <w:t xml:space="preserve"> Jeri Kraver</w:t>
      </w:r>
      <w:r>
        <w:rPr>
          <w:i/>
        </w:rPr>
        <w:t xml:space="preserve">, </w:t>
      </w:r>
      <w:r>
        <w:t>Simon Maghakyan</w:t>
      </w:r>
      <w:r>
        <w:rPr>
          <w:i/>
        </w:rPr>
        <w:t>,</w:t>
      </w:r>
      <w:r>
        <w:t xml:space="preserve"> Peter Mehlbach</w:t>
      </w:r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Victor Santiago, Mark Thorsen</w:t>
      </w:r>
      <w:r>
        <w:rPr>
          <w:i/>
        </w:rPr>
        <w:t xml:space="preserve">, </w:t>
      </w:r>
      <w:r>
        <w:t xml:space="preserve">Matthew Blomquist, Tenaly Bleak, Peter Van Arsdale, Helen Starr. </w:t>
      </w:r>
    </w:p>
    <w:p w14:paraId="00000008" w14:textId="77777777" w:rsidR="008007ED" w:rsidRDefault="007A03C4">
      <w:r>
        <w:rPr>
          <w:b/>
        </w:rPr>
        <w:t>Guests</w:t>
      </w:r>
      <w:r>
        <w:t>: Joanna Bruno (CDE).</w:t>
      </w:r>
    </w:p>
    <w:p w14:paraId="00000009" w14:textId="77777777" w:rsidR="008007ED" w:rsidRDefault="007A03C4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6B76D852" w14:textId="2CDED72E" w:rsidR="00395CB9" w:rsidRPr="00395CB9" w:rsidRDefault="00395CB9" w:rsidP="00395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395CB9">
        <w:rPr>
          <w:rFonts w:asciiTheme="minorHAnsi" w:eastAsia="Times New Roman" w:hAnsiTheme="minorHAnsi" w:cstheme="minorHAnsi"/>
          <w:color w:val="000000"/>
        </w:rPr>
        <w:t xml:space="preserve">Goal #1: </w:t>
      </w:r>
      <w:r w:rsidRPr="00395CB9">
        <w:rPr>
          <w:rFonts w:asciiTheme="minorHAnsi" w:eastAsia="Times New Roman" w:hAnsiTheme="minorHAnsi" w:cstheme="minorHAnsi"/>
          <w:color w:val="000000"/>
        </w:rPr>
        <w:t>Discuss Additions to the Standards Recommendations</w:t>
      </w:r>
    </w:p>
    <w:p w14:paraId="4955A9F0" w14:textId="0A634D70" w:rsidR="00395CB9" w:rsidRPr="00395CB9" w:rsidRDefault="00395CB9" w:rsidP="00395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395CB9">
        <w:rPr>
          <w:rFonts w:asciiTheme="minorHAnsi" w:eastAsia="Times New Roman" w:hAnsiTheme="minorHAnsi" w:cstheme="minorHAnsi"/>
          <w:color w:val="000000"/>
        </w:rPr>
        <w:t xml:space="preserve">Goal #2: </w:t>
      </w:r>
      <w:r w:rsidRPr="00395CB9">
        <w:rPr>
          <w:rFonts w:asciiTheme="minorHAnsi" w:eastAsia="Times New Roman" w:hAnsiTheme="minorHAnsi" w:cstheme="minorHAnsi"/>
          <w:color w:val="000000"/>
        </w:rPr>
        <w:t>Work on additions to the Resource Bank</w:t>
      </w:r>
    </w:p>
    <w:p w14:paraId="3606F636" w14:textId="30D29C37" w:rsidR="00395CB9" w:rsidRPr="00395CB9" w:rsidRDefault="00395CB9" w:rsidP="00395C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eastAsia="Times New Roman" w:hAnsiTheme="minorHAnsi" w:cstheme="minorHAnsi"/>
          <w:color w:val="000000"/>
        </w:rPr>
      </w:pPr>
      <w:r w:rsidRPr="00395CB9">
        <w:rPr>
          <w:rFonts w:asciiTheme="minorHAnsi" w:eastAsia="Times New Roman" w:hAnsiTheme="minorHAnsi" w:cstheme="minorHAnsi"/>
          <w:color w:val="000000"/>
        </w:rPr>
        <w:t xml:space="preserve">Goal #3: </w:t>
      </w:r>
      <w:r w:rsidRPr="00395CB9">
        <w:rPr>
          <w:rFonts w:asciiTheme="minorHAnsi" w:eastAsia="Times New Roman" w:hAnsiTheme="minorHAnsi" w:cstheme="minorHAnsi"/>
          <w:color w:val="000000"/>
        </w:rPr>
        <w:t>Finalize Resource Bank Documents</w:t>
      </w:r>
    </w:p>
    <w:p w14:paraId="0000000D" w14:textId="6EC5D19A" w:rsidR="008007ED" w:rsidRDefault="007A03C4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0000000E" w14:textId="77777777" w:rsidR="008007ED" w:rsidRDefault="007A03C4">
      <w:r>
        <w:rPr>
          <w:i/>
        </w:rPr>
        <w:t>Introductions</w:t>
      </w:r>
      <w:r>
        <w:t>- The majority of committee members are present.</w:t>
      </w:r>
    </w:p>
    <w:p w14:paraId="0000000F" w14:textId="77777777" w:rsidR="008007ED" w:rsidRDefault="007A03C4">
      <w:pPr>
        <w:rPr>
          <w:color w:val="000000"/>
        </w:rPr>
      </w:pPr>
      <w:r>
        <w:rPr>
          <w:i/>
        </w:rPr>
        <w:t>Review of Committee Charge-</w:t>
      </w:r>
      <w:r>
        <w:t xml:space="preserve"> Stephanie went through the two charges of the committee (recommendations for standards and resources).</w:t>
      </w:r>
    </w:p>
    <w:p w14:paraId="00000019" w14:textId="0026127D" w:rsidR="008007ED" w:rsidRDefault="00395CB9">
      <w:pPr>
        <w:spacing w:after="0"/>
      </w:pPr>
      <w:r>
        <w:t>The committee worked as a whole to finalize the resource bank sources and documents.</w:t>
      </w:r>
    </w:p>
    <w:p w14:paraId="0000001B" w14:textId="77777777" w:rsidR="008007ED" w:rsidRDefault="008007ED">
      <w:pPr>
        <w:spacing w:after="0"/>
      </w:pPr>
    </w:p>
    <w:p w14:paraId="0000001C" w14:textId="77777777" w:rsidR="008007ED" w:rsidRDefault="007A03C4">
      <w:pPr>
        <w:rPr>
          <w:b/>
          <w:u w:val="single"/>
        </w:rPr>
      </w:pPr>
      <w:r>
        <w:rPr>
          <w:b/>
          <w:u w:val="single"/>
        </w:rPr>
        <w:t>Meeting Outcomes</w:t>
      </w:r>
    </w:p>
    <w:p w14:paraId="0000001D" w14:textId="77777777" w:rsidR="008007ED" w:rsidRDefault="007A03C4">
      <w:r>
        <w:t>Meeting outcomes were met.</w:t>
      </w:r>
    </w:p>
    <w:sectPr w:rsidR="008007ED"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0E7"/>
    <w:multiLevelType w:val="multilevel"/>
    <w:tmpl w:val="822C733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ED"/>
    <w:rsid w:val="00395CB9"/>
    <w:rsid w:val="007A03C4"/>
    <w:rsid w:val="008007ED"/>
    <w:rsid w:val="00A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B867"/>
  <w15:docId w15:val="{C9CF9014-A865-4E37-BEB2-3DE00EC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dWpgPX2o5Om+IEcbRiYHNheRw==">AMUW2mWEX1Wy8LKvh1rYd1i3PNP3G9IFT5mWcVJIZ5VFKC11L3r0WI0ZrZ3g0ICYKzXKzBoiThmx/JYvE9JZb2FVwyhAgoNVmyameQQNtBolt5JaSMF8MQAtdq9TCpBuOMSWkBzCm+nk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3</cp:revision>
  <dcterms:created xsi:type="dcterms:W3CDTF">2021-08-18T22:36:00Z</dcterms:created>
  <dcterms:modified xsi:type="dcterms:W3CDTF">2021-08-18T22:38:00Z</dcterms:modified>
</cp:coreProperties>
</file>