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8B5E0" w14:textId="175ECA9A" w:rsidR="004754AE" w:rsidRPr="004754AE" w:rsidRDefault="004754AE" w:rsidP="004754AE">
      <w:pPr>
        <w:rPr>
          <w:rFonts w:ascii="Bembo" w:hAnsi="Bembo"/>
          <w:sz w:val="21"/>
          <w:szCs w:val="21"/>
        </w:rPr>
      </w:pPr>
      <w:r w:rsidRPr="004754AE">
        <w:rPr>
          <w:rFonts w:ascii="Bembo" w:hAnsi="Bembo"/>
          <w:sz w:val="21"/>
          <w:szCs w:val="21"/>
        </w:rPr>
        <w:t xml:space="preserve">Practitioners can use each component at the individual, group, community, and systems levels. </w:t>
      </w:r>
    </w:p>
    <w:p w14:paraId="050D05B1" w14:textId="77777777" w:rsidR="004754AE" w:rsidRPr="004754AE" w:rsidRDefault="004754AE" w:rsidP="004754AE">
      <w:pPr>
        <w:rPr>
          <w:rFonts w:ascii="Bembo" w:hAnsi="Bembo"/>
          <w:sz w:val="21"/>
          <w:szCs w:val="21"/>
        </w:rPr>
      </w:pPr>
    </w:p>
    <w:p w14:paraId="1DACDBFF" w14:textId="7CDBD152" w:rsidR="004754AE" w:rsidRPr="004754AE" w:rsidRDefault="004754AE" w:rsidP="004754AE">
      <w:pPr>
        <w:rPr>
          <w:rFonts w:ascii="Bembo" w:hAnsi="Bembo"/>
          <w:sz w:val="21"/>
          <w:szCs w:val="21"/>
        </w:rPr>
      </w:pPr>
      <w:r w:rsidRPr="004754AE">
        <w:rPr>
          <w:rFonts w:ascii="Bembo" w:hAnsi="Bembo"/>
          <w:b/>
          <w:bCs/>
          <w:sz w:val="21"/>
          <w:szCs w:val="21"/>
        </w:rPr>
        <w:t>Results</w:t>
      </w:r>
      <w:r w:rsidRPr="004754AE">
        <w:rPr>
          <w:rFonts w:ascii="Bembo" w:hAnsi="Bembo"/>
          <w:sz w:val="21"/>
          <w:szCs w:val="21"/>
        </w:rPr>
        <w:t>:</w:t>
      </w:r>
      <w:r w:rsidRPr="004754AE">
        <w:rPr>
          <w:rFonts w:ascii="Bembo" w:hAnsi="Bembo"/>
          <w:sz w:val="21"/>
          <w:szCs w:val="21"/>
        </w:rPr>
        <w:t xml:space="preserve"> Community or system level conditions we are aiming to impact</w:t>
      </w:r>
    </w:p>
    <w:p w14:paraId="0B808F72" w14:textId="17FA229D" w:rsidR="004754AE" w:rsidRPr="004754AE" w:rsidRDefault="004754AE" w:rsidP="004754AE">
      <w:pPr>
        <w:rPr>
          <w:rFonts w:ascii="Bembo" w:hAnsi="Bembo"/>
          <w:sz w:val="21"/>
          <w:szCs w:val="21"/>
        </w:rPr>
      </w:pPr>
      <w:r w:rsidRPr="004754AE">
        <w:rPr>
          <w:rFonts w:ascii="Bembo" w:hAnsi="Bembo"/>
          <w:b/>
          <w:bCs/>
          <w:sz w:val="21"/>
          <w:szCs w:val="21"/>
        </w:rPr>
        <w:t>Community indicator</w:t>
      </w:r>
      <w:r w:rsidRPr="004754AE">
        <w:rPr>
          <w:rFonts w:ascii="Bembo" w:hAnsi="Bembo"/>
          <w:b/>
          <w:bCs/>
          <w:sz w:val="21"/>
          <w:szCs w:val="21"/>
        </w:rPr>
        <w:t>:</w:t>
      </w:r>
      <w:r w:rsidRPr="004754AE">
        <w:rPr>
          <w:rFonts w:ascii="Bembo" w:hAnsi="Bembo"/>
          <w:sz w:val="21"/>
          <w:szCs w:val="21"/>
        </w:rPr>
        <w:t xml:space="preserve"> the means by which we can measure impact in the community (disaggregated by race)</w:t>
      </w:r>
    </w:p>
    <w:p w14:paraId="5E0BB8AB" w14:textId="720EA332" w:rsidR="004754AE" w:rsidRPr="004754AE" w:rsidRDefault="004754AE" w:rsidP="004754AE">
      <w:pPr>
        <w:rPr>
          <w:rFonts w:ascii="Bembo" w:hAnsi="Bembo"/>
          <w:sz w:val="21"/>
          <w:szCs w:val="21"/>
        </w:rPr>
      </w:pPr>
      <w:r w:rsidRPr="004754AE">
        <w:rPr>
          <w:rFonts w:ascii="Bembo" w:hAnsi="Bembo"/>
          <w:b/>
          <w:bCs/>
          <w:sz w:val="21"/>
          <w:szCs w:val="21"/>
        </w:rPr>
        <w:t>Outcome</w:t>
      </w:r>
      <w:r w:rsidRPr="004754AE">
        <w:rPr>
          <w:rFonts w:ascii="Bembo" w:hAnsi="Bembo"/>
          <w:b/>
          <w:bCs/>
          <w:sz w:val="21"/>
          <w:szCs w:val="21"/>
        </w:rPr>
        <w:t>:</w:t>
      </w:r>
      <w:r w:rsidRPr="004754AE">
        <w:rPr>
          <w:rFonts w:ascii="Bembo" w:hAnsi="Bembo"/>
          <w:sz w:val="21"/>
          <w:szCs w:val="21"/>
        </w:rPr>
        <w:t xml:space="preserve"> future state of being resulting from a change (organization, system, group, population, or program level). Articulates clear improvement or defined the amount of improvement that will take place</w:t>
      </w:r>
    </w:p>
    <w:p w14:paraId="02B85111" w14:textId="36979DEA" w:rsidR="004754AE" w:rsidRPr="004754AE" w:rsidRDefault="004754AE" w:rsidP="004754AE">
      <w:pPr>
        <w:rPr>
          <w:rFonts w:ascii="Bembo" w:hAnsi="Bembo"/>
          <w:sz w:val="21"/>
          <w:szCs w:val="21"/>
        </w:rPr>
      </w:pPr>
      <w:r w:rsidRPr="004754AE">
        <w:rPr>
          <w:rFonts w:ascii="Bembo" w:hAnsi="Bembo"/>
          <w:b/>
          <w:bCs/>
          <w:sz w:val="21"/>
          <w:szCs w:val="21"/>
        </w:rPr>
        <w:t>Action</w:t>
      </w:r>
      <w:r w:rsidRPr="004754AE">
        <w:rPr>
          <w:rFonts w:ascii="Bembo" w:hAnsi="Bembo"/>
          <w:sz w:val="21"/>
          <w:szCs w:val="21"/>
        </w:rPr>
        <w:t>:</w:t>
      </w:r>
      <w:r w:rsidRPr="004754AE">
        <w:rPr>
          <w:rFonts w:ascii="Bembo" w:hAnsi="Bembo"/>
          <w:sz w:val="21"/>
          <w:szCs w:val="21"/>
        </w:rPr>
        <w:t xml:space="preserve"> behavior based, specific activities the agency, individual or community members will do to achieve the outcomes </w:t>
      </w:r>
    </w:p>
    <w:p w14:paraId="740A9D97" w14:textId="59AA99D5" w:rsidR="004754AE" w:rsidRPr="004754AE" w:rsidRDefault="004754AE" w:rsidP="004754AE">
      <w:pPr>
        <w:rPr>
          <w:rFonts w:ascii="Bembo" w:hAnsi="Bembo"/>
          <w:sz w:val="21"/>
          <w:szCs w:val="21"/>
        </w:rPr>
      </w:pPr>
      <w:r w:rsidRPr="004754AE">
        <w:rPr>
          <w:rFonts w:ascii="Bembo" w:hAnsi="Bembo"/>
          <w:b/>
          <w:bCs/>
          <w:sz w:val="21"/>
          <w:szCs w:val="21"/>
        </w:rPr>
        <w:t>Performance measure</w:t>
      </w:r>
      <w:r w:rsidRPr="004754AE">
        <w:rPr>
          <w:rFonts w:ascii="Bembo" w:hAnsi="Bembo"/>
          <w:sz w:val="21"/>
          <w:szCs w:val="21"/>
        </w:rPr>
        <w:t xml:space="preserve">: </w:t>
      </w:r>
      <w:r w:rsidRPr="004754AE">
        <w:rPr>
          <w:rFonts w:ascii="Bembo" w:hAnsi="Bembo"/>
          <w:sz w:val="21"/>
          <w:szCs w:val="21"/>
        </w:rPr>
        <w:t>How do we know we were successful? A quantifiable (qualitative or quantitative) function that measures improvement (</w:t>
      </w:r>
      <w:proofErr w:type="gramStart"/>
      <w:r w:rsidRPr="004754AE">
        <w:rPr>
          <w:rFonts w:ascii="Bembo" w:hAnsi="Bembo"/>
          <w:sz w:val="21"/>
          <w:szCs w:val="21"/>
        </w:rPr>
        <w:t>e.g.</w:t>
      </w:r>
      <w:proofErr w:type="gramEnd"/>
      <w:r w:rsidRPr="004754AE">
        <w:rPr>
          <w:rFonts w:ascii="Bembo" w:hAnsi="Bembo"/>
          <w:sz w:val="21"/>
          <w:szCs w:val="21"/>
        </w:rPr>
        <w:t xml:space="preserve"> Quantity--how much did we do? Quality—How well did we do? Impact–is the community better off?</w:t>
      </w:r>
    </w:p>
    <w:p w14:paraId="5104081B" w14:textId="22B7C688" w:rsidR="004754AE" w:rsidRDefault="004754AE" w:rsidP="004754AE">
      <w:pPr>
        <w:rPr>
          <w:rFonts w:ascii="Bembo" w:hAnsi="Bembo"/>
        </w:rPr>
      </w:pPr>
    </w:p>
    <w:tbl>
      <w:tblPr>
        <w:tblW w:w="13660" w:type="dxa"/>
        <w:tblInd w:w="-7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46"/>
        <w:gridCol w:w="1954"/>
        <w:gridCol w:w="1953"/>
        <w:gridCol w:w="1951"/>
        <w:gridCol w:w="1956"/>
        <w:gridCol w:w="1950"/>
        <w:gridCol w:w="1950"/>
      </w:tblGrid>
      <w:tr w:rsidR="004754AE" w:rsidRPr="004754AE" w14:paraId="59897A82" w14:textId="77777777" w:rsidTr="004754AE">
        <w:trPr>
          <w:trHeight w:val="882"/>
        </w:trPr>
        <w:tc>
          <w:tcPr>
            <w:tcW w:w="194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57BB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E0362E" w14:textId="77777777" w:rsidR="004754AE" w:rsidRPr="004754AE" w:rsidRDefault="004754AE" w:rsidP="004754AE">
            <w:pPr>
              <w:rPr>
                <w:rFonts w:ascii="Bembo" w:hAnsi="Bembo"/>
              </w:rPr>
            </w:pPr>
          </w:p>
        </w:tc>
        <w:tc>
          <w:tcPr>
            <w:tcW w:w="195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57BB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8B623E" w14:textId="77777777" w:rsidR="004754AE" w:rsidRPr="004754AE" w:rsidRDefault="004754AE" w:rsidP="004754AE">
            <w:pPr>
              <w:rPr>
                <w:rFonts w:ascii="Bembo" w:hAnsi="Bembo"/>
              </w:rPr>
            </w:pPr>
            <w:r w:rsidRPr="004754AE">
              <w:rPr>
                <w:rFonts w:ascii="Bembo" w:hAnsi="Bembo"/>
                <w:b/>
                <w:bCs/>
              </w:rPr>
              <w:t>Community (or system) Indicator</w:t>
            </w:r>
          </w:p>
        </w:tc>
        <w:tc>
          <w:tcPr>
            <w:tcW w:w="195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57BB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44D512" w14:textId="77777777" w:rsidR="004754AE" w:rsidRPr="004754AE" w:rsidRDefault="004754AE" w:rsidP="004754AE">
            <w:pPr>
              <w:rPr>
                <w:rFonts w:ascii="Bembo" w:hAnsi="Bembo"/>
              </w:rPr>
            </w:pPr>
            <w:r w:rsidRPr="004754AE">
              <w:rPr>
                <w:rFonts w:ascii="Bembo" w:hAnsi="Bembo"/>
                <w:b/>
                <w:bCs/>
              </w:rPr>
              <w:t>Outcomes/</w:t>
            </w:r>
          </w:p>
          <w:p w14:paraId="01AEC046" w14:textId="77777777" w:rsidR="004754AE" w:rsidRPr="004754AE" w:rsidRDefault="004754AE" w:rsidP="004754AE">
            <w:pPr>
              <w:rPr>
                <w:rFonts w:ascii="Bembo" w:hAnsi="Bembo"/>
              </w:rPr>
            </w:pPr>
            <w:r w:rsidRPr="004754AE">
              <w:rPr>
                <w:rFonts w:ascii="Bembo" w:hAnsi="Bembo"/>
                <w:b/>
                <w:bCs/>
              </w:rPr>
              <w:t>Action</w:t>
            </w:r>
          </w:p>
        </w:tc>
        <w:tc>
          <w:tcPr>
            <w:tcW w:w="195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57BB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1301C4" w14:textId="77777777" w:rsidR="004754AE" w:rsidRPr="004754AE" w:rsidRDefault="004754AE" w:rsidP="004754AE">
            <w:pPr>
              <w:rPr>
                <w:rFonts w:ascii="Bembo" w:hAnsi="Bembo"/>
              </w:rPr>
            </w:pPr>
            <w:r w:rsidRPr="004754AE">
              <w:rPr>
                <w:rFonts w:ascii="Bembo" w:hAnsi="Bembo"/>
                <w:b/>
                <w:bCs/>
              </w:rPr>
              <w:t>Timeline</w:t>
            </w:r>
          </w:p>
        </w:tc>
        <w:tc>
          <w:tcPr>
            <w:tcW w:w="195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57BB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3788DB" w14:textId="77777777" w:rsidR="004754AE" w:rsidRPr="004754AE" w:rsidRDefault="004754AE" w:rsidP="004754AE">
            <w:pPr>
              <w:rPr>
                <w:rFonts w:ascii="Bembo" w:hAnsi="Bembo"/>
              </w:rPr>
            </w:pPr>
            <w:r w:rsidRPr="004754AE">
              <w:rPr>
                <w:rFonts w:ascii="Bembo" w:hAnsi="Bembo"/>
                <w:b/>
                <w:bCs/>
              </w:rPr>
              <w:t xml:space="preserve">Accountability </w:t>
            </w:r>
          </w:p>
        </w:tc>
        <w:tc>
          <w:tcPr>
            <w:tcW w:w="19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57BB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8A236E" w14:textId="77777777" w:rsidR="004754AE" w:rsidRPr="004754AE" w:rsidRDefault="004754AE" w:rsidP="004754AE">
            <w:pPr>
              <w:rPr>
                <w:rFonts w:ascii="Bembo" w:hAnsi="Bembo"/>
              </w:rPr>
            </w:pPr>
            <w:r w:rsidRPr="004754AE">
              <w:rPr>
                <w:rFonts w:ascii="Bembo" w:hAnsi="Bembo"/>
                <w:b/>
                <w:bCs/>
              </w:rPr>
              <w:t>Measure</w:t>
            </w:r>
          </w:p>
        </w:tc>
        <w:tc>
          <w:tcPr>
            <w:tcW w:w="195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57BB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7E2620" w14:textId="77777777" w:rsidR="004754AE" w:rsidRPr="004754AE" w:rsidRDefault="004754AE" w:rsidP="004754AE">
            <w:pPr>
              <w:rPr>
                <w:rFonts w:ascii="Bembo" w:hAnsi="Bembo"/>
              </w:rPr>
            </w:pPr>
            <w:r w:rsidRPr="004754AE">
              <w:rPr>
                <w:rFonts w:ascii="Bembo" w:hAnsi="Bembo"/>
                <w:b/>
                <w:bCs/>
              </w:rPr>
              <w:t>Progress Report</w:t>
            </w:r>
          </w:p>
        </w:tc>
      </w:tr>
      <w:tr w:rsidR="004754AE" w:rsidRPr="004754AE" w14:paraId="39B07B77" w14:textId="77777777" w:rsidTr="004754AE">
        <w:trPr>
          <w:trHeight w:val="1440"/>
        </w:trPr>
        <w:tc>
          <w:tcPr>
            <w:tcW w:w="1946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2DA1C0" w14:textId="77777777" w:rsidR="004754AE" w:rsidRPr="004754AE" w:rsidRDefault="004754AE" w:rsidP="004754AE">
            <w:pPr>
              <w:rPr>
                <w:rFonts w:ascii="Bembo" w:hAnsi="Bembo"/>
              </w:rPr>
            </w:pPr>
            <w:r w:rsidRPr="004754AE">
              <w:rPr>
                <w:rFonts w:ascii="Bembo" w:hAnsi="Bembo"/>
              </w:rPr>
              <w:t>30 days</w:t>
            </w:r>
          </w:p>
        </w:tc>
        <w:tc>
          <w:tcPr>
            <w:tcW w:w="1954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A2F208" w14:textId="77777777" w:rsidR="004754AE" w:rsidRPr="004754AE" w:rsidRDefault="004754AE" w:rsidP="004754AE">
            <w:pPr>
              <w:rPr>
                <w:rFonts w:ascii="Bembo" w:hAnsi="Bembo"/>
              </w:rPr>
            </w:pPr>
          </w:p>
        </w:tc>
        <w:tc>
          <w:tcPr>
            <w:tcW w:w="195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2BE7FB" w14:textId="77777777" w:rsidR="004754AE" w:rsidRPr="004754AE" w:rsidRDefault="004754AE" w:rsidP="004754AE">
            <w:pPr>
              <w:rPr>
                <w:rFonts w:ascii="Bembo" w:hAnsi="Bembo"/>
              </w:rPr>
            </w:pPr>
          </w:p>
        </w:tc>
        <w:tc>
          <w:tcPr>
            <w:tcW w:w="1951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6F8889" w14:textId="77777777" w:rsidR="004754AE" w:rsidRPr="004754AE" w:rsidRDefault="004754AE" w:rsidP="004754AE">
            <w:pPr>
              <w:rPr>
                <w:rFonts w:ascii="Bembo" w:hAnsi="Bembo"/>
              </w:rPr>
            </w:pPr>
          </w:p>
        </w:tc>
        <w:tc>
          <w:tcPr>
            <w:tcW w:w="1956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D5CF73" w14:textId="77777777" w:rsidR="004754AE" w:rsidRPr="004754AE" w:rsidRDefault="004754AE" w:rsidP="004754AE">
            <w:pPr>
              <w:rPr>
                <w:rFonts w:ascii="Bembo" w:hAnsi="Bembo"/>
              </w:rPr>
            </w:pPr>
          </w:p>
        </w:tc>
        <w:tc>
          <w:tcPr>
            <w:tcW w:w="195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846D42" w14:textId="77777777" w:rsidR="004754AE" w:rsidRPr="004754AE" w:rsidRDefault="004754AE" w:rsidP="004754AE">
            <w:pPr>
              <w:rPr>
                <w:rFonts w:ascii="Bembo" w:hAnsi="Bembo"/>
              </w:rPr>
            </w:pPr>
          </w:p>
        </w:tc>
        <w:tc>
          <w:tcPr>
            <w:tcW w:w="195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6047D4" w14:textId="77777777" w:rsidR="004754AE" w:rsidRPr="004754AE" w:rsidRDefault="004754AE" w:rsidP="004754AE">
            <w:pPr>
              <w:rPr>
                <w:rFonts w:ascii="Bembo" w:hAnsi="Bembo"/>
              </w:rPr>
            </w:pPr>
          </w:p>
        </w:tc>
      </w:tr>
      <w:tr w:rsidR="004754AE" w:rsidRPr="004754AE" w14:paraId="2CFE7B89" w14:textId="77777777" w:rsidTr="004754AE">
        <w:trPr>
          <w:trHeight w:val="1827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BCE4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7D49D7" w14:textId="77777777" w:rsidR="004754AE" w:rsidRPr="004754AE" w:rsidRDefault="004754AE" w:rsidP="004754AE">
            <w:pPr>
              <w:rPr>
                <w:rFonts w:ascii="Bembo" w:hAnsi="Bembo"/>
              </w:rPr>
            </w:pPr>
            <w:r w:rsidRPr="004754AE">
              <w:rPr>
                <w:rFonts w:ascii="Bembo" w:hAnsi="Bembo"/>
              </w:rPr>
              <w:t>60 days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BCE4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868D21" w14:textId="77777777" w:rsidR="004754AE" w:rsidRPr="004754AE" w:rsidRDefault="004754AE" w:rsidP="004754AE">
            <w:pPr>
              <w:rPr>
                <w:rFonts w:ascii="Bembo" w:hAnsi="Bembo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BCE4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E10487" w14:textId="77777777" w:rsidR="004754AE" w:rsidRPr="004754AE" w:rsidRDefault="004754AE" w:rsidP="004754AE">
            <w:pPr>
              <w:rPr>
                <w:rFonts w:ascii="Bembo" w:hAnsi="Bembo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BCE4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778B34" w14:textId="77777777" w:rsidR="004754AE" w:rsidRPr="004754AE" w:rsidRDefault="004754AE" w:rsidP="004754AE">
            <w:pPr>
              <w:rPr>
                <w:rFonts w:ascii="Bembo" w:hAnsi="Bembo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BCE4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2433C3" w14:textId="77777777" w:rsidR="004754AE" w:rsidRPr="004754AE" w:rsidRDefault="004754AE" w:rsidP="004754AE">
            <w:pPr>
              <w:rPr>
                <w:rFonts w:ascii="Bembo" w:hAnsi="Bembo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BCE4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E2B302" w14:textId="77777777" w:rsidR="004754AE" w:rsidRPr="004754AE" w:rsidRDefault="004754AE" w:rsidP="004754AE">
            <w:pPr>
              <w:rPr>
                <w:rFonts w:ascii="Bembo" w:hAnsi="Bembo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BCE4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FA0E2B" w14:textId="77777777" w:rsidR="004754AE" w:rsidRPr="004754AE" w:rsidRDefault="004754AE" w:rsidP="004754AE">
            <w:pPr>
              <w:rPr>
                <w:rFonts w:ascii="Bembo" w:hAnsi="Bembo"/>
              </w:rPr>
            </w:pPr>
          </w:p>
        </w:tc>
      </w:tr>
      <w:tr w:rsidR="004754AE" w:rsidRPr="004754AE" w14:paraId="71A56DF2" w14:textId="77777777" w:rsidTr="004754AE">
        <w:trPr>
          <w:trHeight w:val="1770"/>
        </w:trPr>
        <w:tc>
          <w:tcPr>
            <w:tcW w:w="1946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D6109C" w14:textId="77777777" w:rsidR="004754AE" w:rsidRPr="004754AE" w:rsidRDefault="004754AE" w:rsidP="004754AE">
            <w:pPr>
              <w:rPr>
                <w:rFonts w:ascii="Bembo" w:hAnsi="Bembo"/>
              </w:rPr>
            </w:pPr>
            <w:r w:rsidRPr="004754AE">
              <w:rPr>
                <w:rFonts w:ascii="Bembo" w:hAnsi="Bembo"/>
              </w:rPr>
              <w:t xml:space="preserve">90 days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480258" w14:textId="77777777" w:rsidR="004754AE" w:rsidRPr="004754AE" w:rsidRDefault="004754AE" w:rsidP="004754AE">
            <w:pPr>
              <w:rPr>
                <w:rFonts w:ascii="Bembo" w:hAnsi="Bembo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8EC35C" w14:textId="77777777" w:rsidR="004754AE" w:rsidRPr="004754AE" w:rsidRDefault="004754AE" w:rsidP="004754AE">
            <w:pPr>
              <w:rPr>
                <w:rFonts w:ascii="Bembo" w:hAnsi="Bembo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E96EA6" w14:textId="77777777" w:rsidR="004754AE" w:rsidRPr="004754AE" w:rsidRDefault="004754AE" w:rsidP="004754AE">
            <w:pPr>
              <w:rPr>
                <w:rFonts w:ascii="Bembo" w:hAnsi="Bembo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46A20E" w14:textId="77777777" w:rsidR="004754AE" w:rsidRPr="004754AE" w:rsidRDefault="004754AE" w:rsidP="004754AE">
            <w:pPr>
              <w:rPr>
                <w:rFonts w:ascii="Bembo" w:hAnsi="Bembo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C3E56E" w14:textId="77777777" w:rsidR="004754AE" w:rsidRPr="004754AE" w:rsidRDefault="004754AE" w:rsidP="004754AE">
            <w:pPr>
              <w:rPr>
                <w:rFonts w:ascii="Bembo" w:hAnsi="Bembo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4567A2" w14:textId="77777777" w:rsidR="004754AE" w:rsidRPr="004754AE" w:rsidRDefault="004754AE" w:rsidP="004754AE">
            <w:pPr>
              <w:rPr>
                <w:rFonts w:ascii="Bembo" w:hAnsi="Bembo"/>
              </w:rPr>
            </w:pPr>
          </w:p>
        </w:tc>
      </w:tr>
    </w:tbl>
    <w:p w14:paraId="6EDF4DAE" w14:textId="5C5F4772" w:rsidR="0046708B" w:rsidRDefault="002406ED"/>
    <w:sectPr w:rsidR="0046708B" w:rsidSect="004754AE">
      <w:headerReference w:type="default" r:id="rId6"/>
      <w:footerReference w:type="default" r:id="rId7"/>
      <w:pgSz w:w="15840" w:h="12240" w:orient="landscape"/>
      <w:pgMar w:top="65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D7AFB" w14:textId="77777777" w:rsidR="002406ED" w:rsidRDefault="002406ED" w:rsidP="004754AE">
      <w:r>
        <w:separator/>
      </w:r>
    </w:p>
  </w:endnote>
  <w:endnote w:type="continuationSeparator" w:id="0">
    <w:p w14:paraId="66F2FE55" w14:textId="77777777" w:rsidR="002406ED" w:rsidRDefault="002406ED" w:rsidP="0047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">
    <w:panose1 w:val="02020502050201020203"/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5E3CA" w14:textId="0361125D" w:rsidR="004754AE" w:rsidRPr="004754AE" w:rsidRDefault="004754AE">
    <w:pPr>
      <w:pStyle w:val="Footer"/>
      <w:rPr>
        <w:rFonts w:ascii="Bembo" w:hAnsi="Bembo"/>
        <w:sz w:val="20"/>
        <w:szCs w:val="20"/>
      </w:rPr>
    </w:pPr>
    <w:r w:rsidRPr="004754AE">
      <w:rPr>
        <w:rFonts w:ascii="Bembo" w:hAnsi="Bembo"/>
        <w:sz w:val="20"/>
        <w:szCs w:val="20"/>
      </w:rPr>
      <w:t>© 2021 All Rights Reserved Aaron Ross Green Sr., LLC | Adapted Racial Equity Template from The Racial Equity Alliance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4A4C6" w14:textId="77777777" w:rsidR="002406ED" w:rsidRDefault="002406ED" w:rsidP="004754AE">
      <w:r>
        <w:separator/>
      </w:r>
    </w:p>
  </w:footnote>
  <w:footnote w:type="continuationSeparator" w:id="0">
    <w:p w14:paraId="4F11FB6D" w14:textId="77777777" w:rsidR="002406ED" w:rsidRDefault="002406ED" w:rsidP="00475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6BFC7" w14:textId="77777777" w:rsidR="004754AE" w:rsidRPr="004754AE" w:rsidRDefault="004754AE" w:rsidP="004754AE">
    <w:pPr>
      <w:rPr>
        <w:rFonts w:ascii="Bembo" w:hAnsi="Bembo"/>
        <w:b/>
        <w:bCs/>
        <w:sz w:val="21"/>
        <w:szCs w:val="21"/>
      </w:rPr>
    </w:pPr>
    <w:r w:rsidRPr="004754AE">
      <w:rPr>
        <w:rFonts w:ascii="Bembo" w:hAnsi="Bembo"/>
        <w:b/>
        <w:bCs/>
        <w:sz w:val="21"/>
        <w:szCs w:val="21"/>
      </w:rPr>
      <w:t>Racial Equity Planning Template</w:t>
    </w:r>
  </w:p>
  <w:p w14:paraId="304ED7B3" w14:textId="77777777" w:rsidR="004754AE" w:rsidRDefault="004754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AE"/>
    <w:rsid w:val="002406ED"/>
    <w:rsid w:val="004754AE"/>
    <w:rsid w:val="00752084"/>
    <w:rsid w:val="009D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67C8A5"/>
  <w15:chartTrackingRefBased/>
  <w15:docId w15:val="{D0FA1989-97EC-2045-926D-77ED4CEF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4AE"/>
  </w:style>
  <w:style w:type="paragraph" w:styleId="Footer">
    <w:name w:val="footer"/>
    <w:basedOn w:val="Normal"/>
    <w:link w:val="FooterChar"/>
    <w:uiPriority w:val="99"/>
    <w:unhideWhenUsed/>
    <w:rsid w:val="00475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Green</dc:creator>
  <cp:keywords/>
  <dc:description/>
  <cp:lastModifiedBy>Traci Green</cp:lastModifiedBy>
  <cp:revision>1</cp:revision>
  <dcterms:created xsi:type="dcterms:W3CDTF">2021-01-25T17:46:00Z</dcterms:created>
  <dcterms:modified xsi:type="dcterms:W3CDTF">2021-01-25T17:52:00Z</dcterms:modified>
</cp:coreProperties>
</file>