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FA2C62" w:rsidTr="00FA2C62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62" w:rsidRDefault="00FA2C62">
            <w:pPr>
              <w:pStyle w:val="Heading2"/>
              <w:spacing w:line="252" w:lineRule="auto"/>
              <w:rPr>
                <w:rFonts w:ascii="Calibri" w:hAnsi="Calibri" w:cs="Calibri"/>
                <w:color w:val="00953A"/>
                <w:sz w:val="12"/>
                <w:szCs w:val="12"/>
              </w:rPr>
            </w:pPr>
          </w:p>
        </w:tc>
      </w:tr>
      <w:tr w:rsidR="00FA2C62" w:rsidTr="00FA2C62">
        <w:trPr>
          <w:trHeight w:val="1080"/>
          <w:jc w:val="center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62" w:rsidRDefault="00FA2C62">
            <w:pPr>
              <w:pStyle w:val="Heading2"/>
              <w:spacing w:line="252" w:lineRule="auto"/>
            </w:pPr>
            <w:r>
              <w:t>*DTC* - Technology Update 02/19/2020</w:t>
            </w:r>
          </w:p>
          <w:p w:rsidR="00FA2C62" w:rsidRDefault="00FA2C62">
            <w:pPr>
              <w:pStyle w:val="Subtitle"/>
              <w:spacing w:line="252" w:lineRule="auto"/>
            </w:pPr>
          </w:p>
          <w:p w:rsidR="00FA2C62" w:rsidRDefault="00FA2C62">
            <w:pPr>
              <w:pStyle w:val="NoSpacing"/>
              <w:spacing w:line="252" w:lineRule="auto"/>
            </w:pPr>
            <w:r>
              <w:t>This technology update contains information related to the following topics:</w:t>
            </w:r>
          </w:p>
          <w:p w:rsidR="00FA2C62" w:rsidRDefault="00FA2C62" w:rsidP="00FA2C62">
            <w:pPr>
              <w:pStyle w:val="NoSpacing"/>
              <w:numPr>
                <w:ilvl w:val="0"/>
                <w:numId w:val="6"/>
              </w:numPr>
              <w:spacing w:line="252" w:lineRule="auto"/>
            </w:pPr>
            <w:r>
              <w:t xml:space="preserve">CMAS: Chrome OS 80 </w:t>
            </w:r>
            <w:r w:rsidRPr="00FA2C62">
              <w:t>not yet approved for CMAS testing</w:t>
            </w:r>
            <w:r w:rsidRPr="00FA2C62">
              <w:t>.</w:t>
            </w:r>
          </w:p>
          <w:p w:rsidR="00FA2C62" w:rsidRDefault="00FA2C62" w:rsidP="00FA2C62">
            <w:pPr>
              <w:pStyle w:val="NoSpacing"/>
              <w:numPr>
                <w:ilvl w:val="0"/>
                <w:numId w:val="6"/>
              </w:numPr>
              <w:spacing w:line="252" w:lineRule="auto"/>
            </w:pPr>
            <w:r>
              <w:t xml:space="preserve">CMAS:  TestNav app </w:t>
            </w:r>
            <w:r w:rsidRPr="00FA2C62">
              <w:t xml:space="preserve">support </w:t>
            </w:r>
            <w:r>
              <w:t>for Chrome OS</w:t>
            </w:r>
            <w:r w:rsidRPr="00FA2C62">
              <w:t xml:space="preserve"> extended</w:t>
            </w:r>
            <w:r w:rsidRPr="00FA2C62">
              <w:t> through</w:t>
            </w:r>
            <w:r>
              <w:t xml:space="preserve"> the 2020-2021 school year. </w:t>
            </w:r>
          </w:p>
          <w:p w:rsidR="00FA2C62" w:rsidRDefault="00FA2C62" w:rsidP="00FA2C62">
            <w:pPr>
              <w:pStyle w:val="NoSpacing"/>
              <w:numPr>
                <w:ilvl w:val="0"/>
                <w:numId w:val="6"/>
              </w:numPr>
              <w:spacing w:line="252" w:lineRule="auto"/>
            </w:pPr>
            <w:r>
              <w:t>ACCESS: Chrome 80 OS Release Compatibility Concern Resolved.</w:t>
            </w:r>
          </w:p>
          <w:p w:rsidR="00FA2C62" w:rsidRDefault="00FA2C62">
            <w:pPr>
              <w:pStyle w:val="NoSpacing"/>
              <w:spacing w:line="252" w:lineRule="auto"/>
              <w:ind w:left="720"/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C62" w:rsidRDefault="00FA2C62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>
                  <wp:extent cx="2543175" cy="428625"/>
                  <wp:effectExtent l="0" t="0" r="9525" b="9525"/>
                  <wp:docPr id="3" name="Picture 3" descr="cid:image007.png@01D5E713.A3024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7.png@01D5E713.A3024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C62" w:rsidTr="00FA2C62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C62" w:rsidRDefault="00FA2C62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A2C62" w:rsidRDefault="00FA2C62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FA2C62" w:rsidRDefault="00FA2C62">
            <w:pPr>
              <w:spacing w:line="252" w:lineRule="auto"/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February, 2020</w:t>
            </w:r>
          </w:p>
          <w:p w:rsidR="00FA2C62" w:rsidRDefault="00FA2C62">
            <w:pPr>
              <w:spacing w:line="252" w:lineRule="auto"/>
              <w:jc w:val="center"/>
              <w:rPr>
                <w:color w:val="197A9B"/>
              </w:rPr>
            </w:pPr>
          </w:p>
        </w:tc>
      </w:tr>
      <w:tr w:rsidR="00FA2C62" w:rsidTr="00FA2C62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C62" w:rsidRDefault="00FA2C62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C62" w:rsidRDefault="00FA2C62">
            <w:pPr>
              <w:spacing w:line="252" w:lineRule="auto"/>
              <w:rPr>
                <w:color w:val="595959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sz w:val="20"/>
                  <w:szCs w:val="20"/>
                </w:rPr>
                <w:t>Bookmark us!</w:t>
              </w:r>
            </w:hyperlink>
            <w:r>
              <w:rPr>
                <w:color w:val="595959"/>
                <w:sz w:val="20"/>
                <w:szCs w:val="20"/>
              </w:rPr>
              <w:t xml:space="preserve"> </w:t>
            </w:r>
          </w:p>
        </w:tc>
      </w:tr>
      <w:tr w:rsidR="00FA2C62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C62" w:rsidRDefault="00FA2C62" w:rsidP="00FA2C62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Chrome OS 80</w:t>
            </w:r>
            <w:r>
              <w:rPr>
                <w:rFonts w:ascii="Trebuchet MS" w:hAnsi="Trebuchet MS"/>
                <w:b/>
                <w:bCs/>
                <w:color w:val="2E74B5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FFFFFF"/>
              </w:rPr>
              <w:t>not yet approved for CMAS</w:t>
            </w:r>
            <w:r>
              <w:rPr>
                <w:rFonts w:ascii="Trebuchet MS" w:hAnsi="Trebuchet MS"/>
                <w:b/>
                <w:bCs/>
                <w:color w:val="FFFFFF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FFFFFF"/>
              </w:rPr>
              <w:t>Testing.</w:t>
            </w:r>
            <w:r>
              <w:rPr>
                <w:rFonts w:ascii="Trebuchet MS" w:hAnsi="Trebuchet MS"/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FA2C62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C62" w:rsidRPr="00FA2C62" w:rsidRDefault="00FA2C62">
            <w:pPr>
              <w:spacing w:line="252" w:lineRule="auto"/>
            </w:pPr>
            <w:r>
              <w:t>Pearson has added Chrome OS 80 to</w:t>
            </w:r>
            <w:r w:rsidRPr="00FA2C62">
              <w:t xml:space="preserve"> the </w:t>
            </w:r>
            <w:r>
              <w:rPr>
                <w:b/>
                <w:bCs/>
              </w:rPr>
              <w:t>Testing in Progress</w:t>
            </w:r>
            <w:r>
              <w:t> section of </w:t>
            </w:r>
            <w:hyperlink r:id="rId8" w:tgtFrame="_blank" w:history="1">
              <w:r>
                <w:rPr>
                  <w:rStyle w:val="Hyperlink"/>
                </w:rPr>
                <w:t>TestNav System Requirements</w:t>
              </w:r>
            </w:hyperlink>
            <w:r>
              <w:t>.</w:t>
            </w:r>
            <w:r>
              <w:rPr>
                <w:color w:val="2E74B5"/>
              </w:rPr>
              <w:t xml:space="preserve">  </w:t>
            </w:r>
            <w:r w:rsidRPr="00FA2C62">
              <w:t>This status indicates that Pearson is reviewing the potential compatibility of the upcoming Chrome OS 80 with TestNav, but has not yet approved this update for support.</w:t>
            </w:r>
          </w:p>
          <w:p w:rsidR="00FA2C62" w:rsidRDefault="00FA2C62">
            <w:pPr>
              <w:spacing w:line="252" w:lineRule="auto"/>
            </w:pPr>
          </w:p>
          <w:p w:rsidR="00FA2C62" w:rsidRDefault="00FA2C62">
            <w:pPr>
              <w:spacing w:line="252" w:lineRule="auto"/>
            </w:pPr>
            <w:r>
              <w:t>CDE recommends holding off on updating devices to Chrome OS 80 until Pearson provides full support.</w:t>
            </w:r>
          </w:p>
          <w:p w:rsidR="00FA2C62" w:rsidRDefault="00FA2C62">
            <w:pPr>
              <w:spacing w:line="252" w:lineRule="auto"/>
            </w:pPr>
          </w:p>
        </w:tc>
      </w:tr>
      <w:tr w:rsidR="00FA2C62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C62" w:rsidRDefault="00FA2C62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TestNav app Support for Chrome OS </w:t>
            </w:r>
            <w:r w:rsidRPr="00FA2C62">
              <w:rPr>
                <w:rFonts w:ascii="Trebuchet MS" w:hAnsi="Trebuchet MS"/>
                <w:b/>
                <w:bCs/>
                <w:color w:val="FFFFFF"/>
              </w:rPr>
              <w:t xml:space="preserve">extended </w:t>
            </w:r>
            <w:r>
              <w:rPr>
                <w:rFonts w:ascii="Trebuchet MS" w:hAnsi="Trebuchet MS"/>
                <w:b/>
                <w:bCs/>
                <w:color w:val="FFFFFF"/>
              </w:rPr>
              <w:t>through</w:t>
            </w:r>
            <w:r>
              <w:rPr>
                <w:rFonts w:ascii="Trebuchet MS" w:hAnsi="Trebuchet MS"/>
                <w:b/>
                <w:bCs/>
                <w:color w:val="FFFFFF"/>
              </w:rPr>
              <w:t xml:space="preserve"> the 2020-2021</w:t>
            </w:r>
            <w:r>
              <w:rPr>
                <w:rFonts w:ascii="Trebuchet MS" w:hAnsi="Trebuchet MS"/>
                <w:b/>
                <w:bCs/>
                <w:color w:val="FF0000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FFFFFF"/>
              </w:rPr>
              <w:t>school year. </w:t>
            </w:r>
          </w:p>
        </w:tc>
      </w:tr>
      <w:tr w:rsidR="00FA2C62" w:rsidTr="00FA2C62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62" w:rsidRDefault="00FA2C62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As Google continues to phase out Chrome Apps, Pearson </w:t>
            </w:r>
            <w:r w:rsidRPr="00FA2C62">
              <w:rPr>
                <w:color w:val="000000"/>
              </w:rPr>
              <w:t xml:space="preserve">recently announced there </w:t>
            </w:r>
            <w:proofErr w:type="gramStart"/>
            <w:r w:rsidRPr="00FA2C62">
              <w:rPr>
                <w:color w:val="000000"/>
              </w:rPr>
              <w:t>will</w:t>
            </w:r>
            <w:proofErr w:type="gramEnd"/>
            <w:r w:rsidRPr="00FA2C62">
              <w:rPr>
                <w:color w:val="000000"/>
              </w:rPr>
              <w:t xml:space="preserve"> be</w:t>
            </w:r>
            <w:r>
              <w:rPr>
                <w:color w:val="2E74B5"/>
              </w:rPr>
              <w:t xml:space="preserve"> </w:t>
            </w:r>
            <w:r>
              <w:rPr>
                <w:b/>
                <w:bCs/>
              </w:rPr>
              <w:t>no impact</w:t>
            </w:r>
            <w:r>
              <w:rPr>
                <w:color w:val="000000"/>
              </w:rPr>
              <w:t> </w:t>
            </w:r>
            <w:r w:rsidRPr="00FA2C62">
              <w:rPr>
                <w:color w:val="000000"/>
              </w:rPr>
              <w:t xml:space="preserve">with regard </w:t>
            </w:r>
            <w:r>
              <w:rPr>
                <w:color w:val="000000"/>
              </w:rPr>
              <w:t>to testing with the TestNav app for Chrome OS (Chromebooks) </w:t>
            </w:r>
            <w:r>
              <w:rPr>
                <w:b/>
                <w:bCs/>
              </w:rPr>
              <w:t>through the 2020-2021 school year</w:t>
            </w:r>
            <w:r>
              <w:rPr>
                <w:color w:val="000000"/>
              </w:rPr>
              <w:t>. Customers using the Chrome TestNav app can continue to do so through</w:t>
            </w:r>
            <w:r>
              <w:rPr>
                <w:strike/>
                <w:color w:val="FF0000"/>
              </w:rPr>
              <w:t xml:space="preserve"> </w:t>
            </w:r>
            <w:r>
              <w:rPr>
                <w:color w:val="000000"/>
              </w:rPr>
              <w:t xml:space="preserve">the </w:t>
            </w:r>
            <w:r w:rsidRPr="00FA2C62">
              <w:rPr>
                <w:color w:val="000000"/>
              </w:rPr>
              <w:t>spring, 2021 testing</w:t>
            </w:r>
            <w:r>
              <w:rPr>
                <w:color w:val="000000"/>
              </w:rPr>
              <w:t xml:space="preserve">.  </w:t>
            </w:r>
            <w:hyperlink r:id="rId9" w:history="1">
              <w:r>
                <w:rPr>
                  <w:rStyle w:val="Hyperlink"/>
                </w:rPr>
                <w:t>Google recently announced</w:t>
              </w:r>
            </w:hyperlink>
            <w:r>
              <w:rPr>
                <w:color w:val="000000"/>
              </w:rPr>
              <w:t> continued support for Chrome Apps on Chrome OS </w:t>
            </w:r>
            <w:r>
              <w:rPr>
                <w:i/>
                <w:iCs/>
                <w:color w:val="000000"/>
              </w:rPr>
              <w:t>through June 2021, </w:t>
            </w:r>
            <w:r>
              <w:rPr>
                <w:color w:val="000000"/>
              </w:rPr>
              <w:t>and</w:t>
            </w:r>
            <w:r>
              <w:rPr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Pearson will mirror that support. </w:t>
            </w:r>
          </w:p>
          <w:p w:rsidR="00FA2C62" w:rsidRDefault="00FA2C62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</w:p>
          <w:p w:rsidR="00FA2C62" w:rsidRDefault="00FA2C62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The TestNav development team is working toward providing customers and students</w:t>
            </w:r>
            <w:r>
              <w:rPr>
                <w:color w:val="1F497D"/>
              </w:rPr>
              <w:t xml:space="preserve"> </w:t>
            </w:r>
            <w:r>
              <w:rPr>
                <w:color w:val="7030A0"/>
              </w:rPr>
              <w:t>with</w:t>
            </w:r>
            <w:r>
              <w:rPr>
                <w:color w:val="000000"/>
              </w:rPr>
              <w:t> a testing solution to replace the app before Google ends support for Chrome Apps on Chrome OS. </w:t>
            </w:r>
          </w:p>
          <w:p w:rsidR="00FA2C62" w:rsidRDefault="00FA2C62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</w:p>
        </w:tc>
      </w:tr>
      <w:tr w:rsidR="00FA2C62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C62" w:rsidRDefault="00FA2C62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ACCESS: Chrome 80 OS Release Compatibility Concern Resolved.</w:t>
            </w:r>
          </w:p>
        </w:tc>
      </w:tr>
      <w:tr w:rsidR="00FA2C62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C62" w:rsidRDefault="00FA2C62">
            <w:pPr>
              <w:pStyle w:val="NoSpacing"/>
              <w:spacing w:line="252" w:lineRule="auto"/>
            </w:pPr>
            <w:r>
              <w:t xml:space="preserve">The compatibility </w:t>
            </w:r>
            <w:r w:rsidRPr="00FA2C62">
              <w:t xml:space="preserve">concern </w:t>
            </w:r>
            <w:r>
              <w:t xml:space="preserve">with the DRC INSIGHT secure browser and Chrome OS 80 has been resolved. Districts using the WIDA screener can accept Chrome OS 80 and expect it </w:t>
            </w:r>
            <w:proofErr w:type="gramStart"/>
            <w:r>
              <w:t>will be fully supported</w:t>
            </w:r>
            <w:proofErr w:type="gramEnd"/>
            <w:r>
              <w:t xml:space="preserve"> by WIDA and DRC.</w:t>
            </w:r>
          </w:p>
          <w:p w:rsidR="00FA2C62" w:rsidRDefault="00FA2C62">
            <w:pPr>
              <w:pStyle w:val="NoSpacing"/>
              <w:spacing w:line="252" w:lineRule="auto"/>
            </w:pPr>
          </w:p>
          <w:p w:rsidR="00FA2C62" w:rsidRDefault="00FA2C62">
            <w:pPr>
              <w:pStyle w:val="NoSpacing"/>
              <w:spacing w:line="252" w:lineRule="auto"/>
              <w:rPr>
                <w:b/>
                <w:bCs/>
              </w:rPr>
            </w:pPr>
            <w:r>
              <w:t xml:space="preserve">Please contact DRC Customer Support with any questions at </w:t>
            </w:r>
            <w:hyperlink r:id="rId10" w:tgtFrame="_blank" w:tooltip="WIDA@DataRecognitionCorp.com" w:history="1">
              <w:r>
                <w:rPr>
                  <w:rStyle w:val="Hyperlink"/>
                </w:rPr>
                <w:t>WIDA@DataRecognitionCorp.com</w:t>
              </w:r>
            </w:hyperlink>
            <w:r>
              <w:t xml:space="preserve"> or call</w:t>
            </w:r>
            <w:r>
              <w:rPr>
                <w:b/>
                <w:bCs/>
              </w:rPr>
              <w:t xml:space="preserve"> 1-855-787-9615.</w:t>
            </w:r>
          </w:p>
          <w:p w:rsidR="00FA2C62" w:rsidRDefault="00FA2C62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</w:p>
        </w:tc>
      </w:tr>
      <w:tr w:rsidR="00FA2C62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2C62" w:rsidRDefault="00FA2C6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For More Information</w:t>
            </w:r>
          </w:p>
        </w:tc>
      </w:tr>
      <w:tr w:rsidR="00FA2C62" w:rsidTr="00FA2C62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62" w:rsidRDefault="00FA2C62">
            <w:pPr>
              <w:spacing w:line="252" w:lineRule="auto"/>
            </w:pPr>
            <w:r>
              <w:t xml:space="preserve">Previous CDE Technology updates </w:t>
            </w:r>
            <w:proofErr w:type="gramStart"/>
            <w:r>
              <w:t>can be viewed</w:t>
            </w:r>
            <w:proofErr w:type="gramEnd"/>
            <w:r>
              <w:t xml:space="preserve"> at </w:t>
            </w:r>
            <w:hyperlink r:id="rId11" w:history="1">
              <w:r>
                <w:rPr>
                  <w:rStyle w:val="Hyperlink"/>
                </w:rPr>
                <w:t>http://www.cde.state.co.us/assessment/announcements</w:t>
              </w:r>
            </w:hyperlink>
            <w:r>
              <w:t xml:space="preserve">. </w:t>
            </w:r>
          </w:p>
          <w:p w:rsidR="00FA2C62" w:rsidRDefault="00FA2C62">
            <w:pPr>
              <w:spacing w:line="252" w:lineRule="auto"/>
            </w:pPr>
            <w:r>
              <w:t> </w:t>
            </w:r>
          </w:p>
          <w:p w:rsidR="00FA2C62" w:rsidRDefault="00FA2C62">
            <w:pPr>
              <w:spacing w:line="252" w:lineRule="auto"/>
            </w:pPr>
            <w:r>
              <w:t>If you have any questions, please contact Collin Bonner at </w:t>
            </w:r>
            <w:hyperlink r:id="rId12" w:history="1">
              <w:r>
                <w:rPr>
                  <w:rStyle w:val="Hyperlink"/>
                </w:rPr>
                <w:t>Bonner_C@cde.state.co.us</w:t>
              </w:r>
            </w:hyperlink>
            <w:r>
              <w:t>.</w:t>
            </w:r>
          </w:p>
          <w:p w:rsidR="00FA2C62" w:rsidRDefault="00FA2C62">
            <w:pPr>
              <w:spacing w:line="252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A2C62" w:rsidTr="00FA2C62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C62" w:rsidRPr="00FA2C62" w:rsidRDefault="00FA2C62">
            <w:pPr>
              <w:spacing w:line="252" w:lineRule="auto"/>
            </w:pPr>
          </w:p>
        </w:tc>
      </w:tr>
    </w:tbl>
    <w:p w:rsidR="00CD03C5" w:rsidRDefault="00FA2C62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4F58"/>
    <w:multiLevelType w:val="hybridMultilevel"/>
    <w:tmpl w:val="B220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B"/>
    <w:rsid w:val="00015804"/>
    <w:rsid w:val="00255B7D"/>
    <w:rsid w:val="00347D05"/>
    <w:rsid w:val="006F728D"/>
    <w:rsid w:val="008E38D4"/>
    <w:rsid w:val="00932B35"/>
    <w:rsid w:val="00BD4381"/>
    <w:rsid w:val="00C25BBE"/>
    <w:rsid w:val="00EC75CB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5E20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8E3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ssessment.pearson.com/display/TN/TestNav+System+Requir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hyperlink" Target="mailto:Bonner_C@cd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png@01D5E713.A3024ED0" TargetMode="External"/><Relationship Id="rId11" Type="http://schemas.openxmlformats.org/officeDocument/2006/relationships/hyperlink" Target="http://www.cde.state.co.us/assessment/announcement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WIDA@DataRecognition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chromium.org/2020/01/moving-forward-from-chrome-app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4</cp:revision>
  <dcterms:created xsi:type="dcterms:W3CDTF">2020-02-18T23:44:00Z</dcterms:created>
  <dcterms:modified xsi:type="dcterms:W3CDTF">2020-02-19T18:43:00Z</dcterms:modified>
</cp:coreProperties>
</file>