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CellMar>
          <w:left w:w="0" w:type="dxa"/>
          <w:right w:w="0" w:type="dxa"/>
        </w:tblCellMar>
        <w:tblLook w:val="04A0" w:firstRow="1" w:lastRow="0" w:firstColumn="1" w:lastColumn="0" w:noHBand="0" w:noVBand="1"/>
      </w:tblPr>
      <w:tblGrid>
        <w:gridCol w:w="5090"/>
        <w:gridCol w:w="4250"/>
      </w:tblGrid>
      <w:tr w:rsidR="00EC75CB" w14:paraId="3E872C63" w14:textId="77777777" w:rsidTr="00F0491B">
        <w:trPr>
          <w:trHeight w:val="80"/>
          <w:jc w:val="center"/>
        </w:trPr>
        <w:tc>
          <w:tcPr>
            <w:tcW w:w="9340" w:type="dxa"/>
            <w:gridSpan w:val="2"/>
            <w:tcBorders>
              <w:top w:val="single" w:sz="8" w:space="0" w:color="auto"/>
              <w:left w:val="single" w:sz="8" w:space="0" w:color="auto"/>
              <w:bottom w:val="nil"/>
              <w:right w:val="single" w:sz="8" w:space="0" w:color="auto"/>
            </w:tcBorders>
            <w:tcMar>
              <w:top w:w="0" w:type="dxa"/>
              <w:left w:w="115" w:type="dxa"/>
              <w:bottom w:w="0" w:type="dxa"/>
              <w:right w:w="115" w:type="dxa"/>
            </w:tcMar>
          </w:tcPr>
          <w:p w14:paraId="0DA643E4" w14:textId="77777777" w:rsidR="00EC75CB" w:rsidRDefault="00EC75CB">
            <w:pPr>
              <w:pStyle w:val="Heading2"/>
              <w:rPr>
                <w:rFonts w:ascii="Calibri" w:hAnsi="Calibri" w:cs="Calibri"/>
                <w:color w:val="00953A"/>
                <w:sz w:val="12"/>
                <w:szCs w:val="12"/>
              </w:rPr>
            </w:pPr>
            <w:bookmarkStart w:id="0" w:name="_Hlk58937308"/>
          </w:p>
        </w:tc>
      </w:tr>
      <w:tr w:rsidR="00EC75CB" w14:paraId="5204731E" w14:textId="77777777" w:rsidTr="00F0491B">
        <w:trPr>
          <w:trHeight w:val="1080"/>
          <w:jc w:val="center"/>
        </w:trPr>
        <w:tc>
          <w:tcPr>
            <w:tcW w:w="5090" w:type="dxa"/>
            <w:vMerge w:val="restart"/>
            <w:tcBorders>
              <w:top w:val="nil"/>
              <w:left w:val="single" w:sz="8" w:space="0" w:color="auto"/>
              <w:bottom w:val="nil"/>
              <w:right w:val="nil"/>
            </w:tcBorders>
            <w:tcMar>
              <w:top w:w="0" w:type="dxa"/>
              <w:left w:w="115" w:type="dxa"/>
              <w:bottom w:w="0" w:type="dxa"/>
              <w:right w:w="115" w:type="dxa"/>
            </w:tcMar>
          </w:tcPr>
          <w:p w14:paraId="62BEB265" w14:textId="4E464368" w:rsidR="00EC75CB" w:rsidRDefault="00EC75CB">
            <w:pPr>
              <w:pStyle w:val="Heading2"/>
            </w:pPr>
            <w:r>
              <w:t xml:space="preserve">*DTC* - ACCESS for ELLs Technology Update </w:t>
            </w:r>
            <w:r w:rsidR="00F0491B">
              <w:t>12</w:t>
            </w:r>
            <w:r>
              <w:t>/</w:t>
            </w:r>
            <w:r w:rsidR="00F0491B">
              <w:t>1</w:t>
            </w:r>
            <w:r w:rsidR="00DC225D">
              <w:t>3</w:t>
            </w:r>
            <w:r>
              <w:t>/202</w:t>
            </w:r>
            <w:r w:rsidR="00023F1D">
              <w:t>3</w:t>
            </w:r>
          </w:p>
          <w:p w14:paraId="48CEC420" w14:textId="77777777" w:rsidR="00EC75CB" w:rsidRDefault="00EC75CB">
            <w:pPr>
              <w:pStyle w:val="Subtitle"/>
            </w:pPr>
          </w:p>
          <w:p w14:paraId="3F46EDFF" w14:textId="77777777" w:rsidR="00EC75CB" w:rsidRDefault="00EC75CB">
            <w:pPr>
              <w:pStyle w:val="NoSpacing"/>
            </w:pPr>
            <w:r>
              <w:t>This technology update contains information related to the following topics:</w:t>
            </w:r>
          </w:p>
          <w:p w14:paraId="1F251878" w14:textId="77777777" w:rsidR="00EC75CB" w:rsidRDefault="00EC75CB" w:rsidP="00E112FE">
            <w:pPr>
              <w:pStyle w:val="NoSpacing"/>
              <w:numPr>
                <w:ilvl w:val="0"/>
                <w:numId w:val="1"/>
              </w:numPr>
            </w:pPr>
            <w:r>
              <w:t>ACCESS: Test Window Opening</w:t>
            </w:r>
          </w:p>
          <w:p w14:paraId="6D287C59" w14:textId="77777777" w:rsidR="00EC75CB" w:rsidRDefault="00EC75CB" w:rsidP="00E112FE">
            <w:pPr>
              <w:pStyle w:val="NoSpacing"/>
              <w:numPr>
                <w:ilvl w:val="0"/>
                <w:numId w:val="1"/>
              </w:numPr>
            </w:pPr>
            <w:r>
              <w:t>ACCESS: DRC System Status Webpage</w:t>
            </w:r>
          </w:p>
          <w:p w14:paraId="45374A7B" w14:textId="77777777" w:rsidR="00EC75CB" w:rsidRDefault="00EC75CB" w:rsidP="00E112FE">
            <w:pPr>
              <w:pStyle w:val="NoSpacing"/>
              <w:numPr>
                <w:ilvl w:val="0"/>
                <w:numId w:val="1"/>
              </w:numPr>
            </w:pPr>
            <w:r>
              <w:t>ACCESS: DRC Insight System Readiness Check</w:t>
            </w:r>
          </w:p>
          <w:p w14:paraId="75313D1A" w14:textId="77777777" w:rsidR="00EC75CB" w:rsidRDefault="00EC75CB" w:rsidP="00E112FE">
            <w:pPr>
              <w:pStyle w:val="NoSpacing"/>
              <w:numPr>
                <w:ilvl w:val="0"/>
                <w:numId w:val="1"/>
              </w:numPr>
            </w:pPr>
            <w:r>
              <w:t>ACCESS: DRC Device Toolkit Dashboard</w:t>
            </w:r>
          </w:p>
        </w:tc>
        <w:tc>
          <w:tcPr>
            <w:tcW w:w="4250" w:type="dxa"/>
            <w:tcBorders>
              <w:top w:val="nil"/>
              <w:left w:val="nil"/>
              <w:bottom w:val="nil"/>
              <w:right w:val="single" w:sz="8" w:space="0" w:color="auto"/>
            </w:tcBorders>
            <w:tcMar>
              <w:top w:w="0" w:type="dxa"/>
              <w:left w:w="115" w:type="dxa"/>
              <w:bottom w:w="0" w:type="dxa"/>
              <w:right w:w="115" w:type="dxa"/>
            </w:tcMar>
            <w:hideMark/>
          </w:tcPr>
          <w:p w14:paraId="7D020846" w14:textId="77777777" w:rsidR="00EC75CB" w:rsidRDefault="00EC75CB">
            <w:r>
              <w:rPr>
                <w:noProof/>
              </w:rPr>
              <w:drawing>
                <wp:inline distT="0" distB="0" distL="0" distR="0" wp14:anchorId="5D4EB9F8" wp14:editId="304146A5">
                  <wp:extent cx="2543175" cy="428625"/>
                  <wp:effectExtent l="0" t="0" r="9525" b="9525"/>
                  <wp:docPr id="2" name="Picture 2" descr="cid:image001.png@01D5BFB8.79D0E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BFB8.79D0EA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43175" cy="428625"/>
                          </a:xfrm>
                          <a:prstGeom prst="rect">
                            <a:avLst/>
                          </a:prstGeom>
                          <a:noFill/>
                          <a:ln>
                            <a:noFill/>
                          </a:ln>
                        </pic:spPr>
                      </pic:pic>
                    </a:graphicData>
                  </a:graphic>
                </wp:inline>
              </w:drawing>
            </w:r>
          </w:p>
        </w:tc>
      </w:tr>
      <w:tr w:rsidR="00EC75CB" w14:paraId="2AB4FD97" w14:textId="77777777" w:rsidTr="00F0491B">
        <w:trPr>
          <w:trHeight w:val="530"/>
          <w:jc w:val="center"/>
        </w:trPr>
        <w:tc>
          <w:tcPr>
            <w:tcW w:w="0" w:type="auto"/>
            <w:vMerge/>
            <w:tcBorders>
              <w:top w:val="nil"/>
              <w:left w:val="single" w:sz="8" w:space="0" w:color="auto"/>
              <w:bottom w:val="nil"/>
              <w:right w:val="nil"/>
            </w:tcBorders>
            <w:vAlign w:val="center"/>
            <w:hideMark/>
          </w:tcPr>
          <w:p w14:paraId="0FC13253" w14:textId="77777777" w:rsidR="00EC75CB" w:rsidRDefault="00EC75CB"/>
        </w:tc>
        <w:tc>
          <w:tcPr>
            <w:tcW w:w="4250" w:type="dxa"/>
            <w:tcBorders>
              <w:top w:val="nil"/>
              <w:left w:val="nil"/>
              <w:bottom w:val="nil"/>
              <w:right w:val="single" w:sz="8" w:space="0" w:color="auto"/>
            </w:tcBorders>
            <w:tcMar>
              <w:top w:w="0" w:type="dxa"/>
              <w:left w:w="115" w:type="dxa"/>
              <w:bottom w:w="0" w:type="dxa"/>
              <w:right w:w="115" w:type="dxa"/>
            </w:tcMar>
            <w:vAlign w:val="bottom"/>
          </w:tcPr>
          <w:p w14:paraId="01B44743" w14:textId="77777777" w:rsidR="00EC75CB" w:rsidRDefault="00EC75CB">
            <w:pPr>
              <w:jc w:val="right"/>
              <w:rPr>
                <w:rFonts w:ascii="Trebuchet MS" w:hAnsi="Trebuchet MS"/>
                <w:color w:val="000000"/>
                <w:sz w:val="20"/>
                <w:szCs w:val="20"/>
              </w:rPr>
            </w:pPr>
          </w:p>
          <w:p w14:paraId="7C1E9626" w14:textId="392C444F" w:rsidR="00EC75CB" w:rsidRDefault="00F0491B">
            <w:pPr>
              <w:jc w:val="right"/>
            </w:pPr>
            <w:proofErr w:type="gramStart"/>
            <w:r>
              <w:rPr>
                <w:rFonts w:ascii="Trebuchet MS" w:hAnsi="Trebuchet MS"/>
                <w:sz w:val="20"/>
                <w:szCs w:val="20"/>
              </w:rPr>
              <w:t>December</w:t>
            </w:r>
            <w:r w:rsidR="00EC75CB">
              <w:rPr>
                <w:rFonts w:ascii="Trebuchet MS" w:hAnsi="Trebuchet MS"/>
                <w:sz w:val="20"/>
                <w:szCs w:val="20"/>
              </w:rPr>
              <w:t>,</w:t>
            </w:r>
            <w:proofErr w:type="gramEnd"/>
            <w:r w:rsidR="00EC75CB">
              <w:rPr>
                <w:rFonts w:ascii="Trebuchet MS" w:hAnsi="Trebuchet MS"/>
                <w:sz w:val="20"/>
                <w:szCs w:val="20"/>
              </w:rPr>
              <w:t xml:space="preserve"> 202</w:t>
            </w:r>
            <w:r w:rsidR="0062172B">
              <w:rPr>
                <w:rFonts w:ascii="Trebuchet MS" w:hAnsi="Trebuchet MS"/>
                <w:sz w:val="20"/>
                <w:szCs w:val="20"/>
              </w:rPr>
              <w:t>3</w:t>
            </w:r>
          </w:p>
          <w:p w14:paraId="3C733495" w14:textId="77777777" w:rsidR="00EC75CB" w:rsidRDefault="00EC75CB">
            <w:pPr>
              <w:jc w:val="center"/>
              <w:rPr>
                <w:color w:val="197A9B"/>
              </w:rPr>
            </w:pPr>
          </w:p>
        </w:tc>
      </w:tr>
      <w:tr w:rsidR="00EC75CB" w14:paraId="10131E5F" w14:textId="77777777" w:rsidTr="00F0491B">
        <w:trPr>
          <w:trHeight w:val="692"/>
          <w:jc w:val="center"/>
        </w:trPr>
        <w:tc>
          <w:tcPr>
            <w:tcW w:w="0" w:type="auto"/>
            <w:vMerge/>
            <w:tcBorders>
              <w:top w:val="nil"/>
              <w:left w:val="single" w:sz="8" w:space="0" w:color="auto"/>
              <w:bottom w:val="nil"/>
              <w:right w:val="nil"/>
            </w:tcBorders>
            <w:vAlign w:val="center"/>
            <w:hideMark/>
          </w:tcPr>
          <w:p w14:paraId="7C714BF0" w14:textId="77777777" w:rsidR="00EC75CB" w:rsidRDefault="00EC75CB"/>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217B3E56" w14:textId="77777777" w:rsidR="00EC75CB" w:rsidRDefault="00EC75CB">
            <w:pPr>
              <w:rPr>
                <w:color w:val="595959"/>
                <w:sz w:val="18"/>
                <w:szCs w:val="18"/>
              </w:rPr>
            </w:pPr>
            <w:hyperlink r:id="rId7" w:history="1">
              <w:r>
                <w:rPr>
                  <w:rStyle w:val="Hyperlink"/>
                  <w:sz w:val="18"/>
                  <w:szCs w:val="18"/>
                </w:rPr>
                <w:t>Bookmark us!</w:t>
              </w:r>
            </w:hyperlink>
            <w:r>
              <w:rPr>
                <w:color w:val="595959"/>
                <w:sz w:val="18"/>
                <w:szCs w:val="18"/>
              </w:rPr>
              <w:t xml:space="preserve"> </w:t>
            </w:r>
          </w:p>
        </w:tc>
      </w:tr>
      <w:tr w:rsidR="00EC75CB" w14:paraId="105F0AF1" w14:textId="77777777" w:rsidTr="00F0491B">
        <w:trPr>
          <w:trHeight w:val="504"/>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vAlign w:val="center"/>
          </w:tcPr>
          <w:p w14:paraId="4880CDAC" w14:textId="77777777" w:rsidR="00EC75CB" w:rsidRDefault="00EC75CB"/>
        </w:tc>
      </w:tr>
      <w:tr w:rsidR="00DC225D" w14:paraId="354F4B09" w14:textId="77777777" w:rsidTr="00DC225D">
        <w:trPr>
          <w:trHeight w:val="360"/>
          <w:jc w:val="center"/>
        </w:trPr>
        <w:tc>
          <w:tcPr>
            <w:tcW w:w="9340" w:type="dxa"/>
            <w:gridSpan w:val="2"/>
            <w:tcBorders>
              <w:top w:val="nil"/>
              <w:left w:val="single" w:sz="8" w:space="0" w:color="auto"/>
              <w:bottom w:val="nil"/>
              <w:right w:val="single" w:sz="8" w:space="0" w:color="auto"/>
            </w:tcBorders>
            <w:shd w:val="clear" w:color="auto" w:fill="1F4E79" w:themeFill="accent1" w:themeFillShade="80"/>
            <w:tcMar>
              <w:top w:w="0" w:type="dxa"/>
              <w:left w:w="115" w:type="dxa"/>
              <w:bottom w:w="0" w:type="dxa"/>
              <w:right w:w="115" w:type="dxa"/>
            </w:tcMar>
            <w:vAlign w:val="center"/>
            <w:hideMark/>
          </w:tcPr>
          <w:p w14:paraId="29336FA8" w14:textId="14C4E8FA" w:rsidR="00DC225D" w:rsidRDefault="00DC225D" w:rsidP="00DC225D">
            <w:pPr>
              <w:rPr>
                <w:rFonts w:ascii="Trebuchet MS" w:hAnsi="Trebuchet MS"/>
                <w:b/>
                <w:bCs/>
                <w:color w:val="FFFFFF"/>
                <w:sz w:val="24"/>
                <w:szCs w:val="24"/>
              </w:rPr>
            </w:pPr>
            <w:r>
              <w:rPr>
                <w:rFonts w:ascii="Trebuchet MS" w:hAnsi="Trebuchet MS"/>
                <w:b/>
                <w:bCs/>
                <w:color w:val="FFFFFF"/>
              </w:rPr>
              <w:t xml:space="preserve">ACCESS for ELLs Test Window Opening </w:t>
            </w:r>
          </w:p>
        </w:tc>
      </w:tr>
      <w:tr w:rsidR="00DC225D" w14:paraId="58B72CCF"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36F9420E" w14:textId="4DFEEEDC" w:rsidR="00DC225D" w:rsidRDefault="00DC225D" w:rsidP="00DC225D">
            <w:pPr>
              <w:pStyle w:val="NoSpacing"/>
              <w:rPr>
                <w:b/>
                <w:bCs/>
              </w:rPr>
            </w:pPr>
            <w:r>
              <w:t>The state testing window for ACCESS for ELLs and Alternate ACCESS for ELLs begins on</w:t>
            </w:r>
            <w:r>
              <w:rPr>
                <w:b/>
                <w:bCs/>
              </w:rPr>
              <w:t xml:space="preserve"> Monday, January 8, </w:t>
            </w:r>
            <w:proofErr w:type="gramStart"/>
            <w:r>
              <w:rPr>
                <w:b/>
                <w:bCs/>
              </w:rPr>
              <w:t>2024</w:t>
            </w:r>
            <w:proofErr w:type="gramEnd"/>
            <w:r>
              <w:rPr>
                <w:b/>
                <w:bCs/>
              </w:rPr>
              <w:t xml:space="preserve"> </w:t>
            </w:r>
            <w:r>
              <w:t>and ends on</w:t>
            </w:r>
            <w:r>
              <w:rPr>
                <w:b/>
                <w:bCs/>
              </w:rPr>
              <w:t xml:space="preserve"> Friday, February 9, 2023. </w:t>
            </w:r>
          </w:p>
          <w:p w14:paraId="1367E1D7" w14:textId="77777777" w:rsidR="00DC225D" w:rsidRDefault="00DC225D" w:rsidP="00DC225D">
            <w:pPr>
              <w:pStyle w:val="NoSpacing"/>
            </w:pPr>
          </w:p>
          <w:p w14:paraId="134FA4EA" w14:textId="77777777" w:rsidR="00DC225D" w:rsidRPr="00DC225D" w:rsidRDefault="00DC225D" w:rsidP="00DC225D">
            <w:pPr>
              <w:pStyle w:val="NoSpacing"/>
            </w:pPr>
            <w:r w:rsidRPr="00DC225D">
              <w:t>Refer to</w:t>
            </w:r>
            <w:r>
              <w:t xml:space="preserve"> the </w:t>
            </w:r>
            <w:hyperlink r:id="rId8" w:history="1">
              <w:r w:rsidRPr="00DC225D">
                <w:rPr>
                  <w:rStyle w:val="Hyperlink"/>
                </w:rPr>
                <w:t>Introduction to DRC INSIGHT Technology for WIDA Assessments</w:t>
              </w:r>
            </w:hyperlink>
            <w:r>
              <w:t xml:space="preserve"> for additional guidance for Technology Coordinators and IT personnel who may be new to DRC INSIGHT Online Testing Software.</w:t>
            </w:r>
          </w:p>
          <w:p w14:paraId="6466D99C" w14:textId="71765423" w:rsidR="00DC225D" w:rsidRDefault="00DC225D" w:rsidP="00DC225D">
            <w:pPr>
              <w:pStyle w:val="NoSpacing"/>
              <w:rPr>
                <w:rFonts w:ascii="Trebuchet MS" w:hAnsi="Trebuchet MS"/>
                <w:b/>
                <w:bCs/>
                <w:color w:val="FFFFFF"/>
              </w:rPr>
            </w:pPr>
            <w:r>
              <w:rPr>
                <w:rFonts w:ascii="Trebuchet MS" w:hAnsi="Trebuchet MS"/>
                <w:b/>
                <w:bCs/>
                <w:color w:val="FFFFFF"/>
              </w:rPr>
              <w:t xml:space="preserve"> </w:t>
            </w:r>
          </w:p>
        </w:tc>
      </w:tr>
      <w:tr w:rsidR="00EC75CB" w14:paraId="334C2CFB" w14:textId="77777777" w:rsidTr="00DC225D">
        <w:trPr>
          <w:trHeight w:val="360"/>
          <w:jc w:val="center"/>
        </w:trPr>
        <w:tc>
          <w:tcPr>
            <w:tcW w:w="9340" w:type="dxa"/>
            <w:gridSpan w:val="2"/>
            <w:tcBorders>
              <w:top w:val="nil"/>
              <w:left w:val="single" w:sz="8" w:space="0" w:color="auto"/>
              <w:bottom w:val="nil"/>
              <w:right w:val="single" w:sz="8" w:space="0" w:color="auto"/>
            </w:tcBorders>
            <w:shd w:val="clear" w:color="auto" w:fill="1F4E79" w:themeFill="accent1" w:themeFillShade="80"/>
            <w:tcMar>
              <w:top w:w="0" w:type="dxa"/>
              <w:left w:w="115" w:type="dxa"/>
              <w:bottom w:w="0" w:type="dxa"/>
              <w:right w:w="115" w:type="dxa"/>
            </w:tcMar>
            <w:vAlign w:val="center"/>
            <w:hideMark/>
          </w:tcPr>
          <w:p w14:paraId="063ED3B3" w14:textId="77777777" w:rsidR="00EC75CB" w:rsidRDefault="00EC75CB">
            <w:pPr>
              <w:rPr>
                <w:rFonts w:ascii="Trebuchet MS" w:hAnsi="Trebuchet MS"/>
                <w:b/>
                <w:bCs/>
                <w:color w:val="FFFFFF"/>
              </w:rPr>
            </w:pPr>
            <w:r>
              <w:rPr>
                <w:rFonts w:ascii="Trebuchet MS" w:hAnsi="Trebuchet MS"/>
                <w:b/>
                <w:bCs/>
                <w:color w:val="FFFFFF"/>
              </w:rPr>
              <w:t>DRC System Status Webpage</w:t>
            </w:r>
          </w:p>
        </w:tc>
      </w:tr>
      <w:tr w:rsidR="00EC75CB" w14:paraId="5073B5B3"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0C666072" w14:textId="77777777" w:rsidR="00EC75CB" w:rsidRDefault="00EC75CB">
            <w:pPr>
              <w:pStyle w:val="NoSpacing"/>
            </w:pPr>
            <w:hyperlink r:id="rId9" w:history="1">
              <w:r>
                <w:rPr>
                  <w:rStyle w:val="Hyperlink"/>
                </w:rPr>
                <w:t>The DRC System Status webpage</w:t>
              </w:r>
            </w:hyperlink>
            <w:r>
              <w:t xml:space="preserve"> provides real-time updates on operations of WIDA AMS, INSIGHT, the Testing Site Manager (TSM), and Educator Scoring.   As a reminder, DTCs can subscribe to receive email updates when the status of any system changes.  We encourage DTCs to take advantage of this feature and expedite their awareness of any potential service interruptions affecting ACCESS for ELLs 2.0 testing.  To subscribe to status updates, enter your email address on the DRC system status webpage.  You may want to update your bookmark to the </w:t>
            </w:r>
            <w:hyperlink r:id="rId10" w:history="1">
              <w:r>
                <w:rPr>
                  <w:rStyle w:val="Hyperlink"/>
                </w:rPr>
                <w:t>link</w:t>
              </w:r>
            </w:hyperlink>
            <w:r>
              <w:t>.</w:t>
            </w:r>
          </w:p>
          <w:p w14:paraId="4E8E9EEC" w14:textId="77777777" w:rsidR="00EC75CB" w:rsidRDefault="00EC75CB">
            <w:pPr>
              <w:rPr>
                <w:rFonts w:ascii="Trebuchet MS" w:hAnsi="Trebuchet MS"/>
                <w:b/>
                <w:bCs/>
                <w:color w:val="FFFFFF"/>
              </w:rPr>
            </w:pPr>
          </w:p>
        </w:tc>
      </w:tr>
      <w:tr w:rsidR="00EC75CB" w14:paraId="002EFD17" w14:textId="77777777" w:rsidTr="00DC225D">
        <w:trPr>
          <w:trHeight w:val="360"/>
          <w:jc w:val="center"/>
        </w:trPr>
        <w:tc>
          <w:tcPr>
            <w:tcW w:w="9340" w:type="dxa"/>
            <w:gridSpan w:val="2"/>
            <w:tcBorders>
              <w:top w:val="nil"/>
              <w:left w:val="single" w:sz="8" w:space="0" w:color="auto"/>
              <w:bottom w:val="nil"/>
              <w:right w:val="single" w:sz="8" w:space="0" w:color="auto"/>
            </w:tcBorders>
            <w:shd w:val="clear" w:color="auto" w:fill="1F4E79" w:themeFill="accent1" w:themeFillShade="80"/>
            <w:tcMar>
              <w:top w:w="0" w:type="dxa"/>
              <w:left w:w="115" w:type="dxa"/>
              <w:bottom w:w="0" w:type="dxa"/>
              <w:right w:w="115" w:type="dxa"/>
            </w:tcMar>
            <w:vAlign w:val="center"/>
            <w:hideMark/>
          </w:tcPr>
          <w:p w14:paraId="020E786F" w14:textId="77777777" w:rsidR="00EC75CB" w:rsidRDefault="00EC75CB">
            <w:pPr>
              <w:rPr>
                <w:rFonts w:ascii="Trebuchet MS" w:hAnsi="Trebuchet MS"/>
                <w:b/>
                <w:bCs/>
                <w:color w:val="FFFFFF"/>
                <w:sz w:val="24"/>
                <w:szCs w:val="24"/>
              </w:rPr>
            </w:pPr>
            <w:r>
              <w:rPr>
                <w:rFonts w:ascii="Trebuchet MS" w:hAnsi="Trebuchet MS"/>
                <w:b/>
                <w:bCs/>
                <w:color w:val="FFFFFF"/>
              </w:rPr>
              <w:t xml:space="preserve">DRC INSIGHT System Readiness Check </w:t>
            </w:r>
          </w:p>
        </w:tc>
      </w:tr>
      <w:tr w:rsidR="00EC75CB" w14:paraId="706EAE35"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25B008C4" w14:textId="77777777" w:rsidR="00EC75CB" w:rsidRDefault="00EC75CB">
            <w:pPr>
              <w:autoSpaceDE w:val="0"/>
              <w:autoSpaceDN w:val="0"/>
            </w:pPr>
            <w:r>
              <w:t xml:space="preserve">The System Readiness Check performs a series of tests you can use to easily diagnose and prevent or correct most errors on student devices prior to ACCESS testing. This check verifies that a testing device meets </w:t>
            </w:r>
            <w:proofErr w:type="gramStart"/>
            <w:r>
              <w:t>all of</w:t>
            </w:r>
            <w:proofErr w:type="gramEnd"/>
            <w:r>
              <w:t xml:space="preserve"> the necessary hardware and software requirements for testing.  It also indicates any checks that the testing device failed and provides suggestions for success.</w:t>
            </w:r>
          </w:p>
          <w:p w14:paraId="6D4D1485" w14:textId="77777777" w:rsidR="00EC75CB" w:rsidRDefault="00EC75CB">
            <w:pPr>
              <w:autoSpaceDE w:val="0"/>
              <w:autoSpaceDN w:val="0"/>
            </w:pPr>
          </w:p>
          <w:p w14:paraId="411933A5" w14:textId="77777777" w:rsidR="00EC75CB" w:rsidRDefault="00EC75CB">
            <w:pPr>
              <w:autoSpaceDE w:val="0"/>
              <w:autoSpaceDN w:val="0"/>
            </w:pPr>
            <w:r>
              <w:t>To perform a DRC INSIGHT System Readiness Check:</w:t>
            </w:r>
          </w:p>
          <w:p w14:paraId="7EDF0832" w14:textId="77777777" w:rsidR="00EC75CB" w:rsidRDefault="00EC75CB" w:rsidP="00E112FE">
            <w:pPr>
              <w:pStyle w:val="ListParagraph"/>
              <w:numPr>
                <w:ilvl w:val="0"/>
                <w:numId w:val="3"/>
              </w:numPr>
              <w:autoSpaceDE w:val="0"/>
              <w:autoSpaceDN w:val="0"/>
              <w:rPr>
                <w:b/>
                <w:bCs/>
              </w:rPr>
            </w:pPr>
            <w:r>
              <w:t>Start INSIGHT on the student-testing device.</w:t>
            </w:r>
          </w:p>
          <w:p w14:paraId="4D4A5C67" w14:textId="77777777" w:rsidR="00EC75CB" w:rsidRDefault="00EC75CB" w:rsidP="00E112FE">
            <w:pPr>
              <w:pStyle w:val="ListParagraph"/>
              <w:numPr>
                <w:ilvl w:val="0"/>
                <w:numId w:val="3"/>
              </w:numPr>
              <w:autoSpaceDE w:val="0"/>
              <w:autoSpaceDN w:val="0"/>
              <w:rPr>
                <w:b/>
                <w:bCs/>
              </w:rPr>
            </w:pPr>
            <w:r>
              <w:t>When the portal page appears, click the purple checkmark [</w:t>
            </w:r>
            <w:r>
              <w:rPr>
                <w:noProof/>
              </w:rPr>
              <w:drawing>
                <wp:inline distT="0" distB="0" distL="0" distR="0" wp14:anchorId="534002D4" wp14:editId="59B96584">
                  <wp:extent cx="161925" cy="171450"/>
                  <wp:effectExtent l="0" t="0" r="9525" b="0"/>
                  <wp:docPr id="1" name="Picture 1" descr="cid:image002.gif@01D5BFB8.79D0E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gif@01D5BFB8.79D0EA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t>] in the lower left side of the INSIGHT portal page.</w:t>
            </w:r>
          </w:p>
          <w:p w14:paraId="38C7A72C" w14:textId="77777777" w:rsidR="00EC75CB" w:rsidRDefault="00EC75CB" w:rsidP="00E112FE">
            <w:pPr>
              <w:pStyle w:val="ListParagraph"/>
              <w:numPr>
                <w:ilvl w:val="0"/>
                <w:numId w:val="3"/>
              </w:numPr>
              <w:autoSpaceDE w:val="0"/>
              <w:autoSpaceDN w:val="0"/>
              <w:rPr>
                <w:b/>
                <w:bCs/>
              </w:rPr>
            </w:pPr>
            <w:r>
              <w:t>When you are prompted, enter the four-digit System Readiness Check Access Code of 7745.</w:t>
            </w:r>
          </w:p>
          <w:p w14:paraId="5E650EF6" w14:textId="77777777" w:rsidR="00EC75CB" w:rsidRDefault="00EC75CB">
            <w:pPr>
              <w:autoSpaceDE w:val="0"/>
              <w:autoSpaceDN w:val="0"/>
            </w:pPr>
          </w:p>
          <w:p w14:paraId="65FBD43F" w14:textId="513004DB" w:rsidR="00EC75CB" w:rsidRDefault="00EC75CB">
            <w:pPr>
              <w:autoSpaceDE w:val="0"/>
              <w:autoSpaceDN w:val="0"/>
              <w:rPr>
                <w:sz w:val="24"/>
                <w:szCs w:val="24"/>
              </w:rPr>
            </w:pPr>
            <w:r>
              <w:t xml:space="preserve">Complete instructions can be found on page </w:t>
            </w:r>
            <w:r w:rsidR="000804EE">
              <w:t>10</w:t>
            </w:r>
            <w:r w:rsidR="00DC225D">
              <w:t>3</w:t>
            </w:r>
            <w:r>
              <w:t xml:space="preserve"> of the </w:t>
            </w:r>
            <w:hyperlink r:id="rId13" w:history="1">
              <w:r w:rsidRPr="00DC225D">
                <w:rPr>
                  <w:rStyle w:val="Hyperlink"/>
                </w:rPr>
                <w:t>DRC INSIGHT Technology User Guide</w:t>
              </w:r>
            </w:hyperlink>
            <w:r>
              <w:t>.</w:t>
            </w:r>
          </w:p>
          <w:p w14:paraId="090A6FC6" w14:textId="77777777" w:rsidR="00EC75CB" w:rsidRDefault="00EC75CB">
            <w:pPr>
              <w:rPr>
                <w:rFonts w:ascii="Trebuchet MS" w:hAnsi="Trebuchet MS"/>
                <w:b/>
                <w:bCs/>
                <w:color w:val="FFFFFF"/>
              </w:rPr>
            </w:pPr>
          </w:p>
        </w:tc>
      </w:tr>
      <w:tr w:rsidR="00EC75CB" w14:paraId="5AA63ECD" w14:textId="77777777" w:rsidTr="00DC225D">
        <w:trPr>
          <w:trHeight w:val="360"/>
          <w:jc w:val="center"/>
        </w:trPr>
        <w:tc>
          <w:tcPr>
            <w:tcW w:w="9340" w:type="dxa"/>
            <w:gridSpan w:val="2"/>
            <w:tcBorders>
              <w:top w:val="nil"/>
              <w:left w:val="single" w:sz="8" w:space="0" w:color="auto"/>
              <w:bottom w:val="nil"/>
              <w:right w:val="single" w:sz="8" w:space="0" w:color="auto"/>
            </w:tcBorders>
            <w:shd w:val="clear" w:color="auto" w:fill="1F4E79" w:themeFill="accent1" w:themeFillShade="80"/>
            <w:tcMar>
              <w:top w:w="0" w:type="dxa"/>
              <w:left w:w="115" w:type="dxa"/>
              <w:bottom w:w="0" w:type="dxa"/>
              <w:right w:w="115" w:type="dxa"/>
            </w:tcMar>
            <w:vAlign w:val="center"/>
            <w:hideMark/>
          </w:tcPr>
          <w:p w14:paraId="611E18B2" w14:textId="77777777" w:rsidR="00EC75CB" w:rsidRDefault="00EC75CB">
            <w:pPr>
              <w:rPr>
                <w:rFonts w:ascii="Trebuchet MS" w:hAnsi="Trebuchet MS"/>
                <w:b/>
                <w:bCs/>
                <w:color w:val="FFFFFF"/>
              </w:rPr>
            </w:pPr>
            <w:r>
              <w:rPr>
                <w:rFonts w:ascii="Trebuchet MS" w:hAnsi="Trebuchet MS"/>
                <w:b/>
                <w:bCs/>
                <w:color w:val="FFFFFF"/>
              </w:rPr>
              <w:t>DRC Central Office Services Dashboard</w:t>
            </w:r>
          </w:p>
        </w:tc>
      </w:tr>
      <w:tr w:rsidR="00EC75CB" w14:paraId="5B6B6414" w14:textId="77777777" w:rsidTr="00F0491B">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tcPr>
          <w:p w14:paraId="36C42C05" w14:textId="77777777" w:rsidR="00EC75CB" w:rsidRDefault="00EC75CB">
            <w:r>
              <w:t xml:space="preserve">DTCs can use the DRC Central Office Services Dashboard to check the status of your district’s ACCESS online testing configurations including COS and student assessment devices.  This check can be run </w:t>
            </w:r>
            <w:r>
              <w:lastRenderedPageBreak/>
              <w:t>prior to testing to verify your testing configuration and as needed during the window to help diagnose issues reported during testing.</w:t>
            </w:r>
          </w:p>
          <w:p w14:paraId="1ED984B9" w14:textId="77777777" w:rsidR="00EC75CB" w:rsidRDefault="00EC75CB"/>
          <w:p w14:paraId="19C57CEF" w14:textId="77777777" w:rsidR="00EC75CB" w:rsidRDefault="00EC75CB">
            <w:r>
              <w:t>To access the DRC Device Toolkit Dashboard:</w:t>
            </w:r>
          </w:p>
          <w:p w14:paraId="48569A7D" w14:textId="77777777" w:rsidR="00EC75CB" w:rsidRDefault="00EC75CB" w:rsidP="00E112FE">
            <w:pPr>
              <w:pStyle w:val="ListParagraph"/>
              <w:numPr>
                <w:ilvl w:val="0"/>
                <w:numId w:val="4"/>
              </w:numPr>
            </w:pPr>
            <w:r>
              <w:t xml:space="preserve">Log into the </w:t>
            </w:r>
            <w:hyperlink r:id="rId14" w:history="1">
              <w:r>
                <w:rPr>
                  <w:rStyle w:val="Hyperlink"/>
                </w:rPr>
                <w:t>WIDA Assessment Management System</w:t>
              </w:r>
            </w:hyperlink>
          </w:p>
          <w:p w14:paraId="3D719A0F" w14:textId="77777777" w:rsidR="00EC75CB" w:rsidRDefault="00EC75CB" w:rsidP="00E112FE">
            <w:pPr>
              <w:pStyle w:val="ListParagraph"/>
              <w:numPr>
                <w:ilvl w:val="0"/>
                <w:numId w:val="4"/>
              </w:numPr>
            </w:pPr>
            <w:r>
              <w:t>Select All Applications &gt; Device Toolkit in the menu bar.</w:t>
            </w:r>
          </w:p>
          <w:p w14:paraId="4A2FF376" w14:textId="77777777" w:rsidR="00EC75CB" w:rsidRDefault="00EC75CB" w:rsidP="00E112FE">
            <w:pPr>
              <w:pStyle w:val="ListParagraph"/>
              <w:numPr>
                <w:ilvl w:val="0"/>
                <w:numId w:val="4"/>
              </w:numPr>
            </w:pPr>
            <w:r>
              <w:t>Choose WIDA as your Testing Program</w:t>
            </w:r>
          </w:p>
          <w:p w14:paraId="2C9BD0AF" w14:textId="77777777" w:rsidR="00EC75CB" w:rsidRDefault="00EC75CB" w:rsidP="00E112FE">
            <w:pPr>
              <w:pStyle w:val="ListParagraph"/>
              <w:numPr>
                <w:ilvl w:val="0"/>
                <w:numId w:val="4"/>
              </w:numPr>
            </w:pPr>
            <w:r>
              <w:t>Type in at least 3 characters in the Site search box to find your configuration.</w:t>
            </w:r>
          </w:p>
          <w:p w14:paraId="70A182BE" w14:textId="77777777" w:rsidR="00EC75CB" w:rsidRDefault="00EC75CB"/>
          <w:p w14:paraId="7F21A390" w14:textId="77777777" w:rsidR="00EC75CB" w:rsidRDefault="000804EE">
            <w:pPr>
              <w:autoSpaceDE w:val="0"/>
              <w:autoSpaceDN w:val="0"/>
            </w:pPr>
            <w:r>
              <w:t xml:space="preserve">Visit </w:t>
            </w:r>
            <w:bookmarkStart w:id="1" w:name="_Hlk121831232"/>
            <w:r>
              <w:fldChar w:fldCharType="begin"/>
            </w:r>
            <w:r>
              <w:instrText>HYPERLINK "https://assets.drcedirect.com/Common/COS_Online_Help/index.htm"</w:instrText>
            </w:r>
            <w:r>
              <w:fldChar w:fldCharType="separate"/>
            </w:r>
            <w:r w:rsidRPr="000804EE">
              <w:rPr>
                <w:rStyle w:val="Hyperlink"/>
              </w:rPr>
              <w:t>Central Office Services (COS) Online Help</w:t>
            </w:r>
            <w:r>
              <w:rPr>
                <w:rStyle w:val="Hyperlink"/>
              </w:rPr>
              <w:fldChar w:fldCharType="end"/>
            </w:r>
            <w:bookmarkEnd w:id="1"/>
            <w:r>
              <w:t xml:space="preserve"> to see </w:t>
            </w:r>
            <w:r w:rsidRPr="000804EE">
              <w:t>the Overview module for an introduction to COS and COS Online Help</w:t>
            </w:r>
            <w:r w:rsidR="00EC75CB">
              <w:t>.</w:t>
            </w:r>
          </w:p>
          <w:p w14:paraId="488CC4EC" w14:textId="77777777" w:rsidR="00EC75CB" w:rsidRDefault="00EC75CB">
            <w:pPr>
              <w:autoSpaceDE w:val="0"/>
              <w:autoSpaceDN w:val="0"/>
            </w:pPr>
          </w:p>
        </w:tc>
      </w:tr>
      <w:tr w:rsidR="00EC75CB" w14:paraId="79C32D39" w14:textId="77777777" w:rsidTr="00DC225D">
        <w:trPr>
          <w:trHeight w:val="360"/>
          <w:jc w:val="center"/>
        </w:trPr>
        <w:tc>
          <w:tcPr>
            <w:tcW w:w="9340" w:type="dxa"/>
            <w:gridSpan w:val="2"/>
            <w:tcBorders>
              <w:top w:val="nil"/>
              <w:left w:val="single" w:sz="8" w:space="0" w:color="auto"/>
              <w:bottom w:val="nil"/>
              <w:right w:val="single" w:sz="8" w:space="0" w:color="auto"/>
            </w:tcBorders>
            <w:shd w:val="clear" w:color="auto" w:fill="1F4E79" w:themeFill="accent1" w:themeFillShade="80"/>
            <w:tcMar>
              <w:top w:w="0" w:type="dxa"/>
              <w:left w:w="115" w:type="dxa"/>
              <w:bottom w:w="0" w:type="dxa"/>
              <w:right w:w="115" w:type="dxa"/>
            </w:tcMar>
            <w:vAlign w:val="center"/>
            <w:hideMark/>
          </w:tcPr>
          <w:p w14:paraId="41EB4502" w14:textId="77777777" w:rsidR="00EC75CB" w:rsidRDefault="00EC75CB">
            <w:pPr>
              <w:rPr>
                <w:rFonts w:ascii="Arial" w:hAnsi="Arial" w:cs="Arial"/>
                <w:sz w:val="24"/>
                <w:szCs w:val="24"/>
              </w:rPr>
            </w:pPr>
            <w:r>
              <w:rPr>
                <w:rFonts w:ascii="Trebuchet MS" w:hAnsi="Trebuchet MS"/>
                <w:b/>
                <w:bCs/>
                <w:color w:val="FFFFFF"/>
              </w:rPr>
              <w:lastRenderedPageBreak/>
              <w:t>For More Information</w:t>
            </w:r>
          </w:p>
        </w:tc>
      </w:tr>
      <w:tr w:rsidR="00EC75CB" w14:paraId="3E2EB017" w14:textId="77777777" w:rsidTr="00F0491B">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tcPr>
          <w:p w14:paraId="4FAAD932" w14:textId="77777777" w:rsidR="000804EE" w:rsidRDefault="000804EE" w:rsidP="000804EE">
            <w:pPr>
              <w:pStyle w:val="PlainText"/>
            </w:pPr>
            <w:r>
              <w:rPr>
                <w:color w:val="000000"/>
              </w:rPr>
              <w:t xml:space="preserve">To </w:t>
            </w:r>
            <w:r>
              <w:t xml:space="preserve">unsubscribe from this </w:t>
            </w:r>
            <w:proofErr w:type="gramStart"/>
            <w:r>
              <w:t>listserv</w:t>
            </w:r>
            <w:proofErr w:type="gramEnd"/>
            <w:r>
              <w:t xml:space="preserve"> send email to: </w:t>
            </w:r>
            <w:hyperlink r:id="rId15" w:history="1">
              <w:r>
                <w:rPr>
                  <w:rStyle w:val="Hyperlink"/>
                </w:rPr>
                <w:t>DTC-signoff-request@CDELIST.CDE.STATE.CO.US</w:t>
              </w:r>
            </w:hyperlink>
          </w:p>
          <w:p w14:paraId="685B25CF" w14:textId="77777777" w:rsidR="000804EE" w:rsidRDefault="000804EE" w:rsidP="000804EE"/>
          <w:p w14:paraId="0BC65D74" w14:textId="77777777" w:rsidR="000804EE" w:rsidRDefault="000804EE" w:rsidP="000804EE">
            <w:r>
              <w:t xml:space="preserve">Previous CDE Technology updates can be viewed at </w:t>
            </w:r>
            <w:hyperlink r:id="rId16" w:history="1">
              <w:r w:rsidRPr="007A17BC">
                <w:rPr>
                  <w:rStyle w:val="Hyperlink"/>
                </w:rPr>
                <w:t>http://www.cde.state.co.us/assessment/announcements</w:t>
              </w:r>
            </w:hyperlink>
          </w:p>
          <w:p w14:paraId="53FBEA28" w14:textId="77777777" w:rsidR="000804EE" w:rsidRDefault="000804EE" w:rsidP="000804EE">
            <w:r>
              <w:t> </w:t>
            </w:r>
          </w:p>
          <w:p w14:paraId="0252D128" w14:textId="77777777" w:rsidR="00EC75CB" w:rsidRDefault="000804EE" w:rsidP="000804EE">
            <w:pPr>
              <w:rPr>
                <w:rFonts w:ascii="Arial" w:hAnsi="Arial" w:cs="Arial"/>
              </w:rPr>
            </w:pPr>
            <w:r>
              <w:t>If you have any questions, please contact Collin Bonner at </w:t>
            </w:r>
            <w:hyperlink r:id="rId17" w:history="1">
              <w:r>
                <w:rPr>
                  <w:rStyle w:val="Hyperlink"/>
                </w:rPr>
                <w:t>Bonner_C@cde.state.co.us</w:t>
              </w:r>
            </w:hyperlink>
          </w:p>
        </w:tc>
      </w:tr>
      <w:tr w:rsidR="00EC75CB" w14:paraId="77084584" w14:textId="77777777" w:rsidTr="00DC225D">
        <w:trPr>
          <w:trHeight w:val="72"/>
          <w:jc w:val="center"/>
        </w:trPr>
        <w:tc>
          <w:tcPr>
            <w:tcW w:w="9340" w:type="dxa"/>
            <w:gridSpan w:val="2"/>
            <w:tcBorders>
              <w:top w:val="nil"/>
              <w:left w:val="single" w:sz="8" w:space="0" w:color="auto"/>
              <w:bottom w:val="single" w:sz="8" w:space="0" w:color="auto"/>
              <w:right w:val="single" w:sz="8" w:space="0" w:color="auto"/>
            </w:tcBorders>
            <w:shd w:val="clear" w:color="auto" w:fill="1F4E79" w:themeFill="accent1" w:themeFillShade="80"/>
            <w:tcMar>
              <w:top w:w="0" w:type="dxa"/>
              <w:left w:w="115" w:type="dxa"/>
              <w:bottom w:w="0" w:type="dxa"/>
              <w:right w:w="115" w:type="dxa"/>
            </w:tcMar>
          </w:tcPr>
          <w:p w14:paraId="202643EB" w14:textId="26486E6B" w:rsidR="00EC75CB" w:rsidRDefault="00DC225D" w:rsidP="00DC225D">
            <w:pPr>
              <w:tabs>
                <w:tab w:val="left" w:pos="8370"/>
              </w:tabs>
              <w:rPr>
                <w:sz w:val="16"/>
                <w:szCs w:val="16"/>
              </w:rPr>
            </w:pPr>
            <w:r>
              <w:rPr>
                <w:sz w:val="16"/>
                <w:szCs w:val="16"/>
              </w:rPr>
              <w:tab/>
            </w:r>
          </w:p>
        </w:tc>
      </w:tr>
      <w:bookmarkEnd w:id="0"/>
    </w:tbl>
    <w:p w14:paraId="135FCD2C" w14:textId="77777777" w:rsidR="00E112FE" w:rsidRDefault="00E112FE"/>
    <w:sectPr w:rsidR="00E11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C35CF"/>
    <w:multiLevelType w:val="hybridMultilevel"/>
    <w:tmpl w:val="F634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3E14E2"/>
    <w:multiLevelType w:val="hybridMultilevel"/>
    <w:tmpl w:val="A22CD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344F58"/>
    <w:multiLevelType w:val="hybridMultilevel"/>
    <w:tmpl w:val="2D82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7A708FD"/>
    <w:multiLevelType w:val="hybridMultilevel"/>
    <w:tmpl w:val="257C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7126302">
    <w:abstractNumId w:val="2"/>
  </w:num>
  <w:num w:numId="2" w16cid:durableId="1891266675">
    <w:abstractNumId w:val="3"/>
  </w:num>
  <w:num w:numId="3" w16cid:durableId="1646230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711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LChLqlY9Xmo/r6bF6YXu9Rdsr+EUQ1Ges28e/Zdl3wYHbx88ccE9C98mf4bA1O9dI1qJdF6fOBMBb1fZpApM0g==" w:salt="OAW4TvvtNSbRJioCCk9v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CB"/>
    <w:rsid w:val="00015804"/>
    <w:rsid w:val="00023F1D"/>
    <w:rsid w:val="000804EE"/>
    <w:rsid w:val="000C7A6F"/>
    <w:rsid w:val="000D41FC"/>
    <w:rsid w:val="0015057F"/>
    <w:rsid w:val="00201CAE"/>
    <w:rsid w:val="002A077C"/>
    <w:rsid w:val="00347D05"/>
    <w:rsid w:val="00471A36"/>
    <w:rsid w:val="00482864"/>
    <w:rsid w:val="005335B4"/>
    <w:rsid w:val="005732E7"/>
    <w:rsid w:val="0062172B"/>
    <w:rsid w:val="007537D4"/>
    <w:rsid w:val="007D6689"/>
    <w:rsid w:val="0085471D"/>
    <w:rsid w:val="00866641"/>
    <w:rsid w:val="00932B35"/>
    <w:rsid w:val="00946FB6"/>
    <w:rsid w:val="00982186"/>
    <w:rsid w:val="009C0809"/>
    <w:rsid w:val="00B83C25"/>
    <w:rsid w:val="00B90EF2"/>
    <w:rsid w:val="00BF4A6C"/>
    <w:rsid w:val="00CC3B35"/>
    <w:rsid w:val="00CC498E"/>
    <w:rsid w:val="00DC225D"/>
    <w:rsid w:val="00E112FE"/>
    <w:rsid w:val="00E11810"/>
    <w:rsid w:val="00EC75CB"/>
    <w:rsid w:val="00F0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757"/>
  <w15:docId w15:val="{C9283289-F0AA-40D5-8AD0-FF637D43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CB"/>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DC225D"/>
    <w:pPr>
      <w:keepNext/>
      <w:spacing w:before="200"/>
      <w:outlineLvl w:val="1"/>
    </w:pPr>
    <w:rPr>
      <w:rFonts w:ascii="Cambria" w:eastAsia="Times New Roman" w:hAnsi="Cambria" w:cs="Times New Roman"/>
      <w:b/>
      <w:bCs/>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225D"/>
    <w:rPr>
      <w:rFonts w:ascii="Cambria" w:eastAsia="Times New Roman" w:hAnsi="Cambria" w:cs="Times New Roman"/>
      <w:b/>
      <w:bCs/>
      <w:color w:val="1F4E79" w:themeColor="accent1" w:themeShade="80"/>
      <w:sz w:val="26"/>
      <w:szCs w:val="26"/>
    </w:rPr>
  </w:style>
  <w:style w:type="character" w:styleId="Hyperlink">
    <w:name w:val="Hyperlink"/>
    <w:basedOn w:val="DefaultParagraphFont"/>
    <w:uiPriority w:val="99"/>
    <w:unhideWhenUsed/>
    <w:rsid w:val="00EC75CB"/>
    <w:rPr>
      <w:color w:val="0563C1" w:themeColor="hyperlink"/>
      <w:u w:val="single"/>
    </w:rPr>
  </w:style>
  <w:style w:type="paragraph" w:styleId="Subtitle">
    <w:name w:val="Subtitle"/>
    <w:basedOn w:val="Normal"/>
    <w:link w:val="SubtitleChar"/>
    <w:uiPriority w:val="11"/>
    <w:qFormat/>
    <w:rsid w:val="00EC75CB"/>
    <w:pPr>
      <w:spacing w:after="60"/>
      <w:jc w:val="center"/>
    </w:pPr>
    <w:rPr>
      <w:rFonts w:ascii="Calibri Light" w:hAnsi="Calibri Light" w:cs="Calibri Light"/>
      <w:sz w:val="24"/>
      <w:szCs w:val="24"/>
    </w:rPr>
  </w:style>
  <w:style w:type="character" w:customStyle="1" w:styleId="SubtitleChar">
    <w:name w:val="Subtitle Char"/>
    <w:basedOn w:val="DefaultParagraphFont"/>
    <w:link w:val="Subtitle"/>
    <w:uiPriority w:val="11"/>
    <w:rsid w:val="00EC75CB"/>
    <w:rPr>
      <w:rFonts w:ascii="Calibri Light" w:hAnsi="Calibri Light" w:cs="Calibri Light"/>
      <w:sz w:val="24"/>
      <w:szCs w:val="24"/>
    </w:rPr>
  </w:style>
  <w:style w:type="paragraph" w:styleId="NoSpacing">
    <w:name w:val="No Spacing"/>
    <w:basedOn w:val="Normal"/>
    <w:uiPriority w:val="1"/>
    <w:qFormat/>
    <w:rsid w:val="00EC75CB"/>
  </w:style>
  <w:style w:type="character" w:customStyle="1" w:styleId="ListParagraphChar">
    <w:name w:val="List Paragraph Char"/>
    <w:basedOn w:val="DefaultParagraphFont"/>
    <w:link w:val="ListParagraph"/>
    <w:uiPriority w:val="34"/>
    <w:locked/>
    <w:rsid w:val="00EC75CB"/>
  </w:style>
  <w:style w:type="paragraph" w:styleId="ListParagraph">
    <w:name w:val="List Paragraph"/>
    <w:basedOn w:val="Normal"/>
    <w:link w:val="ListParagraphChar"/>
    <w:uiPriority w:val="34"/>
    <w:qFormat/>
    <w:rsid w:val="00EC75CB"/>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04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91B"/>
    <w:rPr>
      <w:rFonts w:ascii="Segoe UI" w:hAnsi="Segoe UI" w:cs="Segoe UI"/>
      <w:sz w:val="18"/>
      <w:szCs w:val="18"/>
    </w:rPr>
  </w:style>
  <w:style w:type="character" w:styleId="FollowedHyperlink">
    <w:name w:val="FollowedHyperlink"/>
    <w:basedOn w:val="DefaultParagraphFont"/>
    <w:uiPriority w:val="99"/>
    <w:semiHidden/>
    <w:unhideWhenUsed/>
    <w:rsid w:val="002A077C"/>
    <w:rPr>
      <w:color w:val="954F72" w:themeColor="followedHyperlink"/>
      <w:u w:val="single"/>
    </w:rPr>
  </w:style>
  <w:style w:type="character" w:styleId="UnresolvedMention">
    <w:name w:val="Unresolved Mention"/>
    <w:basedOn w:val="DefaultParagraphFont"/>
    <w:uiPriority w:val="99"/>
    <w:semiHidden/>
    <w:unhideWhenUsed/>
    <w:rsid w:val="000804EE"/>
    <w:rPr>
      <w:color w:val="605E5C"/>
      <w:shd w:val="clear" w:color="auto" w:fill="E1DFDD"/>
    </w:rPr>
  </w:style>
  <w:style w:type="paragraph" w:styleId="PlainText">
    <w:name w:val="Plain Text"/>
    <w:basedOn w:val="Normal"/>
    <w:link w:val="PlainTextChar"/>
    <w:uiPriority w:val="99"/>
    <w:semiHidden/>
    <w:unhideWhenUsed/>
    <w:rsid w:val="000804EE"/>
  </w:style>
  <w:style w:type="character" w:customStyle="1" w:styleId="PlainTextChar">
    <w:name w:val="Plain Text Char"/>
    <w:basedOn w:val="DefaultParagraphFont"/>
    <w:link w:val="PlainText"/>
    <w:uiPriority w:val="99"/>
    <w:semiHidden/>
    <w:rsid w:val="000804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570467">
      <w:bodyDiv w:val="1"/>
      <w:marLeft w:val="0"/>
      <w:marRight w:val="0"/>
      <w:marTop w:val="0"/>
      <w:marBottom w:val="0"/>
      <w:divBdr>
        <w:top w:val="none" w:sz="0" w:space="0" w:color="auto"/>
        <w:left w:val="none" w:sz="0" w:space="0" w:color="auto"/>
        <w:bottom w:val="none" w:sz="0" w:space="0" w:color="auto"/>
        <w:right w:val="none" w:sz="0" w:space="0" w:color="auto"/>
      </w:divBdr>
    </w:div>
    <w:div w:id="922374515">
      <w:bodyDiv w:val="1"/>
      <w:marLeft w:val="0"/>
      <w:marRight w:val="0"/>
      <w:marTop w:val="0"/>
      <w:marBottom w:val="0"/>
      <w:divBdr>
        <w:top w:val="none" w:sz="0" w:space="0" w:color="auto"/>
        <w:left w:val="none" w:sz="0" w:space="0" w:color="auto"/>
        <w:bottom w:val="none" w:sz="0" w:space="0" w:color="auto"/>
        <w:right w:val="none" w:sz="0" w:space="0" w:color="auto"/>
      </w:divBdr>
      <w:divsChild>
        <w:div w:id="1854223658">
          <w:marLeft w:val="1627"/>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da-ams.us/Documents/Unsecure/Doc.aspx?id=a58d2260-aa00-4d11-b244-0ee85cde9a89" TargetMode="External"/><Relationship Id="rId13" Type="http://schemas.openxmlformats.org/officeDocument/2006/relationships/hyperlink" Target="https://www.wida-ams.us/Documents/Unsecure/Doc.aspx?id=45131c61-a92b-400b-a601-4b4c51d9b6d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e.state.co.us/assessment/newassess-dtc" TargetMode="External"/><Relationship Id="rId12" Type="http://schemas.openxmlformats.org/officeDocument/2006/relationships/image" Target="cid:image002.gif@01D5BFB8.79D0EA80" TargetMode="External"/><Relationship Id="rId17" Type="http://schemas.openxmlformats.org/officeDocument/2006/relationships/hyperlink" Target="mailto:Bonner_C@cde.state.co.us" TargetMode="External"/><Relationship Id="rId2" Type="http://schemas.openxmlformats.org/officeDocument/2006/relationships/styles" Target="styles.xml"/><Relationship Id="rId16" Type="http://schemas.openxmlformats.org/officeDocument/2006/relationships/hyperlink" Target="http://www.cde.state.co.us/assessment/announcements" TargetMode="External"/><Relationship Id="rId1" Type="http://schemas.openxmlformats.org/officeDocument/2006/relationships/numbering" Target="numbering.xml"/><Relationship Id="rId6" Type="http://schemas.openxmlformats.org/officeDocument/2006/relationships/image" Target="cid:image001.png@01D5BFB8.79D0EA80" TargetMode="External"/><Relationship Id="rId11" Type="http://schemas.openxmlformats.org/officeDocument/2006/relationships/image" Target="media/image2.gif"/><Relationship Id="rId5" Type="http://schemas.openxmlformats.org/officeDocument/2006/relationships/image" Target="media/image1.png"/><Relationship Id="rId15" Type="http://schemas.openxmlformats.org/officeDocument/2006/relationships/hyperlink" Target="mailto:DTC-signoff-request@CDELIST.CDE.STATE.CO.US" TargetMode="External"/><Relationship Id="rId10" Type="http://schemas.openxmlformats.org/officeDocument/2006/relationships/hyperlink" Target="http://status.drcedirect.com/WID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tus.drcedirect.com/WIDA" TargetMode="External"/><Relationship Id="rId14" Type="http://schemas.openxmlformats.org/officeDocument/2006/relationships/hyperlink" Target="https://www.drcedirect.com/all/eca-portal-ui/welcome/W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577</Words>
  <Characters>3294</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NAEP</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Collin</dc:creator>
  <cp:keywords/>
  <dc:description/>
  <cp:lastModifiedBy>Bonner, Collin</cp:lastModifiedBy>
  <cp:revision>5</cp:revision>
  <dcterms:created xsi:type="dcterms:W3CDTF">2023-12-12T16:53:00Z</dcterms:created>
  <dcterms:modified xsi:type="dcterms:W3CDTF">2024-10-11T21:40:00Z</dcterms:modified>
</cp:coreProperties>
</file>