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F626" w14:textId="77777777" w:rsidR="00633510" w:rsidRDefault="003A196B" w:rsidP="00D1749B">
      <w:pPr>
        <w:spacing w:after="120"/>
        <w:rPr>
          <w:rFonts w:ascii="Trebuchet MS" w:hAnsi="Trebuchet MS"/>
          <w:b/>
          <w:color w:val="5C6670" w:themeColor="text1"/>
          <w:sz w:val="24"/>
        </w:rPr>
      </w:pPr>
      <w:r w:rsidRPr="003A196B">
        <w:rPr>
          <w:rFonts w:eastAsia="Calibri" w:cs="Times New Roman"/>
          <w:noProof/>
          <w:szCs w:val="22"/>
        </w:rPr>
        <w:drawing>
          <wp:anchor distT="0" distB="0" distL="114300" distR="114300" simplePos="0" relativeHeight="251680768" behindDoc="1" locked="0" layoutInCell="1" allowOverlap="1" wp14:anchorId="3AE1C694" wp14:editId="028BF349">
            <wp:simplePos x="0" y="0"/>
            <wp:positionH relativeFrom="column">
              <wp:posOffset>-435610</wp:posOffset>
            </wp:positionH>
            <wp:positionV relativeFrom="paragraph">
              <wp:posOffset>-1045845</wp:posOffset>
            </wp:positionV>
            <wp:extent cx="7809230" cy="1610360"/>
            <wp:effectExtent l="0" t="0" r="0" b="0"/>
            <wp:wrapNone/>
            <wp:docPr id="4" name="Picture 4"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NewLogo-FactSheetHeader-Oval-Navy-medBlue@2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E95">
        <w:rPr>
          <w:rFonts w:cstheme="minorHAnsi"/>
          <w:b/>
          <w:noProof/>
        </w:rPr>
        <mc:AlternateContent>
          <mc:Choice Requires="wps">
            <w:drawing>
              <wp:anchor distT="0" distB="0" distL="114300" distR="114300" simplePos="0" relativeHeight="251677696" behindDoc="0" locked="1" layoutInCell="1" allowOverlap="1" wp14:anchorId="4E00F0FD" wp14:editId="1529FFF8">
                <wp:simplePos x="0" y="0"/>
                <wp:positionH relativeFrom="column">
                  <wp:posOffset>-59055</wp:posOffset>
                </wp:positionH>
                <wp:positionV relativeFrom="page">
                  <wp:posOffset>295910</wp:posOffset>
                </wp:positionV>
                <wp:extent cx="4114800" cy="8026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114800" cy="802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AC2284" w14:textId="69A03EC7" w:rsidR="0018638B" w:rsidRPr="002A135A" w:rsidRDefault="002A135A" w:rsidP="0061365C">
                            <w:pPr>
                              <w:rPr>
                                <w:rFonts w:ascii="Museo Slab 500" w:hAnsi="Museo Slab 500"/>
                                <w:color w:val="FFFFFF" w:themeColor="background1"/>
                                <w:sz w:val="36"/>
                                <w:szCs w:val="36"/>
                              </w:rPr>
                            </w:pPr>
                            <w:r w:rsidRPr="002A135A">
                              <w:rPr>
                                <w:rFonts w:ascii="Museo Slab 500" w:hAnsi="Museo Slab 500"/>
                                <w:color w:val="FFFFFF" w:themeColor="background1"/>
                                <w:sz w:val="36"/>
                                <w:szCs w:val="36"/>
                              </w:rPr>
                              <w:t>Parent Notification and Public Hearing Requirements</w:t>
                            </w:r>
                            <w:r w:rsidR="004A6FCA">
                              <w:rPr>
                                <w:rFonts w:ascii="Museo Slab 500" w:hAnsi="Museo Slab 500"/>
                                <w:color w:val="FFFFFF" w:themeColor="background1"/>
                                <w:sz w:val="36"/>
                                <w:szCs w:val="36"/>
                              </w:rPr>
                              <w:t xml:space="preserve"> (202</w:t>
                            </w:r>
                            <w:r w:rsidR="00147FAE">
                              <w:rPr>
                                <w:rFonts w:ascii="Museo Slab 500" w:hAnsi="Museo Slab 500"/>
                                <w:color w:val="FFFFFF" w:themeColor="background1"/>
                                <w:sz w:val="36"/>
                                <w:szCs w:val="36"/>
                              </w:rPr>
                              <w:t>3</w:t>
                            </w:r>
                            <w:r w:rsidR="004A6FCA">
                              <w:rPr>
                                <w:rFonts w:ascii="Museo Slab 500" w:hAnsi="Museo Slab 500"/>
                                <w:color w:val="FFFFFF" w:themeColor="background1"/>
                                <w:sz w:val="36"/>
                                <w:szCs w:val="36"/>
                              </w:rPr>
                              <w:t>-2</w:t>
                            </w:r>
                            <w:r w:rsidR="00147FAE">
                              <w:rPr>
                                <w:rFonts w:ascii="Museo Slab 500" w:hAnsi="Museo Slab 500"/>
                                <w:color w:val="FFFFFF" w:themeColor="background1"/>
                                <w:sz w:val="36"/>
                                <w:szCs w:val="36"/>
                              </w:rPr>
                              <w:t>4</w:t>
                            </w:r>
                            <w:r w:rsidR="004A6FCA">
                              <w:rPr>
                                <w:rFonts w:ascii="Museo Slab 500" w:hAnsi="Museo Slab 500"/>
                                <w:color w:val="FFFFFF" w:themeColor="background1"/>
                                <w:sz w:val="36"/>
                                <w:szCs w:val="36"/>
                              </w:rPr>
                              <w:t>)</w:t>
                            </w:r>
                          </w:p>
                          <w:p w14:paraId="41B9C89C" w14:textId="77777777" w:rsidR="0018638B" w:rsidRPr="002A135A" w:rsidRDefault="0018638B" w:rsidP="00A44A2E">
                            <w:pPr>
                              <w:rPr>
                                <w:rFonts w:ascii="Museo Slab 500" w:hAnsi="Museo Slab 500"/>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00F0FD" id="_x0000_t202" coordsize="21600,21600" o:spt="202" path="m,l,21600r21600,l21600,xe">
                <v:stroke joinstyle="miter"/>
                <v:path gradientshapeok="t" o:connecttype="rect"/>
              </v:shapetype>
              <v:shape id="Text Box 10" o:spid="_x0000_s1026" type="#_x0000_t202" style="position:absolute;margin-left:-4.65pt;margin-top:23.3pt;width:324pt;height:63.2pt;z-index:2516776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" filled="f" stroked="f">
                <v:textbox>
                  <w:txbxContent>
                    <w:p w14:paraId="1CAC2284" w14:textId="69A03EC7" w:rsidR="0018638B" w:rsidRPr="002A135A" w:rsidRDefault="002A135A" w:rsidP="0061365C">
                      <w:pPr>
                        <w:rPr>
                          <w:rFonts w:ascii="Museo Slab 500" w:hAnsi="Museo Slab 500"/>
                          <w:color w:val="FFFFFF" w:themeColor="background1"/>
                          <w:sz w:val="36"/>
                          <w:szCs w:val="36"/>
                        </w:rPr>
                      </w:pPr>
                      <w:r w:rsidRPr="002A135A">
                        <w:rPr>
                          <w:rFonts w:ascii="Museo Slab 500" w:hAnsi="Museo Slab 500"/>
                          <w:color w:val="FFFFFF" w:themeColor="background1"/>
                          <w:sz w:val="36"/>
                          <w:szCs w:val="36"/>
                        </w:rPr>
                        <w:t>Parent Notification and Public Hearing Requirements</w:t>
                      </w:r>
                      <w:r w:rsidR="004A6FCA">
                        <w:rPr>
                          <w:rFonts w:ascii="Museo Slab 500" w:hAnsi="Museo Slab 500"/>
                          <w:color w:val="FFFFFF" w:themeColor="background1"/>
                          <w:sz w:val="36"/>
                          <w:szCs w:val="36"/>
                        </w:rPr>
                        <w:t xml:space="preserve"> (202</w:t>
                      </w:r>
                      <w:r w:rsidR="00147FAE">
                        <w:rPr>
                          <w:rFonts w:ascii="Museo Slab 500" w:hAnsi="Museo Slab 500"/>
                          <w:color w:val="FFFFFF" w:themeColor="background1"/>
                          <w:sz w:val="36"/>
                          <w:szCs w:val="36"/>
                        </w:rPr>
                        <w:t>3</w:t>
                      </w:r>
                      <w:r w:rsidR="004A6FCA">
                        <w:rPr>
                          <w:rFonts w:ascii="Museo Slab 500" w:hAnsi="Museo Slab 500"/>
                          <w:color w:val="FFFFFF" w:themeColor="background1"/>
                          <w:sz w:val="36"/>
                          <w:szCs w:val="36"/>
                        </w:rPr>
                        <w:t>-2</w:t>
                      </w:r>
                      <w:r w:rsidR="00147FAE">
                        <w:rPr>
                          <w:rFonts w:ascii="Museo Slab 500" w:hAnsi="Museo Slab 500"/>
                          <w:color w:val="FFFFFF" w:themeColor="background1"/>
                          <w:sz w:val="36"/>
                          <w:szCs w:val="36"/>
                        </w:rPr>
                        <w:t>4</w:t>
                      </w:r>
                      <w:r w:rsidR="004A6FCA">
                        <w:rPr>
                          <w:rFonts w:ascii="Museo Slab 500" w:hAnsi="Museo Slab 500"/>
                          <w:color w:val="FFFFFF" w:themeColor="background1"/>
                          <w:sz w:val="36"/>
                          <w:szCs w:val="36"/>
                        </w:rPr>
                        <w:t>)</w:t>
                      </w:r>
                    </w:p>
                    <w:p w14:paraId="41B9C89C" w14:textId="77777777" w:rsidR="0018638B" w:rsidRPr="002A135A" w:rsidRDefault="0018638B" w:rsidP="00A44A2E">
                      <w:pPr>
                        <w:rPr>
                          <w:rFonts w:ascii="Museo Slab 500" w:hAnsi="Museo Slab 500"/>
                          <w:color w:val="FFFFFF" w:themeColor="background1"/>
                          <w:sz w:val="32"/>
                          <w:szCs w:val="32"/>
                        </w:rPr>
                      </w:pPr>
                    </w:p>
                  </w:txbxContent>
                </v:textbox>
                <w10:wrap type="square" anchory="page"/>
                <w10:anchorlock/>
              </v:shape>
            </w:pict>
          </mc:Fallback>
        </mc:AlternateContent>
      </w:r>
    </w:p>
    <w:p w14:paraId="7EAEF2EE" w14:textId="77777777" w:rsidR="00EE2843" w:rsidRPr="00EE2843" w:rsidRDefault="00EE2843" w:rsidP="000D0992">
      <w:pPr>
        <w:spacing w:line="288" w:lineRule="auto"/>
        <w:ind w:left="-360" w:right="-504"/>
        <w:rPr>
          <w:rFonts w:asciiTheme="majorHAnsi" w:eastAsiaTheme="minorHAnsi" w:hAnsiTheme="majorHAnsi" w:cstheme="minorHAnsi"/>
          <w:b/>
          <w:i/>
          <w:sz w:val="16"/>
          <w:szCs w:val="16"/>
        </w:rPr>
      </w:pPr>
    </w:p>
    <w:p w14:paraId="18AAA0A8" w14:textId="2A14C06F" w:rsidR="00DD0B64" w:rsidRPr="000F3780" w:rsidRDefault="00B722EC" w:rsidP="00633510">
      <w:pPr>
        <w:pStyle w:val="HeadingMuseo"/>
        <w:rPr>
          <w:sz w:val="16"/>
          <w:szCs w:val="16"/>
        </w:rPr>
      </w:pPr>
      <w:r>
        <w:rPr>
          <w:rFonts w:cs="Calibri"/>
          <w:noProof/>
          <w:color w:val="000000"/>
          <w:sz w:val="20"/>
          <w:szCs w:val="20"/>
        </w:rPr>
        <w:drawing>
          <wp:anchor distT="0" distB="0" distL="114300" distR="114300" simplePos="0" relativeHeight="251681792" behindDoc="1" locked="0" layoutInCell="1" allowOverlap="1" wp14:anchorId="1DA3BF9A" wp14:editId="4EAE9710">
            <wp:simplePos x="0" y="0"/>
            <wp:positionH relativeFrom="column">
              <wp:posOffset>3667760</wp:posOffset>
            </wp:positionH>
            <wp:positionV relativeFrom="paragraph">
              <wp:posOffset>268548</wp:posOffset>
            </wp:positionV>
            <wp:extent cx="3206115" cy="4305935"/>
            <wp:effectExtent l="19050" t="0" r="13335" b="1841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64E1FACF" w14:textId="24108D98" w:rsidR="00633510" w:rsidRPr="0061365C" w:rsidRDefault="00564350" w:rsidP="00633510">
      <w:pPr>
        <w:pStyle w:val="HeadingMuseo"/>
        <w:rPr>
          <w:sz w:val="28"/>
          <w:szCs w:val="28"/>
        </w:rPr>
      </w:pPr>
      <w:r>
        <w:rPr>
          <w:sz w:val="28"/>
          <w:szCs w:val="28"/>
        </w:rPr>
        <w:t>Overview</w:t>
      </w:r>
    </w:p>
    <w:p w14:paraId="4C5FD6BA" w14:textId="7EADC224" w:rsidR="00F33674" w:rsidRPr="000F3780" w:rsidRDefault="002A135A" w:rsidP="002A135A">
      <w:pPr>
        <w:autoSpaceDE w:val="0"/>
        <w:autoSpaceDN w:val="0"/>
        <w:adjustRightInd w:val="0"/>
        <w:rPr>
          <w:rFonts w:cs="Calibri"/>
          <w:color w:val="000000"/>
          <w:sz w:val="20"/>
          <w:szCs w:val="20"/>
        </w:rPr>
      </w:pPr>
      <w:r w:rsidRPr="000F3780">
        <w:rPr>
          <w:rFonts w:cs="Calibri"/>
          <w:color w:val="000000"/>
          <w:sz w:val="20"/>
          <w:szCs w:val="20"/>
        </w:rPr>
        <w:t xml:space="preserve">For a school that is required to implement a Priority Improvement or Turnaround plan, </w:t>
      </w:r>
      <w:r w:rsidR="00F33674" w:rsidRPr="000F3780">
        <w:rPr>
          <w:rFonts w:cs="Calibri"/>
          <w:color w:val="000000"/>
          <w:sz w:val="20"/>
          <w:szCs w:val="20"/>
        </w:rPr>
        <w:t xml:space="preserve">there are specific expectations and timelines laid out in state </w:t>
      </w:r>
      <w:r w:rsidR="001813B5">
        <w:rPr>
          <w:rFonts w:cs="Calibri"/>
          <w:color w:val="000000"/>
          <w:sz w:val="20"/>
          <w:szCs w:val="20"/>
        </w:rPr>
        <w:t>accountability law</w:t>
      </w:r>
      <w:r w:rsidR="001813B5" w:rsidRPr="000F3780">
        <w:rPr>
          <w:rFonts w:cs="Calibri"/>
          <w:color w:val="000000"/>
          <w:sz w:val="20"/>
          <w:szCs w:val="20"/>
        </w:rPr>
        <w:t xml:space="preserve"> </w:t>
      </w:r>
      <w:r w:rsidR="00F33674" w:rsidRPr="000F3780">
        <w:rPr>
          <w:rFonts w:cs="Calibri"/>
          <w:color w:val="000000"/>
          <w:sz w:val="20"/>
          <w:szCs w:val="20"/>
        </w:rPr>
        <w:t xml:space="preserve">about family engagement.  In summary, parents must be notified about the plan type and </w:t>
      </w:r>
      <w:proofErr w:type="gramStart"/>
      <w:r w:rsidR="00F33674" w:rsidRPr="000F3780">
        <w:rPr>
          <w:rFonts w:cs="Calibri"/>
          <w:color w:val="000000"/>
          <w:sz w:val="20"/>
          <w:szCs w:val="20"/>
        </w:rPr>
        <w:t>have the opportunity to</w:t>
      </w:r>
      <w:proofErr w:type="gramEnd"/>
      <w:r w:rsidR="00F33674" w:rsidRPr="000F3780">
        <w:rPr>
          <w:rFonts w:cs="Calibri"/>
          <w:color w:val="000000"/>
          <w:sz w:val="20"/>
          <w:szCs w:val="20"/>
        </w:rPr>
        <w:t xml:space="preserve"> provide input into the planning process.  Furthermore, schools on </w:t>
      </w:r>
      <w:r w:rsidR="007032C4">
        <w:rPr>
          <w:rFonts w:cs="Calibri"/>
          <w:color w:val="000000"/>
          <w:sz w:val="20"/>
          <w:szCs w:val="20"/>
        </w:rPr>
        <w:t>the accountability clock (</w:t>
      </w:r>
      <w:r w:rsidR="004A6FCA">
        <w:rPr>
          <w:rFonts w:cs="Calibri"/>
          <w:color w:val="000000"/>
          <w:sz w:val="20"/>
          <w:szCs w:val="20"/>
        </w:rPr>
        <w:t>i.e., Priority Improvement, Turnaround)</w:t>
      </w:r>
      <w:r w:rsidR="00F33674" w:rsidRPr="000F3780">
        <w:rPr>
          <w:rFonts w:cs="Calibri"/>
          <w:color w:val="000000"/>
          <w:sz w:val="20"/>
          <w:szCs w:val="20"/>
        </w:rPr>
        <w:t xml:space="preserve"> must have </w:t>
      </w:r>
      <w:r w:rsidR="00667A33">
        <w:rPr>
          <w:rFonts w:cs="Calibri"/>
          <w:color w:val="000000"/>
          <w:sz w:val="20"/>
          <w:szCs w:val="20"/>
        </w:rPr>
        <w:t>parent</w:t>
      </w:r>
      <w:r w:rsidR="00F33674" w:rsidRPr="000F3780">
        <w:rPr>
          <w:rFonts w:cs="Calibri"/>
          <w:color w:val="000000"/>
          <w:sz w:val="20"/>
          <w:szCs w:val="20"/>
        </w:rPr>
        <w:t xml:space="preserve"> involvement strategies listed in their action plans.</w:t>
      </w:r>
      <w:r w:rsidR="003A196B">
        <w:rPr>
          <w:rFonts w:cs="Calibri"/>
          <w:color w:val="000000"/>
          <w:sz w:val="20"/>
          <w:szCs w:val="20"/>
        </w:rPr>
        <w:t xml:space="preserve">  </w:t>
      </w:r>
      <w:r w:rsidR="004A6FCA">
        <w:rPr>
          <w:rFonts w:cs="Calibri"/>
          <w:color w:val="000000"/>
          <w:sz w:val="20"/>
          <w:szCs w:val="20"/>
        </w:rPr>
        <w:t>D</w:t>
      </w:r>
      <w:r w:rsidR="003A196B">
        <w:rPr>
          <w:rFonts w:cs="Calibri"/>
          <w:color w:val="000000"/>
          <w:sz w:val="20"/>
          <w:szCs w:val="20"/>
        </w:rPr>
        <w:t xml:space="preserve">istricts </w:t>
      </w:r>
      <w:r w:rsidR="00DB4958">
        <w:rPr>
          <w:rFonts w:cs="Calibri"/>
          <w:color w:val="000000"/>
          <w:sz w:val="20"/>
          <w:szCs w:val="20"/>
        </w:rPr>
        <w:t xml:space="preserve">and schools in Year 3 </w:t>
      </w:r>
      <w:r w:rsidR="003A196B">
        <w:rPr>
          <w:rFonts w:cs="Calibri"/>
          <w:color w:val="000000"/>
          <w:sz w:val="20"/>
          <w:szCs w:val="20"/>
        </w:rPr>
        <w:t>must host a community meeting with stakeholders (e.g., local board, parents, school staff, community members</w:t>
      </w:r>
      <w:r w:rsidR="00DB4958">
        <w:rPr>
          <w:rFonts w:cs="Calibri"/>
          <w:color w:val="000000"/>
          <w:sz w:val="20"/>
          <w:szCs w:val="20"/>
        </w:rPr>
        <w:t>) i</w:t>
      </w:r>
      <w:r w:rsidR="003A196B">
        <w:rPr>
          <w:rFonts w:cs="Calibri"/>
          <w:color w:val="000000"/>
          <w:sz w:val="20"/>
          <w:szCs w:val="20"/>
        </w:rPr>
        <w:t xml:space="preserve">n collaboration with the department.  The requirements of the hearing may </w:t>
      </w:r>
      <w:r w:rsidR="00460B9F">
        <w:rPr>
          <w:rFonts w:cs="Calibri"/>
          <w:color w:val="000000"/>
          <w:sz w:val="20"/>
          <w:szCs w:val="20"/>
        </w:rPr>
        <w:t xml:space="preserve">be </w:t>
      </w:r>
      <w:r w:rsidR="00DB4958">
        <w:rPr>
          <w:rFonts w:cs="Calibri"/>
          <w:color w:val="000000"/>
          <w:sz w:val="20"/>
          <w:szCs w:val="20"/>
        </w:rPr>
        <w:t>coordinated</w:t>
      </w:r>
      <w:r w:rsidR="003A196B">
        <w:rPr>
          <w:rFonts w:cs="Calibri"/>
          <w:color w:val="000000"/>
          <w:sz w:val="20"/>
          <w:szCs w:val="20"/>
        </w:rPr>
        <w:t xml:space="preserve"> with the community meeting.</w:t>
      </w:r>
    </w:p>
    <w:p w14:paraId="13BD7D42" w14:textId="2E15DED4" w:rsidR="00F33674" w:rsidRPr="00400EE4" w:rsidRDefault="00F33674" w:rsidP="002A135A">
      <w:pPr>
        <w:autoSpaceDE w:val="0"/>
        <w:autoSpaceDN w:val="0"/>
        <w:adjustRightInd w:val="0"/>
        <w:rPr>
          <w:rFonts w:cs="Calibri"/>
          <w:color w:val="000000"/>
          <w:sz w:val="8"/>
          <w:szCs w:val="20"/>
        </w:rPr>
      </w:pPr>
    </w:p>
    <w:p w14:paraId="677AFEBA" w14:textId="3012EF11" w:rsidR="00F33674" w:rsidRPr="0061365C" w:rsidRDefault="00F33674" w:rsidP="00F33674">
      <w:pPr>
        <w:pStyle w:val="HeadingMuseo"/>
        <w:rPr>
          <w:sz w:val="28"/>
          <w:szCs w:val="28"/>
        </w:rPr>
      </w:pPr>
      <w:r>
        <w:rPr>
          <w:sz w:val="28"/>
          <w:szCs w:val="28"/>
        </w:rPr>
        <w:t>Parent Notification</w:t>
      </w:r>
    </w:p>
    <w:p w14:paraId="748B16C9" w14:textId="20E91DAE" w:rsidR="00180A45" w:rsidRPr="000F3780" w:rsidRDefault="00F33674" w:rsidP="002A135A">
      <w:pPr>
        <w:autoSpaceDE w:val="0"/>
        <w:autoSpaceDN w:val="0"/>
        <w:adjustRightInd w:val="0"/>
        <w:rPr>
          <w:rFonts w:cs="Calibri"/>
          <w:color w:val="000000"/>
          <w:sz w:val="20"/>
          <w:szCs w:val="20"/>
        </w:rPr>
      </w:pPr>
      <w:r w:rsidRPr="000F3780">
        <w:rPr>
          <w:rFonts w:cs="Calibri"/>
          <w:color w:val="000000"/>
          <w:sz w:val="20"/>
          <w:szCs w:val="20"/>
        </w:rPr>
        <w:t>T</w:t>
      </w:r>
      <w:r w:rsidR="002A135A" w:rsidRPr="000F3780">
        <w:rPr>
          <w:rFonts w:cs="Calibri"/>
          <w:color w:val="000000"/>
          <w:sz w:val="20"/>
          <w:szCs w:val="20"/>
        </w:rPr>
        <w:t>he district must notify parents of the students enrolled in the school</w:t>
      </w:r>
      <w:r w:rsidR="00F77671" w:rsidRPr="000F3780">
        <w:rPr>
          <w:rFonts w:cs="Calibri"/>
          <w:color w:val="000000"/>
          <w:sz w:val="20"/>
          <w:szCs w:val="20"/>
        </w:rPr>
        <w:t xml:space="preserve"> within 30 </w:t>
      </w:r>
      <w:r w:rsidR="00E44888">
        <w:rPr>
          <w:rFonts w:cs="Calibri"/>
          <w:color w:val="000000"/>
          <w:sz w:val="20"/>
          <w:szCs w:val="20"/>
        </w:rPr>
        <w:t xml:space="preserve">calendar </w:t>
      </w:r>
      <w:r w:rsidR="00F77671" w:rsidRPr="000F3780">
        <w:rPr>
          <w:rFonts w:cs="Calibri"/>
          <w:color w:val="000000"/>
          <w:sz w:val="20"/>
          <w:szCs w:val="20"/>
        </w:rPr>
        <w:t>days of receiving initial plan type assignment</w:t>
      </w:r>
      <w:r w:rsidR="00180A45" w:rsidRPr="000F3780">
        <w:rPr>
          <w:rFonts w:cs="Calibri"/>
          <w:color w:val="000000"/>
          <w:sz w:val="20"/>
          <w:szCs w:val="20"/>
        </w:rPr>
        <w:t xml:space="preserve">.  </w:t>
      </w:r>
      <w:r w:rsidR="005E5A2C">
        <w:rPr>
          <w:rFonts w:cs="Calibri"/>
          <w:color w:val="000000"/>
          <w:sz w:val="20"/>
          <w:szCs w:val="20"/>
        </w:rPr>
        <w:t>If</w:t>
      </w:r>
      <w:r w:rsidR="008A7622">
        <w:rPr>
          <w:rFonts w:cs="Calibri"/>
          <w:color w:val="000000"/>
          <w:sz w:val="20"/>
          <w:szCs w:val="20"/>
        </w:rPr>
        <w:t xml:space="preserve"> preliminary frameworks</w:t>
      </w:r>
      <w:r w:rsidR="00400EE4">
        <w:rPr>
          <w:rFonts w:cs="Calibri"/>
          <w:color w:val="000000"/>
          <w:sz w:val="20"/>
          <w:szCs w:val="20"/>
        </w:rPr>
        <w:t xml:space="preserve"> are</w:t>
      </w:r>
      <w:r w:rsidR="008A7622">
        <w:rPr>
          <w:rFonts w:cs="Calibri"/>
          <w:color w:val="000000"/>
          <w:sz w:val="20"/>
          <w:szCs w:val="20"/>
        </w:rPr>
        <w:t xml:space="preserve"> </w:t>
      </w:r>
      <w:r w:rsidR="00F86B02">
        <w:rPr>
          <w:rFonts w:cs="Calibri"/>
          <w:color w:val="000000"/>
          <w:sz w:val="20"/>
          <w:szCs w:val="20"/>
        </w:rPr>
        <w:t>released on August 2</w:t>
      </w:r>
      <w:r w:rsidR="00044601">
        <w:rPr>
          <w:rFonts w:cs="Calibri"/>
          <w:color w:val="000000"/>
          <w:sz w:val="20"/>
          <w:szCs w:val="20"/>
        </w:rPr>
        <w:t>3</w:t>
      </w:r>
      <w:r w:rsidR="008A7622">
        <w:rPr>
          <w:rFonts w:cs="Calibri"/>
          <w:color w:val="000000"/>
          <w:sz w:val="20"/>
          <w:szCs w:val="20"/>
        </w:rPr>
        <w:t>, then districts must send notification to fa</w:t>
      </w:r>
      <w:r w:rsidR="00F86B02">
        <w:rPr>
          <w:rFonts w:cs="Calibri"/>
          <w:color w:val="000000"/>
          <w:sz w:val="20"/>
          <w:szCs w:val="20"/>
        </w:rPr>
        <w:t>milies on or before September 2</w:t>
      </w:r>
      <w:r w:rsidR="00044601">
        <w:rPr>
          <w:rFonts w:cs="Calibri"/>
          <w:color w:val="000000"/>
          <w:sz w:val="20"/>
          <w:szCs w:val="20"/>
        </w:rPr>
        <w:t>2</w:t>
      </w:r>
      <w:r w:rsidR="008A7622">
        <w:rPr>
          <w:rFonts w:cs="Calibri"/>
          <w:color w:val="000000"/>
          <w:sz w:val="20"/>
          <w:szCs w:val="20"/>
        </w:rPr>
        <w:t xml:space="preserve">.  </w:t>
      </w:r>
      <w:r w:rsidR="00180A45" w:rsidRPr="000F3780">
        <w:rPr>
          <w:rFonts w:cs="Calibri"/>
          <w:color w:val="000000"/>
          <w:sz w:val="20"/>
          <w:szCs w:val="20"/>
        </w:rPr>
        <w:t>This notification must include:</w:t>
      </w:r>
    </w:p>
    <w:p w14:paraId="16F60878" w14:textId="77777777" w:rsidR="00180A45" w:rsidRPr="000F3780" w:rsidRDefault="00180A45" w:rsidP="00AD5D45">
      <w:pPr>
        <w:pStyle w:val="ListParagraph"/>
        <w:numPr>
          <w:ilvl w:val="0"/>
          <w:numId w:val="16"/>
        </w:numPr>
        <w:autoSpaceDE w:val="0"/>
        <w:autoSpaceDN w:val="0"/>
        <w:adjustRightInd w:val="0"/>
        <w:rPr>
          <w:rFonts w:cs="Calibri"/>
          <w:color w:val="000000"/>
          <w:sz w:val="20"/>
          <w:szCs w:val="20"/>
        </w:rPr>
      </w:pPr>
      <w:r w:rsidRPr="000F3780">
        <w:rPr>
          <w:rFonts w:cs="Calibri"/>
          <w:color w:val="000000"/>
          <w:sz w:val="20"/>
          <w:szCs w:val="20"/>
        </w:rPr>
        <w:t>T</w:t>
      </w:r>
      <w:r w:rsidR="002A135A" w:rsidRPr="000F3780">
        <w:rPr>
          <w:rFonts w:cs="Calibri"/>
          <w:color w:val="000000"/>
          <w:sz w:val="20"/>
          <w:szCs w:val="20"/>
        </w:rPr>
        <w:t xml:space="preserve">ype of </w:t>
      </w:r>
      <w:r w:rsidR="008A7622">
        <w:rPr>
          <w:rFonts w:cs="Calibri"/>
          <w:color w:val="000000"/>
          <w:sz w:val="20"/>
          <w:szCs w:val="20"/>
        </w:rPr>
        <w:t xml:space="preserve">identified </w:t>
      </w:r>
      <w:r w:rsidR="002A135A" w:rsidRPr="000F3780">
        <w:rPr>
          <w:rFonts w:cs="Calibri"/>
          <w:color w:val="000000"/>
          <w:sz w:val="20"/>
          <w:szCs w:val="20"/>
        </w:rPr>
        <w:t>pl</w:t>
      </w:r>
      <w:r w:rsidRPr="000F3780">
        <w:rPr>
          <w:rFonts w:cs="Calibri"/>
          <w:color w:val="000000"/>
          <w:sz w:val="20"/>
          <w:szCs w:val="20"/>
        </w:rPr>
        <w:t xml:space="preserve">an </w:t>
      </w:r>
      <w:r w:rsidR="008A7622">
        <w:rPr>
          <w:rFonts w:cs="Calibri"/>
          <w:color w:val="000000"/>
          <w:sz w:val="20"/>
          <w:szCs w:val="20"/>
        </w:rPr>
        <w:t>(i.e., Priority Improvement, Turnaround)</w:t>
      </w:r>
      <w:r w:rsidR="003948CF" w:rsidRPr="003948CF">
        <w:rPr>
          <w:noProof/>
        </w:rPr>
        <w:t xml:space="preserve"> </w:t>
      </w:r>
    </w:p>
    <w:p w14:paraId="77AFA959" w14:textId="77777777" w:rsidR="00180A45" w:rsidRPr="000F3780" w:rsidRDefault="00180A45" w:rsidP="00180A45">
      <w:pPr>
        <w:pStyle w:val="ListParagraph"/>
        <w:numPr>
          <w:ilvl w:val="0"/>
          <w:numId w:val="16"/>
        </w:numPr>
        <w:autoSpaceDE w:val="0"/>
        <w:autoSpaceDN w:val="0"/>
        <w:adjustRightInd w:val="0"/>
        <w:rPr>
          <w:rFonts w:cs="Calibri"/>
          <w:color w:val="000000"/>
          <w:sz w:val="20"/>
          <w:szCs w:val="20"/>
        </w:rPr>
      </w:pPr>
      <w:r w:rsidRPr="000F3780">
        <w:rPr>
          <w:rFonts w:cs="Calibri"/>
          <w:color w:val="000000"/>
          <w:sz w:val="20"/>
          <w:szCs w:val="20"/>
        </w:rPr>
        <w:t>P</w:t>
      </w:r>
      <w:r w:rsidR="002A135A" w:rsidRPr="000F3780">
        <w:rPr>
          <w:rFonts w:cs="Calibri"/>
          <w:color w:val="000000"/>
          <w:sz w:val="20"/>
          <w:szCs w:val="20"/>
        </w:rPr>
        <w:t>erformance results th</w:t>
      </w:r>
      <w:r w:rsidRPr="000F3780">
        <w:rPr>
          <w:rFonts w:cs="Calibri"/>
          <w:color w:val="000000"/>
          <w:sz w:val="20"/>
          <w:szCs w:val="20"/>
        </w:rPr>
        <w:t>at led to that plan assignment</w:t>
      </w:r>
    </w:p>
    <w:p w14:paraId="2900BFA8" w14:textId="77777777" w:rsidR="00C759AA" w:rsidRPr="000F3780" w:rsidRDefault="00180A45" w:rsidP="00180A45">
      <w:pPr>
        <w:pStyle w:val="ListParagraph"/>
        <w:numPr>
          <w:ilvl w:val="0"/>
          <w:numId w:val="16"/>
        </w:numPr>
        <w:autoSpaceDE w:val="0"/>
        <w:autoSpaceDN w:val="0"/>
        <w:adjustRightInd w:val="0"/>
        <w:rPr>
          <w:rFonts w:cs="Calibri"/>
          <w:color w:val="000000"/>
          <w:sz w:val="20"/>
          <w:szCs w:val="20"/>
        </w:rPr>
      </w:pPr>
      <w:r w:rsidRPr="000F3780">
        <w:rPr>
          <w:rFonts w:cs="Calibri"/>
          <w:color w:val="000000"/>
          <w:sz w:val="20"/>
          <w:szCs w:val="20"/>
        </w:rPr>
        <w:t>Timeline for developing and adop</w:t>
      </w:r>
      <w:r w:rsidR="00C759AA" w:rsidRPr="000F3780">
        <w:rPr>
          <w:rFonts w:cs="Calibri"/>
          <w:color w:val="000000"/>
          <w:sz w:val="20"/>
          <w:szCs w:val="20"/>
        </w:rPr>
        <w:t>ting the required</w:t>
      </w:r>
      <w:r w:rsidR="00400EE4">
        <w:rPr>
          <w:rFonts w:cs="Calibri"/>
          <w:color w:val="000000"/>
          <w:sz w:val="20"/>
          <w:szCs w:val="20"/>
        </w:rPr>
        <w:t xml:space="preserve"> improvement</w:t>
      </w:r>
      <w:r w:rsidR="00C759AA" w:rsidRPr="000F3780">
        <w:rPr>
          <w:rFonts w:cs="Calibri"/>
          <w:color w:val="000000"/>
          <w:sz w:val="20"/>
          <w:szCs w:val="20"/>
        </w:rPr>
        <w:t xml:space="preserve"> </w:t>
      </w:r>
      <w:proofErr w:type="gramStart"/>
      <w:r w:rsidR="00C759AA" w:rsidRPr="000F3780">
        <w:rPr>
          <w:rFonts w:cs="Calibri"/>
          <w:color w:val="000000"/>
          <w:sz w:val="20"/>
          <w:szCs w:val="20"/>
        </w:rPr>
        <w:t>plan</w:t>
      </w:r>
      <w:proofErr w:type="gramEnd"/>
    </w:p>
    <w:p w14:paraId="1CC5617B" w14:textId="77777777" w:rsidR="00C759AA" w:rsidRPr="000F3780" w:rsidRDefault="00C759AA" w:rsidP="00180A45">
      <w:pPr>
        <w:pStyle w:val="ListParagraph"/>
        <w:numPr>
          <w:ilvl w:val="0"/>
          <w:numId w:val="16"/>
        </w:numPr>
        <w:autoSpaceDE w:val="0"/>
        <w:autoSpaceDN w:val="0"/>
        <w:adjustRightInd w:val="0"/>
        <w:rPr>
          <w:rFonts w:cs="Calibri"/>
          <w:color w:val="000000"/>
          <w:sz w:val="20"/>
          <w:szCs w:val="20"/>
        </w:rPr>
      </w:pPr>
      <w:r w:rsidRPr="000F3780">
        <w:rPr>
          <w:rFonts w:cs="Calibri"/>
          <w:color w:val="000000"/>
          <w:sz w:val="20"/>
          <w:szCs w:val="20"/>
        </w:rPr>
        <w:t>D</w:t>
      </w:r>
      <w:r w:rsidR="00180A45" w:rsidRPr="000F3780">
        <w:rPr>
          <w:rFonts w:cs="Calibri"/>
          <w:color w:val="000000"/>
          <w:sz w:val="20"/>
          <w:szCs w:val="20"/>
        </w:rPr>
        <w:t xml:space="preserve">ate, time and location of </w:t>
      </w:r>
      <w:r w:rsidRPr="000F3780">
        <w:rPr>
          <w:rFonts w:cs="Calibri"/>
          <w:color w:val="000000"/>
          <w:sz w:val="20"/>
          <w:szCs w:val="20"/>
        </w:rPr>
        <w:t xml:space="preserve">the public meeting of the School Accountability Committee </w:t>
      </w:r>
      <w:r w:rsidR="00F77671" w:rsidRPr="000F3780">
        <w:rPr>
          <w:rFonts w:cs="Calibri"/>
          <w:color w:val="000000"/>
          <w:sz w:val="20"/>
          <w:szCs w:val="20"/>
        </w:rPr>
        <w:t xml:space="preserve">(SAC) </w:t>
      </w:r>
      <w:r w:rsidRPr="000F3780">
        <w:rPr>
          <w:rFonts w:cs="Calibri"/>
          <w:color w:val="000000"/>
          <w:sz w:val="20"/>
          <w:szCs w:val="20"/>
        </w:rPr>
        <w:t xml:space="preserve">to </w:t>
      </w:r>
      <w:r w:rsidR="00400EE4">
        <w:rPr>
          <w:rFonts w:cs="Calibri"/>
          <w:color w:val="000000"/>
          <w:sz w:val="20"/>
          <w:szCs w:val="20"/>
        </w:rPr>
        <w:t>provide input</w:t>
      </w:r>
      <w:r w:rsidRPr="000F3780">
        <w:rPr>
          <w:rFonts w:cs="Calibri"/>
          <w:color w:val="000000"/>
          <w:sz w:val="20"/>
          <w:szCs w:val="20"/>
        </w:rPr>
        <w:t xml:space="preserve"> </w:t>
      </w:r>
      <w:r w:rsidR="00DE0ABD">
        <w:rPr>
          <w:rFonts w:cs="Calibri"/>
          <w:color w:val="000000"/>
          <w:sz w:val="20"/>
          <w:szCs w:val="20"/>
        </w:rPr>
        <w:t xml:space="preserve">on </w:t>
      </w:r>
      <w:r w:rsidRPr="000F3780">
        <w:rPr>
          <w:rFonts w:cs="Calibri"/>
          <w:color w:val="000000"/>
          <w:sz w:val="20"/>
          <w:szCs w:val="20"/>
        </w:rPr>
        <w:t xml:space="preserve">the </w:t>
      </w:r>
      <w:proofErr w:type="gramStart"/>
      <w:r w:rsidRPr="000F3780">
        <w:rPr>
          <w:rFonts w:cs="Calibri"/>
          <w:color w:val="000000"/>
          <w:sz w:val="20"/>
          <w:szCs w:val="20"/>
        </w:rPr>
        <w:t>plan</w:t>
      </w:r>
      <w:proofErr w:type="gramEnd"/>
    </w:p>
    <w:p w14:paraId="5B39702B" w14:textId="77777777" w:rsidR="00C759AA" w:rsidRPr="000F3780" w:rsidRDefault="00C759AA" w:rsidP="00180A45">
      <w:pPr>
        <w:pStyle w:val="ListParagraph"/>
        <w:numPr>
          <w:ilvl w:val="0"/>
          <w:numId w:val="16"/>
        </w:numPr>
        <w:autoSpaceDE w:val="0"/>
        <w:autoSpaceDN w:val="0"/>
        <w:adjustRightInd w:val="0"/>
        <w:rPr>
          <w:rFonts w:cs="Calibri"/>
          <w:color w:val="000000"/>
          <w:sz w:val="20"/>
          <w:szCs w:val="20"/>
        </w:rPr>
      </w:pPr>
      <w:r w:rsidRPr="000F3780">
        <w:rPr>
          <w:rFonts w:cs="Calibri"/>
          <w:color w:val="000000"/>
          <w:sz w:val="20"/>
          <w:szCs w:val="20"/>
        </w:rPr>
        <w:t xml:space="preserve">Date, </w:t>
      </w:r>
      <w:proofErr w:type="gramStart"/>
      <w:r w:rsidRPr="000F3780">
        <w:rPr>
          <w:rFonts w:cs="Calibri"/>
          <w:color w:val="000000"/>
          <w:sz w:val="20"/>
          <w:szCs w:val="20"/>
        </w:rPr>
        <w:t>time</w:t>
      </w:r>
      <w:proofErr w:type="gramEnd"/>
      <w:r w:rsidRPr="000F3780">
        <w:rPr>
          <w:rFonts w:cs="Calibri"/>
          <w:color w:val="000000"/>
          <w:sz w:val="20"/>
          <w:szCs w:val="20"/>
        </w:rPr>
        <w:t xml:space="preserve"> and location of the </w:t>
      </w:r>
      <w:r w:rsidR="00180A45" w:rsidRPr="000F3780">
        <w:rPr>
          <w:rFonts w:cs="Calibri"/>
          <w:color w:val="000000"/>
          <w:sz w:val="20"/>
          <w:szCs w:val="20"/>
        </w:rPr>
        <w:t>public hearing held by the local board of education</w:t>
      </w:r>
      <w:r w:rsidRPr="000F3780">
        <w:rPr>
          <w:rFonts w:cs="Calibri"/>
          <w:color w:val="000000"/>
          <w:sz w:val="20"/>
          <w:szCs w:val="20"/>
        </w:rPr>
        <w:t xml:space="preserve"> </w:t>
      </w:r>
      <w:r w:rsidR="00180A45" w:rsidRPr="000F3780">
        <w:rPr>
          <w:rFonts w:cs="Calibri"/>
          <w:color w:val="000000"/>
          <w:sz w:val="20"/>
          <w:szCs w:val="20"/>
        </w:rPr>
        <w:t xml:space="preserve">to review the plan prior to adoption. </w:t>
      </w:r>
    </w:p>
    <w:p w14:paraId="4590FC36" w14:textId="77777777" w:rsidR="00ED112D" w:rsidRPr="00ED112D" w:rsidRDefault="00ED112D" w:rsidP="00ED112D">
      <w:pPr>
        <w:autoSpaceDE w:val="0"/>
        <w:autoSpaceDN w:val="0"/>
        <w:adjustRightInd w:val="0"/>
        <w:ind w:left="360"/>
        <w:rPr>
          <w:rFonts w:cs="Calibri"/>
          <w:color w:val="000000"/>
          <w:sz w:val="20"/>
          <w:szCs w:val="20"/>
        </w:rPr>
      </w:pPr>
    </w:p>
    <w:p w14:paraId="32AD79DB" w14:textId="3DA08EDA" w:rsidR="00AF2419" w:rsidRDefault="00F86B02" w:rsidP="00ED112D">
      <w:pPr>
        <w:autoSpaceDE w:val="0"/>
        <w:autoSpaceDN w:val="0"/>
        <w:adjustRightInd w:val="0"/>
        <w:rPr>
          <w:rFonts w:cs="Calibri"/>
          <w:color w:val="000000"/>
          <w:sz w:val="20"/>
          <w:szCs w:val="20"/>
        </w:rPr>
      </w:pPr>
      <w:r>
        <w:rPr>
          <w:rFonts w:cs="Calibri"/>
          <w:color w:val="000000"/>
          <w:sz w:val="20"/>
          <w:szCs w:val="20"/>
        </w:rPr>
        <w:t xml:space="preserve">A sample notification </w:t>
      </w:r>
      <w:r w:rsidR="00ED112D" w:rsidRPr="00ED112D">
        <w:rPr>
          <w:rFonts w:cs="Calibri"/>
          <w:color w:val="000000"/>
          <w:sz w:val="20"/>
          <w:szCs w:val="20"/>
        </w:rPr>
        <w:t xml:space="preserve">has been included on p. </w:t>
      </w:r>
      <w:r w:rsidR="00B85560">
        <w:rPr>
          <w:rFonts w:cs="Calibri"/>
          <w:color w:val="000000"/>
          <w:sz w:val="20"/>
          <w:szCs w:val="20"/>
        </w:rPr>
        <w:t>3</w:t>
      </w:r>
      <w:r w:rsidR="00ED112D" w:rsidRPr="00ED112D">
        <w:rPr>
          <w:rFonts w:cs="Calibri"/>
          <w:color w:val="000000"/>
          <w:sz w:val="20"/>
          <w:szCs w:val="20"/>
        </w:rPr>
        <w:t xml:space="preserve"> of this document.</w:t>
      </w:r>
      <w:r w:rsidR="00394200">
        <w:rPr>
          <w:rFonts w:cs="Calibri"/>
          <w:color w:val="000000"/>
          <w:sz w:val="20"/>
          <w:szCs w:val="20"/>
        </w:rPr>
        <w:t xml:space="preserve">  </w:t>
      </w:r>
      <w:r w:rsidR="00F63E64">
        <w:rPr>
          <w:rFonts w:cs="Calibri"/>
          <w:color w:val="000000"/>
          <w:sz w:val="20"/>
          <w:szCs w:val="20"/>
        </w:rPr>
        <w:t>If the school plan type has not yet been determined (e.</w:t>
      </w:r>
      <w:r w:rsidR="001813B5">
        <w:rPr>
          <w:rFonts w:cs="Calibri"/>
          <w:color w:val="000000"/>
          <w:sz w:val="20"/>
          <w:szCs w:val="20"/>
        </w:rPr>
        <w:t>g.</w:t>
      </w:r>
      <w:r w:rsidR="00F63E64">
        <w:rPr>
          <w:rFonts w:cs="Calibri"/>
          <w:color w:val="000000"/>
          <w:sz w:val="20"/>
          <w:szCs w:val="20"/>
        </w:rPr>
        <w:t xml:space="preserve">, Alternative Education Campuses, </w:t>
      </w:r>
      <w:r w:rsidR="001813B5">
        <w:rPr>
          <w:rFonts w:cs="Calibri"/>
          <w:color w:val="000000"/>
          <w:sz w:val="20"/>
          <w:szCs w:val="20"/>
        </w:rPr>
        <w:t>n</w:t>
      </w:r>
      <w:r w:rsidR="00F63E64">
        <w:rPr>
          <w:rFonts w:cs="Calibri"/>
          <w:color w:val="000000"/>
          <w:sz w:val="20"/>
          <w:szCs w:val="20"/>
        </w:rPr>
        <w:t xml:space="preserve">ew </w:t>
      </w:r>
      <w:r w:rsidR="001813B5">
        <w:rPr>
          <w:rFonts w:cs="Calibri"/>
          <w:color w:val="000000"/>
          <w:sz w:val="20"/>
          <w:szCs w:val="20"/>
        </w:rPr>
        <w:t>s</w:t>
      </w:r>
      <w:r w:rsidR="00F63E64">
        <w:rPr>
          <w:rFonts w:cs="Calibri"/>
          <w:color w:val="000000"/>
          <w:sz w:val="20"/>
          <w:szCs w:val="20"/>
        </w:rPr>
        <w:t xml:space="preserve">chools), then </w:t>
      </w:r>
      <w:r w:rsidR="00F262C8">
        <w:rPr>
          <w:rFonts w:cs="Calibri"/>
          <w:color w:val="000000"/>
          <w:sz w:val="20"/>
          <w:szCs w:val="20"/>
        </w:rPr>
        <w:t xml:space="preserve">parent </w:t>
      </w:r>
      <w:r w:rsidR="00F63E64">
        <w:rPr>
          <w:rFonts w:cs="Calibri"/>
          <w:color w:val="000000"/>
          <w:sz w:val="20"/>
          <w:szCs w:val="20"/>
        </w:rPr>
        <w:t xml:space="preserve">notification </w:t>
      </w:r>
      <w:r w:rsidR="001813B5">
        <w:rPr>
          <w:rFonts w:cs="Calibri"/>
          <w:color w:val="000000"/>
          <w:sz w:val="20"/>
          <w:szCs w:val="20"/>
        </w:rPr>
        <w:t>may occur</w:t>
      </w:r>
      <w:r w:rsidR="00F63E64">
        <w:rPr>
          <w:rFonts w:cs="Calibri"/>
          <w:color w:val="000000"/>
          <w:sz w:val="20"/>
          <w:szCs w:val="20"/>
        </w:rPr>
        <w:t xml:space="preserve"> 30 </w:t>
      </w:r>
      <w:r w:rsidR="00E44888">
        <w:rPr>
          <w:rFonts w:cs="Calibri"/>
          <w:color w:val="000000"/>
          <w:sz w:val="20"/>
          <w:szCs w:val="20"/>
        </w:rPr>
        <w:t xml:space="preserve">calendar </w:t>
      </w:r>
      <w:r w:rsidR="00F63E64">
        <w:rPr>
          <w:rFonts w:cs="Calibri"/>
          <w:color w:val="000000"/>
          <w:sz w:val="20"/>
          <w:szCs w:val="20"/>
        </w:rPr>
        <w:t xml:space="preserve">days after </w:t>
      </w:r>
      <w:r w:rsidR="001813B5">
        <w:rPr>
          <w:rFonts w:cs="Calibri"/>
          <w:color w:val="000000"/>
          <w:sz w:val="20"/>
          <w:szCs w:val="20"/>
        </w:rPr>
        <w:t xml:space="preserve">a plan type is </w:t>
      </w:r>
      <w:r w:rsidR="00F63E64">
        <w:rPr>
          <w:rFonts w:cs="Calibri"/>
          <w:color w:val="000000"/>
          <w:sz w:val="20"/>
          <w:szCs w:val="20"/>
        </w:rPr>
        <w:t>determin</w:t>
      </w:r>
      <w:r w:rsidR="001813B5">
        <w:rPr>
          <w:rFonts w:cs="Calibri"/>
          <w:color w:val="000000"/>
          <w:sz w:val="20"/>
          <w:szCs w:val="20"/>
        </w:rPr>
        <w:t>ed</w:t>
      </w:r>
      <w:r w:rsidR="00F63E64">
        <w:rPr>
          <w:rFonts w:cs="Calibri"/>
          <w:color w:val="000000"/>
          <w:sz w:val="20"/>
          <w:szCs w:val="20"/>
        </w:rPr>
        <w:t xml:space="preserve">. </w:t>
      </w:r>
      <w:r w:rsidR="00F77671" w:rsidRPr="000F3780">
        <w:rPr>
          <w:rFonts w:cs="Calibri"/>
          <w:color w:val="000000"/>
          <w:sz w:val="20"/>
          <w:szCs w:val="20"/>
        </w:rPr>
        <w:t xml:space="preserve">If the district applies for request to reconsider, then the notification </w:t>
      </w:r>
      <w:r w:rsidR="00D63BE2">
        <w:rPr>
          <w:rFonts w:cs="Calibri"/>
          <w:color w:val="000000"/>
          <w:sz w:val="20"/>
          <w:szCs w:val="20"/>
        </w:rPr>
        <w:t>and public hearing</w:t>
      </w:r>
      <w:r w:rsidR="00F77671" w:rsidRPr="000F3780">
        <w:rPr>
          <w:rFonts w:cs="Calibri"/>
          <w:color w:val="000000"/>
          <w:sz w:val="20"/>
          <w:szCs w:val="20"/>
        </w:rPr>
        <w:t xml:space="preserve"> can wait until after the State Board’s final determination</w:t>
      </w:r>
      <w:r w:rsidR="00D63BE2">
        <w:rPr>
          <w:rFonts w:cs="Calibri"/>
          <w:color w:val="000000"/>
          <w:sz w:val="20"/>
          <w:szCs w:val="20"/>
        </w:rPr>
        <w:t xml:space="preserve"> (typically in early December)</w:t>
      </w:r>
      <w:r w:rsidR="00F77671" w:rsidRPr="000F3780">
        <w:rPr>
          <w:rFonts w:cs="Calibri"/>
          <w:color w:val="000000"/>
          <w:sz w:val="20"/>
          <w:szCs w:val="20"/>
        </w:rPr>
        <w:t>.</w:t>
      </w:r>
      <w:r w:rsidR="000F3780" w:rsidRPr="000F3780">
        <w:rPr>
          <w:rFonts w:cs="Calibri"/>
          <w:color w:val="000000"/>
          <w:sz w:val="20"/>
          <w:szCs w:val="20"/>
        </w:rPr>
        <w:t xml:space="preserve">  </w:t>
      </w:r>
      <w:r w:rsidR="00ED112D">
        <w:rPr>
          <w:rFonts w:cs="Calibri"/>
          <w:color w:val="000000"/>
          <w:sz w:val="20"/>
          <w:szCs w:val="20"/>
        </w:rPr>
        <w:t>If the school remains on the accountability clock, then the parent notification</w:t>
      </w:r>
      <w:r w:rsidR="00400EE4">
        <w:rPr>
          <w:rFonts w:cs="Calibri"/>
          <w:color w:val="000000"/>
          <w:sz w:val="20"/>
          <w:szCs w:val="20"/>
        </w:rPr>
        <w:t>, SAC meeting,</w:t>
      </w:r>
      <w:r w:rsidR="00ED112D">
        <w:rPr>
          <w:rFonts w:cs="Calibri"/>
          <w:color w:val="000000"/>
          <w:sz w:val="20"/>
          <w:szCs w:val="20"/>
        </w:rPr>
        <w:t xml:space="preserve"> and local board hearing must occur prior to submission of the UIP to the state for review.</w:t>
      </w:r>
      <w:r w:rsidR="007032C4">
        <w:rPr>
          <w:rFonts w:cs="Calibri"/>
          <w:color w:val="000000"/>
          <w:sz w:val="20"/>
          <w:szCs w:val="20"/>
        </w:rPr>
        <w:t xml:space="preserve"> </w:t>
      </w:r>
    </w:p>
    <w:p w14:paraId="398C4D00" w14:textId="17EF420B" w:rsidR="00147FAE" w:rsidRDefault="00147FAE" w:rsidP="00ED112D">
      <w:pPr>
        <w:autoSpaceDE w:val="0"/>
        <w:autoSpaceDN w:val="0"/>
        <w:adjustRightInd w:val="0"/>
        <w:rPr>
          <w:rFonts w:cs="Calibri"/>
          <w:color w:val="000000"/>
          <w:sz w:val="20"/>
          <w:szCs w:val="20"/>
        </w:rPr>
      </w:pPr>
    </w:p>
    <w:p w14:paraId="61B376EE" w14:textId="77777777" w:rsidR="00C759AA" w:rsidRPr="0061365C" w:rsidRDefault="00F77671" w:rsidP="00C759AA">
      <w:pPr>
        <w:pStyle w:val="HeadingMuseo"/>
        <w:rPr>
          <w:sz w:val="28"/>
          <w:szCs w:val="28"/>
        </w:rPr>
      </w:pPr>
      <w:r>
        <w:rPr>
          <w:sz w:val="28"/>
          <w:szCs w:val="28"/>
        </w:rPr>
        <w:t>School Accountability Committee Meeting</w:t>
      </w:r>
    </w:p>
    <w:p w14:paraId="3CE67DB9" w14:textId="4610AAA8" w:rsidR="00F33674" w:rsidRPr="000F3780" w:rsidRDefault="00400EE4" w:rsidP="00C759AA">
      <w:pPr>
        <w:autoSpaceDE w:val="0"/>
        <w:autoSpaceDN w:val="0"/>
        <w:adjustRightInd w:val="0"/>
        <w:rPr>
          <w:rFonts w:cs="Calibri"/>
          <w:color w:val="000000"/>
          <w:sz w:val="20"/>
          <w:szCs w:val="20"/>
        </w:rPr>
      </w:pPr>
      <w:r>
        <w:rPr>
          <w:sz w:val="20"/>
          <w:szCs w:val="20"/>
        </w:rPr>
        <w:t xml:space="preserve">The </w:t>
      </w:r>
      <w:r w:rsidR="00D82F37">
        <w:rPr>
          <w:sz w:val="20"/>
          <w:szCs w:val="20"/>
        </w:rPr>
        <w:t>School Accountability Committee (</w:t>
      </w:r>
      <w:r>
        <w:rPr>
          <w:sz w:val="20"/>
          <w:szCs w:val="20"/>
        </w:rPr>
        <w:t>SAC</w:t>
      </w:r>
      <w:r w:rsidR="00D82F37">
        <w:rPr>
          <w:sz w:val="20"/>
          <w:szCs w:val="20"/>
        </w:rPr>
        <w:t>)</w:t>
      </w:r>
      <w:r>
        <w:rPr>
          <w:sz w:val="20"/>
          <w:szCs w:val="20"/>
        </w:rPr>
        <w:t xml:space="preserve"> is expected to meet to provide input on</w:t>
      </w:r>
      <w:r w:rsidR="00902329">
        <w:rPr>
          <w:sz w:val="20"/>
          <w:szCs w:val="20"/>
        </w:rPr>
        <w:t xml:space="preserve"> the</w:t>
      </w:r>
      <w:r>
        <w:rPr>
          <w:sz w:val="20"/>
          <w:szCs w:val="20"/>
        </w:rPr>
        <w:t xml:space="preserve"> improvement plan prior to the public hearing.</w:t>
      </w:r>
      <w:r w:rsidRPr="000F3780">
        <w:rPr>
          <w:sz w:val="20"/>
          <w:szCs w:val="20"/>
        </w:rPr>
        <w:t xml:space="preserve"> </w:t>
      </w:r>
      <w:r w:rsidR="00F77671" w:rsidRPr="000F3780">
        <w:rPr>
          <w:sz w:val="20"/>
          <w:szCs w:val="20"/>
        </w:rPr>
        <w:t xml:space="preserve">While all </w:t>
      </w:r>
      <w:r>
        <w:rPr>
          <w:sz w:val="20"/>
          <w:szCs w:val="20"/>
        </w:rPr>
        <w:t>SACs</w:t>
      </w:r>
      <w:r w:rsidR="00F77671" w:rsidRPr="000F3780">
        <w:rPr>
          <w:sz w:val="20"/>
          <w:szCs w:val="20"/>
        </w:rPr>
        <w:t xml:space="preserve"> are expected to review a school’s UIP</w:t>
      </w:r>
      <w:r w:rsidR="00D82F37">
        <w:rPr>
          <w:sz w:val="20"/>
          <w:szCs w:val="20"/>
        </w:rPr>
        <w:t xml:space="preserve">, </w:t>
      </w:r>
      <w:r w:rsidR="00F77671" w:rsidRPr="000F3780">
        <w:rPr>
          <w:sz w:val="20"/>
          <w:szCs w:val="20"/>
        </w:rPr>
        <w:t>provide input</w:t>
      </w:r>
      <w:r w:rsidR="00D82F37">
        <w:rPr>
          <w:sz w:val="20"/>
          <w:szCs w:val="20"/>
        </w:rPr>
        <w:t xml:space="preserve"> and conduct quarterly progress monitoring</w:t>
      </w:r>
      <w:r w:rsidR="00F77671" w:rsidRPr="000F3780">
        <w:rPr>
          <w:sz w:val="20"/>
          <w:szCs w:val="20"/>
        </w:rPr>
        <w:t xml:space="preserve">, SACs for schools on </w:t>
      </w:r>
      <w:r w:rsidR="00D82F37">
        <w:rPr>
          <w:sz w:val="20"/>
          <w:szCs w:val="20"/>
        </w:rPr>
        <w:t>performance watch</w:t>
      </w:r>
      <w:r w:rsidR="00F77671" w:rsidRPr="000F3780">
        <w:rPr>
          <w:sz w:val="20"/>
          <w:szCs w:val="20"/>
        </w:rPr>
        <w:t xml:space="preserve"> need to take special care to reflect on whether the action plan addresses the magnitude of the school’s performance challenges</w:t>
      </w:r>
      <w:r w:rsidR="00F262C8">
        <w:rPr>
          <w:sz w:val="20"/>
          <w:szCs w:val="20"/>
        </w:rPr>
        <w:t xml:space="preserve"> and whether past actions had the intended impact</w:t>
      </w:r>
      <w:r w:rsidR="00F77671" w:rsidRPr="000F3780">
        <w:rPr>
          <w:sz w:val="20"/>
          <w:szCs w:val="20"/>
        </w:rPr>
        <w:t xml:space="preserve">. </w:t>
      </w:r>
      <w:r w:rsidR="00ED112D">
        <w:rPr>
          <w:sz w:val="20"/>
          <w:szCs w:val="20"/>
        </w:rPr>
        <w:t xml:space="preserve">Requirements, such as </w:t>
      </w:r>
      <w:r w:rsidR="00D63BE2">
        <w:rPr>
          <w:sz w:val="20"/>
          <w:szCs w:val="20"/>
        </w:rPr>
        <w:t xml:space="preserve">inclusion of family involvement strategies in the action plan and the quarterly </w:t>
      </w:r>
      <w:r w:rsidR="00ED112D">
        <w:rPr>
          <w:sz w:val="20"/>
          <w:szCs w:val="20"/>
        </w:rPr>
        <w:t xml:space="preserve">review </w:t>
      </w:r>
      <w:r w:rsidR="00D63BE2">
        <w:rPr>
          <w:sz w:val="20"/>
          <w:szCs w:val="20"/>
        </w:rPr>
        <w:t>on t</w:t>
      </w:r>
      <w:r w:rsidR="00ED112D">
        <w:rPr>
          <w:sz w:val="20"/>
          <w:szCs w:val="20"/>
        </w:rPr>
        <w:t xml:space="preserve">he implementation of the plan, take on even greater </w:t>
      </w:r>
      <w:r w:rsidR="00D63BE2">
        <w:rPr>
          <w:sz w:val="20"/>
          <w:szCs w:val="20"/>
        </w:rPr>
        <w:t>significance</w:t>
      </w:r>
      <w:r w:rsidR="00ED112D">
        <w:rPr>
          <w:sz w:val="20"/>
          <w:szCs w:val="20"/>
        </w:rPr>
        <w:t xml:space="preserve">. </w:t>
      </w:r>
      <w:r w:rsidR="00AF2419">
        <w:rPr>
          <w:sz w:val="20"/>
          <w:szCs w:val="20"/>
        </w:rPr>
        <w:t xml:space="preserve">Committees should plan to </w:t>
      </w:r>
      <w:r w:rsidR="00B12B80">
        <w:rPr>
          <w:sz w:val="20"/>
          <w:szCs w:val="20"/>
        </w:rPr>
        <w:t xml:space="preserve">review and provide feedback on improvement plans beginning in the spring in preparation for the next school year. Utilize the </w:t>
      </w:r>
      <w:hyperlink r:id="rId14" w:history="1">
        <w:r w:rsidR="00B12B80" w:rsidRPr="00B12B80">
          <w:rPr>
            <w:rStyle w:val="Hyperlink"/>
            <w:sz w:val="20"/>
            <w:szCs w:val="20"/>
          </w:rPr>
          <w:t>Accountability Committee Timeline resource</w:t>
        </w:r>
      </w:hyperlink>
      <w:r w:rsidR="00B12B80">
        <w:rPr>
          <w:sz w:val="20"/>
          <w:szCs w:val="20"/>
        </w:rPr>
        <w:t xml:space="preserve"> for </w:t>
      </w:r>
      <w:r w:rsidR="00FF4E9E">
        <w:rPr>
          <w:sz w:val="20"/>
          <w:szCs w:val="20"/>
        </w:rPr>
        <w:t>additional</w:t>
      </w:r>
      <w:r w:rsidR="00B12B80">
        <w:rPr>
          <w:sz w:val="20"/>
          <w:szCs w:val="20"/>
        </w:rPr>
        <w:t xml:space="preserve"> considerations on </w:t>
      </w:r>
      <w:r w:rsidR="00FF4E9E">
        <w:rPr>
          <w:sz w:val="20"/>
          <w:szCs w:val="20"/>
        </w:rPr>
        <w:t>committee activities</w:t>
      </w:r>
      <w:r w:rsidR="00B12B80">
        <w:rPr>
          <w:sz w:val="20"/>
          <w:szCs w:val="20"/>
        </w:rPr>
        <w:t xml:space="preserve">. </w:t>
      </w:r>
      <w:r w:rsidR="00ED112D">
        <w:rPr>
          <w:sz w:val="20"/>
          <w:szCs w:val="20"/>
        </w:rPr>
        <w:t xml:space="preserve"> </w:t>
      </w:r>
      <w:r w:rsidR="00F77671" w:rsidRPr="000F3780">
        <w:rPr>
          <w:sz w:val="20"/>
          <w:szCs w:val="20"/>
        </w:rPr>
        <w:t xml:space="preserve">  </w:t>
      </w:r>
    </w:p>
    <w:p w14:paraId="7172064F" w14:textId="65C678EA" w:rsidR="00F33674" w:rsidRDefault="00F33674" w:rsidP="002A135A">
      <w:pPr>
        <w:autoSpaceDE w:val="0"/>
        <w:autoSpaceDN w:val="0"/>
        <w:adjustRightInd w:val="0"/>
        <w:rPr>
          <w:rFonts w:cs="Calibri"/>
          <w:color w:val="000000"/>
          <w:sz w:val="20"/>
          <w:szCs w:val="20"/>
        </w:rPr>
      </w:pPr>
    </w:p>
    <w:p w14:paraId="0A19956F" w14:textId="77777777" w:rsidR="00AF2419" w:rsidRPr="000F3780" w:rsidRDefault="00AF2419" w:rsidP="002A135A">
      <w:pPr>
        <w:autoSpaceDE w:val="0"/>
        <w:autoSpaceDN w:val="0"/>
        <w:adjustRightInd w:val="0"/>
        <w:rPr>
          <w:rFonts w:cs="Calibri"/>
          <w:color w:val="000000"/>
          <w:sz w:val="20"/>
          <w:szCs w:val="20"/>
        </w:rPr>
      </w:pPr>
    </w:p>
    <w:p w14:paraId="3E68F850" w14:textId="5FE14699" w:rsidR="00C759AA" w:rsidRPr="0061365C" w:rsidRDefault="00C759AA" w:rsidP="00C759AA">
      <w:pPr>
        <w:pStyle w:val="HeadingMuseo"/>
        <w:rPr>
          <w:sz w:val="28"/>
          <w:szCs w:val="28"/>
        </w:rPr>
      </w:pPr>
      <w:r>
        <w:rPr>
          <w:sz w:val="28"/>
          <w:szCs w:val="28"/>
        </w:rPr>
        <w:lastRenderedPageBreak/>
        <w:t>Public Hearing</w:t>
      </w:r>
      <w:r w:rsidR="00AC500B">
        <w:rPr>
          <w:sz w:val="28"/>
          <w:szCs w:val="28"/>
        </w:rPr>
        <w:t xml:space="preserve"> and Final Adoption</w:t>
      </w:r>
    </w:p>
    <w:p w14:paraId="5C0AF964" w14:textId="6589B215" w:rsidR="00C759AA" w:rsidRDefault="002A135A" w:rsidP="002A135A">
      <w:pPr>
        <w:autoSpaceDE w:val="0"/>
        <w:autoSpaceDN w:val="0"/>
        <w:adjustRightInd w:val="0"/>
        <w:rPr>
          <w:rFonts w:cs="Calibri"/>
          <w:color w:val="000000"/>
          <w:sz w:val="20"/>
          <w:szCs w:val="20"/>
        </w:rPr>
      </w:pPr>
      <w:r w:rsidRPr="000F3780">
        <w:rPr>
          <w:rFonts w:cs="Calibri"/>
          <w:color w:val="000000"/>
          <w:sz w:val="20"/>
          <w:szCs w:val="20"/>
        </w:rPr>
        <w:t xml:space="preserve">The date for the public hearing must be at least 30 </w:t>
      </w:r>
      <w:r w:rsidR="00E44888">
        <w:rPr>
          <w:rFonts w:cs="Calibri"/>
          <w:color w:val="000000"/>
          <w:sz w:val="20"/>
          <w:szCs w:val="20"/>
        </w:rPr>
        <w:t xml:space="preserve">calendar </w:t>
      </w:r>
      <w:r w:rsidRPr="000F3780">
        <w:rPr>
          <w:rFonts w:cs="Calibri"/>
          <w:color w:val="000000"/>
          <w:sz w:val="20"/>
          <w:szCs w:val="20"/>
        </w:rPr>
        <w:t xml:space="preserve">days after the date on which the district provides the written notice. </w:t>
      </w:r>
      <w:r w:rsidR="00C759AA" w:rsidRPr="000F3780">
        <w:rPr>
          <w:rFonts w:cs="Calibri"/>
          <w:color w:val="000000"/>
          <w:sz w:val="20"/>
          <w:szCs w:val="20"/>
        </w:rPr>
        <w:t xml:space="preserve"> This will give families ample time to get the meeting on their calendars.  </w:t>
      </w:r>
      <w:r w:rsidRPr="000F3780">
        <w:rPr>
          <w:rFonts w:cs="Calibri"/>
          <w:color w:val="000000"/>
          <w:sz w:val="20"/>
          <w:szCs w:val="20"/>
        </w:rPr>
        <w:t xml:space="preserve">During these public hearings, the local board of education </w:t>
      </w:r>
      <w:r w:rsidR="00F77671" w:rsidRPr="000F3780">
        <w:rPr>
          <w:rFonts w:cs="Calibri"/>
          <w:color w:val="000000"/>
          <w:sz w:val="20"/>
          <w:szCs w:val="20"/>
        </w:rPr>
        <w:t>should</w:t>
      </w:r>
      <w:r w:rsidRPr="000F3780">
        <w:rPr>
          <w:rFonts w:cs="Calibri"/>
          <w:color w:val="000000"/>
          <w:sz w:val="20"/>
          <w:szCs w:val="20"/>
        </w:rPr>
        <w:t xml:space="preserve"> review the school’s progress in implementing its plan during the preceding year and in improving its performance. </w:t>
      </w:r>
      <w:proofErr w:type="gramStart"/>
      <w:r w:rsidR="00C759AA" w:rsidRPr="000F3780">
        <w:rPr>
          <w:sz w:val="20"/>
          <w:szCs w:val="20"/>
        </w:rPr>
        <w:t>A member</w:t>
      </w:r>
      <w:proofErr w:type="gramEnd"/>
      <w:r w:rsidR="00804A23">
        <w:rPr>
          <w:sz w:val="20"/>
          <w:szCs w:val="20"/>
        </w:rPr>
        <w:t>(s)</w:t>
      </w:r>
      <w:r w:rsidR="00C759AA" w:rsidRPr="000F3780">
        <w:rPr>
          <w:sz w:val="20"/>
          <w:szCs w:val="20"/>
        </w:rPr>
        <w:t xml:space="preserve"> of the School Accountability Committee is encouraged to attend the public hearing.</w:t>
      </w:r>
      <w:r w:rsidR="00121F54">
        <w:rPr>
          <w:sz w:val="20"/>
          <w:szCs w:val="20"/>
        </w:rPr>
        <w:t xml:space="preserve">  </w:t>
      </w:r>
      <w:r w:rsidR="00F262C8">
        <w:rPr>
          <w:sz w:val="20"/>
          <w:szCs w:val="20"/>
        </w:rPr>
        <w:t xml:space="preserve">The hearing should be scheduled far enough in advance, so that any feedback provided at the hearing can be incorporated in the plan. </w:t>
      </w:r>
      <w:r w:rsidR="00C759AA" w:rsidRPr="000F3780">
        <w:rPr>
          <w:rFonts w:cs="Calibri"/>
          <w:color w:val="000000"/>
          <w:sz w:val="20"/>
          <w:szCs w:val="20"/>
        </w:rPr>
        <w:t xml:space="preserve">The plan must be adopted by </w:t>
      </w:r>
      <w:r w:rsidR="00121F54">
        <w:rPr>
          <w:rFonts w:cs="Calibri"/>
          <w:color w:val="000000"/>
          <w:sz w:val="20"/>
          <w:szCs w:val="20"/>
        </w:rPr>
        <w:t xml:space="preserve">the local school board by </w:t>
      </w:r>
      <w:r w:rsidR="00555C5F">
        <w:rPr>
          <w:rFonts w:cs="Calibri"/>
          <w:color w:val="000000"/>
          <w:sz w:val="20"/>
          <w:szCs w:val="20"/>
        </w:rPr>
        <w:t>October</w:t>
      </w:r>
      <w:r w:rsidR="00ED112D">
        <w:rPr>
          <w:rFonts w:cs="Calibri"/>
          <w:color w:val="000000"/>
          <w:sz w:val="20"/>
          <w:szCs w:val="20"/>
        </w:rPr>
        <w:t xml:space="preserve"> 1</w:t>
      </w:r>
      <w:r w:rsidR="008B1C4B">
        <w:rPr>
          <w:rFonts w:cs="Calibri"/>
          <w:color w:val="000000"/>
          <w:sz w:val="20"/>
          <w:szCs w:val="20"/>
        </w:rPr>
        <w:t>6</w:t>
      </w:r>
      <w:r w:rsidR="00C759AA" w:rsidRPr="000F3780">
        <w:rPr>
          <w:rFonts w:cs="Calibri"/>
          <w:color w:val="000000"/>
          <w:sz w:val="20"/>
          <w:szCs w:val="20"/>
        </w:rPr>
        <w:t>, which is the state’s due date for UIP submission for</w:t>
      </w:r>
      <w:r w:rsidR="00A27911">
        <w:rPr>
          <w:rFonts w:cs="Calibri"/>
          <w:color w:val="000000"/>
          <w:sz w:val="20"/>
          <w:szCs w:val="20"/>
        </w:rPr>
        <w:t xml:space="preserve"> newly identified</w:t>
      </w:r>
      <w:r w:rsidR="00C759AA" w:rsidRPr="000F3780">
        <w:rPr>
          <w:rFonts w:cs="Calibri"/>
          <w:color w:val="000000"/>
          <w:sz w:val="20"/>
          <w:szCs w:val="20"/>
        </w:rPr>
        <w:t xml:space="preserve"> Priority Imp</w:t>
      </w:r>
      <w:r w:rsidR="00804A23">
        <w:rPr>
          <w:rFonts w:cs="Calibri"/>
          <w:color w:val="000000"/>
          <w:sz w:val="20"/>
          <w:szCs w:val="20"/>
        </w:rPr>
        <w:t xml:space="preserve">rovement and Turnaround plans. </w:t>
      </w:r>
    </w:p>
    <w:p w14:paraId="2C0E537C" w14:textId="39E811E3" w:rsidR="00396587" w:rsidRDefault="00396587" w:rsidP="002A135A">
      <w:pPr>
        <w:autoSpaceDE w:val="0"/>
        <w:autoSpaceDN w:val="0"/>
        <w:adjustRightInd w:val="0"/>
        <w:rPr>
          <w:rFonts w:cs="Calibri"/>
          <w:color w:val="000000"/>
          <w:sz w:val="20"/>
          <w:szCs w:val="20"/>
        </w:rPr>
      </w:pPr>
    </w:p>
    <w:p w14:paraId="3FA11DCA" w14:textId="1AE3A65A" w:rsidR="00147FAE" w:rsidRPr="00147FAE" w:rsidRDefault="00147FAE" w:rsidP="00147FAE">
      <w:pPr>
        <w:pStyle w:val="HeadingMuseo"/>
        <w:rPr>
          <w:sz w:val="28"/>
          <w:szCs w:val="28"/>
        </w:rPr>
      </w:pPr>
      <w:r>
        <w:rPr>
          <w:sz w:val="28"/>
          <w:szCs w:val="28"/>
        </w:rPr>
        <w:t>Assurances</w:t>
      </w:r>
    </w:p>
    <w:p w14:paraId="13FD52A4" w14:textId="7D397869" w:rsidR="00147FAE" w:rsidRDefault="00147FAE" w:rsidP="00147FAE">
      <w:pPr>
        <w:autoSpaceDE w:val="0"/>
        <w:autoSpaceDN w:val="0"/>
        <w:adjustRightInd w:val="0"/>
        <w:rPr>
          <w:sz w:val="20"/>
          <w:szCs w:val="20"/>
        </w:rPr>
      </w:pPr>
      <w:r w:rsidRPr="00147FAE">
        <w:rPr>
          <w:sz w:val="20"/>
          <w:szCs w:val="20"/>
        </w:rPr>
        <w:t xml:space="preserve">New for </w:t>
      </w:r>
      <w:r>
        <w:rPr>
          <w:sz w:val="20"/>
          <w:szCs w:val="20"/>
        </w:rPr>
        <w:t>2023</w:t>
      </w:r>
      <w:r w:rsidR="00044601">
        <w:rPr>
          <w:sz w:val="20"/>
          <w:szCs w:val="20"/>
        </w:rPr>
        <w:t>-24</w:t>
      </w:r>
      <w:r>
        <w:rPr>
          <w:sz w:val="20"/>
          <w:szCs w:val="20"/>
        </w:rPr>
        <w:t xml:space="preserve">, schools will be able to demonstrate compliance by marking the assurances box in the school’s Unified Improvement Plan after preliminary plan types have been released.  </w:t>
      </w:r>
    </w:p>
    <w:p w14:paraId="43B611F2" w14:textId="1E07FA9E" w:rsidR="00394200" w:rsidRPr="00147FAE" w:rsidRDefault="00B85560" w:rsidP="00147FAE">
      <w:pPr>
        <w:autoSpaceDE w:val="0"/>
        <w:autoSpaceDN w:val="0"/>
        <w:adjustRightInd w:val="0"/>
        <w:rPr>
          <w:sz w:val="20"/>
          <w:szCs w:val="20"/>
        </w:rPr>
      </w:pPr>
      <w:r>
        <w:rPr>
          <w:noProof/>
        </w:rPr>
        <mc:AlternateContent>
          <mc:Choice Requires="wps">
            <w:drawing>
              <wp:anchor distT="0" distB="0" distL="114300" distR="114300" simplePos="0" relativeHeight="251682816" behindDoc="0" locked="0" layoutInCell="1" allowOverlap="1" wp14:anchorId="332631E7" wp14:editId="25CBB7DE">
                <wp:simplePos x="0" y="0"/>
                <wp:positionH relativeFrom="column">
                  <wp:posOffset>-44525</wp:posOffset>
                </wp:positionH>
                <wp:positionV relativeFrom="paragraph">
                  <wp:posOffset>1779905</wp:posOffset>
                </wp:positionV>
                <wp:extent cx="6526306" cy="672353"/>
                <wp:effectExtent l="19050" t="19050" r="27305" b="13970"/>
                <wp:wrapNone/>
                <wp:docPr id="935620470" name="Rectangle 1"/>
                <wp:cNvGraphicFramePr/>
                <a:graphic xmlns:a="http://schemas.openxmlformats.org/drawingml/2006/main">
                  <a:graphicData uri="http://schemas.microsoft.com/office/word/2010/wordprocessingShape">
                    <wps:wsp>
                      <wps:cNvSpPr/>
                      <wps:spPr>
                        <a:xfrm>
                          <a:off x="0" y="0"/>
                          <a:ext cx="6526306" cy="672353"/>
                        </a:xfrm>
                        <a:prstGeom prst="rect">
                          <a:avLst/>
                        </a:prstGeom>
                        <a:noFill/>
                        <a:ln w="28575">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02E5A" id="Rectangle 1" o:spid="_x0000_s1026" style="position:absolute;margin-left:-3.5pt;margin-top:140.15pt;width:513.9pt;height:52.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" filled="f" strokecolor="#c00000" strokeweight="2.25pt"/>
            </w:pict>
          </mc:Fallback>
        </mc:AlternateContent>
      </w:r>
      <w:r w:rsidR="00147FAE">
        <w:rPr>
          <w:noProof/>
        </w:rPr>
        <w:drawing>
          <wp:inline distT="0" distB="0" distL="0" distR="0" wp14:anchorId="7FEC7643" wp14:editId="2D81DBA8">
            <wp:extent cx="6481482" cy="2434757"/>
            <wp:effectExtent l="0" t="0" r="0" b="3810"/>
            <wp:docPr id="80343789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437894" name="Picture 1" descr="A screenshot of a computer&#10;&#10;Description automatically generated"/>
                    <pic:cNvPicPr/>
                  </pic:nvPicPr>
                  <pic:blipFill>
                    <a:blip r:embed="rId15"/>
                    <a:stretch>
                      <a:fillRect/>
                    </a:stretch>
                  </pic:blipFill>
                  <pic:spPr>
                    <a:xfrm>
                      <a:off x="0" y="0"/>
                      <a:ext cx="6537823" cy="2455921"/>
                    </a:xfrm>
                    <a:prstGeom prst="rect">
                      <a:avLst/>
                    </a:prstGeom>
                  </pic:spPr>
                </pic:pic>
              </a:graphicData>
            </a:graphic>
          </wp:inline>
        </w:drawing>
      </w:r>
    </w:p>
    <w:p w14:paraId="63719C92" w14:textId="0159C525" w:rsidR="00044601" w:rsidRDefault="00044601">
      <w:pPr>
        <w:rPr>
          <w:rFonts w:ascii="Museo Slab 500" w:eastAsiaTheme="minorHAnsi" w:hAnsi="Museo Slab 500"/>
          <w:bCs/>
          <w:color w:val="5C6670" w:themeColor="text1"/>
          <w:sz w:val="28"/>
          <w:szCs w:val="28"/>
        </w:rPr>
      </w:pPr>
      <w:r>
        <w:rPr>
          <w:sz w:val="28"/>
          <w:szCs w:val="28"/>
        </w:rPr>
        <w:br w:type="page"/>
      </w:r>
    </w:p>
    <w:p w14:paraId="4D3AAB2C" w14:textId="77777777" w:rsidR="00044601" w:rsidRPr="0061365C" w:rsidRDefault="00044601" w:rsidP="00044601">
      <w:pPr>
        <w:pStyle w:val="HeadingMuseo"/>
        <w:rPr>
          <w:sz w:val="28"/>
          <w:szCs w:val="28"/>
        </w:rPr>
      </w:pPr>
      <w:r>
        <w:rPr>
          <w:sz w:val="28"/>
          <w:szCs w:val="28"/>
        </w:rPr>
        <w:t>Sample Notification to Parents</w:t>
      </w:r>
    </w:p>
    <w:p w14:paraId="79FAD28D" w14:textId="34C8405B" w:rsidR="00B85560" w:rsidRPr="00044601" w:rsidRDefault="00044601" w:rsidP="00044601">
      <w:pPr>
        <w:autoSpaceDE w:val="0"/>
        <w:autoSpaceDN w:val="0"/>
        <w:adjustRightInd w:val="0"/>
        <w:rPr>
          <w:sz w:val="20"/>
          <w:szCs w:val="20"/>
        </w:rPr>
      </w:pPr>
      <w:r w:rsidRPr="00044601">
        <w:rPr>
          <w:sz w:val="20"/>
          <w:szCs w:val="20"/>
        </w:rPr>
        <w:t>To be custom</w:t>
      </w:r>
      <w:r>
        <w:rPr>
          <w:sz w:val="20"/>
          <w:szCs w:val="20"/>
        </w:rPr>
        <w:t>ized based on the schools’ state identification.</w:t>
      </w:r>
    </w:p>
    <w:p w14:paraId="5BB3A770" w14:textId="77777777" w:rsidR="00044601" w:rsidRDefault="00044601">
      <w:pPr>
        <w:rPr>
          <w:rFonts w:ascii="Museo Slab 500" w:eastAsiaTheme="minorHAnsi" w:hAnsi="Museo Slab 500"/>
          <w:bCs/>
          <w:color w:val="5C6670" w:themeColor="text1"/>
          <w:sz w:val="28"/>
          <w:szCs w:val="28"/>
        </w:rPr>
      </w:pPr>
    </w:p>
    <w:p w14:paraId="45A1A097" w14:textId="2306D3C7" w:rsidR="00D941C3" w:rsidRDefault="00D941C3" w:rsidP="00D941C3">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ind w:left="360" w:right="360"/>
        <w:rPr>
          <w:rFonts w:cs="Calibri"/>
          <w:color w:val="000000"/>
          <w:sz w:val="18"/>
          <w:szCs w:val="18"/>
        </w:rPr>
      </w:pPr>
      <w:r>
        <w:rPr>
          <w:rFonts w:cs="Calibri"/>
          <w:color w:val="000000"/>
          <w:sz w:val="18"/>
          <w:szCs w:val="18"/>
        </w:rPr>
        <w:lastRenderedPageBreak/>
        <w:t>[</w:t>
      </w:r>
      <w:r w:rsidRPr="00D941C3">
        <w:rPr>
          <w:rFonts w:cs="Calibri"/>
          <w:i/>
          <w:color w:val="000000"/>
          <w:sz w:val="18"/>
          <w:szCs w:val="18"/>
          <w:shd w:val="clear" w:color="auto" w:fill="D9D9D9" w:themeFill="background1" w:themeFillShade="D9"/>
        </w:rPr>
        <w:t>Date – By September and at least 30 days before the public hearing</w:t>
      </w:r>
      <w:r>
        <w:rPr>
          <w:rFonts w:cs="Calibri"/>
          <w:color w:val="000000"/>
          <w:sz w:val="18"/>
          <w:szCs w:val="18"/>
        </w:rPr>
        <w:t>]]</w:t>
      </w:r>
    </w:p>
    <w:p w14:paraId="649A9765" w14:textId="77777777" w:rsidR="00D941C3" w:rsidRPr="00D941C3" w:rsidRDefault="00D941C3" w:rsidP="00D941C3">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ind w:left="360" w:right="360"/>
        <w:rPr>
          <w:rFonts w:cs="Calibri"/>
          <w:color w:val="000000"/>
          <w:sz w:val="18"/>
          <w:szCs w:val="18"/>
        </w:rPr>
      </w:pPr>
    </w:p>
    <w:p w14:paraId="19AEF607" w14:textId="41E50BF8" w:rsidR="00D941C3" w:rsidRPr="00D941C3" w:rsidRDefault="00D941C3" w:rsidP="00D941C3">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r w:rsidRPr="00D941C3">
        <w:rPr>
          <w:color w:val="1F497D"/>
          <w:sz w:val="18"/>
          <w:szCs w:val="18"/>
        </w:rPr>
        <w:t xml:space="preserve">Dear </w:t>
      </w:r>
      <w:r w:rsidR="00A27911">
        <w:rPr>
          <w:color w:val="1F497D"/>
          <w:sz w:val="18"/>
          <w:szCs w:val="18"/>
        </w:rPr>
        <w:t>Families</w:t>
      </w:r>
      <w:r w:rsidRPr="00D941C3">
        <w:rPr>
          <w:color w:val="1F497D"/>
          <w:sz w:val="18"/>
          <w:szCs w:val="18"/>
        </w:rPr>
        <w:t xml:space="preserve">, </w:t>
      </w:r>
    </w:p>
    <w:p w14:paraId="68213971" w14:textId="77777777" w:rsidR="00D941C3" w:rsidRPr="00D941C3" w:rsidRDefault="00D941C3" w:rsidP="00D941C3">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p>
    <w:p w14:paraId="5DA58827" w14:textId="77777777" w:rsidR="00D941C3" w:rsidRPr="00D941C3" w:rsidRDefault="00D941C3" w:rsidP="00D941C3">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r w:rsidRPr="00D941C3">
        <w:rPr>
          <w:color w:val="1F497D"/>
          <w:sz w:val="18"/>
          <w:szCs w:val="18"/>
        </w:rPr>
        <w:t xml:space="preserve">Each school in Colorado is assigned an overall school performance rating every year based on student performance and growth on state assessments. Graduation rates and college matriculation are also considered for high schools. Following the assignment of performance ratings, each school is required to develop a Unified Improvement Plan (UIP) that outlines targets for performance outcomes and strategies that the school will implement to improve academic outcomes for students. </w:t>
      </w:r>
    </w:p>
    <w:p w14:paraId="326533C9" w14:textId="77777777" w:rsidR="00D941C3" w:rsidRPr="00D941C3" w:rsidRDefault="00D941C3" w:rsidP="00D941C3">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p>
    <w:p w14:paraId="73203F5D" w14:textId="7499A037" w:rsidR="008B1C4B" w:rsidRDefault="00D941C3" w:rsidP="00460B9F">
      <w:pPr>
        <w:pStyle w:val="Default"/>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r w:rsidRPr="00D941C3">
        <w:rPr>
          <w:color w:val="1F497D"/>
          <w:sz w:val="18"/>
          <w:szCs w:val="18"/>
        </w:rPr>
        <w:t>Based on our school’s performa</w:t>
      </w:r>
      <w:r w:rsidR="00F86B02">
        <w:rPr>
          <w:color w:val="1F497D"/>
          <w:sz w:val="18"/>
          <w:szCs w:val="18"/>
        </w:rPr>
        <w:t>nce and growth on the</w:t>
      </w:r>
      <w:r w:rsidR="008B1C4B">
        <w:rPr>
          <w:color w:val="1F497D"/>
          <w:sz w:val="18"/>
          <w:szCs w:val="18"/>
        </w:rPr>
        <w:t xml:space="preserve"> 2023</w:t>
      </w:r>
      <w:r w:rsidR="00A27911">
        <w:rPr>
          <w:color w:val="1F497D"/>
          <w:sz w:val="18"/>
          <w:szCs w:val="18"/>
        </w:rPr>
        <w:t xml:space="preserve"> state</w:t>
      </w:r>
      <w:r w:rsidRPr="00D941C3">
        <w:rPr>
          <w:color w:val="1F497D"/>
          <w:sz w:val="18"/>
          <w:szCs w:val="18"/>
        </w:rPr>
        <w:t xml:space="preserve"> assessments given last spring, our school </w:t>
      </w:r>
      <w:r w:rsidR="00D82F37">
        <w:rPr>
          <w:color w:val="1F497D"/>
          <w:sz w:val="18"/>
          <w:szCs w:val="18"/>
        </w:rPr>
        <w:t>earned</w:t>
      </w:r>
      <w:r w:rsidRPr="00D941C3">
        <w:rPr>
          <w:color w:val="1F497D"/>
          <w:sz w:val="18"/>
          <w:szCs w:val="18"/>
        </w:rPr>
        <w:t xml:space="preserve"> a [</w:t>
      </w:r>
      <w:r w:rsidRPr="00D941C3">
        <w:rPr>
          <w:i/>
          <w:iCs/>
          <w:color w:val="1F497D"/>
          <w:sz w:val="18"/>
          <w:szCs w:val="18"/>
          <w:shd w:val="clear" w:color="auto" w:fill="D9D9D9" w:themeFill="background1" w:themeFillShade="D9"/>
        </w:rPr>
        <w:t>plan assignment</w:t>
      </w:r>
      <w:r w:rsidRPr="00D941C3">
        <w:rPr>
          <w:color w:val="1F497D"/>
          <w:sz w:val="18"/>
          <w:szCs w:val="18"/>
        </w:rPr>
        <w:t xml:space="preserve">] based on </w:t>
      </w:r>
      <w:proofErr w:type="gramStart"/>
      <w:r w:rsidRPr="00D941C3">
        <w:rPr>
          <w:color w:val="1F497D"/>
          <w:sz w:val="18"/>
          <w:szCs w:val="18"/>
        </w:rPr>
        <w:t>low-performance</w:t>
      </w:r>
      <w:proofErr w:type="gramEnd"/>
      <w:r w:rsidRPr="00D941C3">
        <w:rPr>
          <w:color w:val="1F497D"/>
          <w:sz w:val="18"/>
          <w:szCs w:val="18"/>
        </w:rPr>
        <w:t xml:space="preserve"> in the areas of [</w:t>
      </w:r>
      <w:r w:rsidRPr="00D941C3">
        <w:rPr>
          <w:i/>
          <w:iCs/>
          <w:color w:val="1F497D"/>
          <w:sz w:val="18"/>
          <w:szCs w:val="18"/>
          <w:shd w:val="clear" w:color="auto" w:fill="D9D9D9" w:themeFill="background1" w:themeFillShade="D9"/>
        </w:rPr>
        <w:t>insert measures where the school did not meet expectations</w:t>
      </w:r>
      <w:r w:rsidR="00F86B02">
        <w:rPr>
          <w:color w:val="1F497D"/>
          <w:sz w:val="18"/>
          <w:szCs w:val="18"/>
        </w:rPr>
        <w:t xml:space="preserve">]. Attached is the complete </w:t>
      </w:r>
      <w:r w:rsidR="008B1C4B">
        <w:rPr>
          <w:color w:val="1F497D"/>
          <w:sz w:val="18"/>
          <w:szCs w:val="18"/>
        </w:rPr>
        <w:t xml:space="preserve">2023 </w:t>
      </w:r>
      <w:r w:rsidRPr="00D941C3">
        <w:rPr>
          <w:color w:val="1F497D"/>
          <w:sz w:val="18"/>
          <w:szCs w:val="18"/>
        </w:rPr>
        <w:t xml:space="preserve">School Performance Framework report that describes how our school has been evaluated. </w:t>
      </w:r>
    </w:p>
    <w:p w14:paraId="5EBBFF44" w14:textId="77777777" w:rsidR="008B1C4B" w:rsidRDefault="008B1C4B" w:rsidP="00460B9F">
      <w:pPr>
        <w:pStyle w:val="Default"/>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p>
    <w:p w14:paraId="27ABC143" w14:textId="32611E9D" w:rsidR="008B1C4B" w:rsidRPr="008B1C4B" w:rsidRDefault="008B1C4B" w:rsidP="008B1C4B">
      <w:pPr>
        <w:pBdr>
          <w:top w:val="double" w:sz="4" w:space="1" w:color="auto" w:shadow="1"/>
          <w:left w:val="double" w:sz="4" w:space="4" w:color="auto" w:shadow="1"/>
          <w:bottom w:val="double" w:sz="4" w:space="1" w:color="auto" w:shadow="1"/>
          <w:right w:val="double" w:sz="4" w:space="4" w:color="auto" w:shadow="1"/>
        </w:pBdr>
        <w:ind w:left="360" w:right="360"/>
        <w:rPr>
          <w:rFonts w:eastAsiaTheme="minorHAnsi" w:cs="Calibri"/>
          <w:i/>
          <w:iCs/>
          <w:color w:val="1F497D"/>
          <w:sz w:val="18"/>
          <w:szCs w:val="18"/>
          <w:shd w:val="clear" w:color="auto" w:fill="D9D9D9" w:themeFill="background1" w:themeFillShade="D9"/>
        </w:rPr>
      </w:pPr>
      <w:r w:rsidRPr="008B1C4B">
        <w:rPr>
          <w:rFonts w:eastAsiaTheme="minorHAnsi" w:cs="Calibri"/>
          <w:i/>
          <w:iCs/>
          <w:color w:val="1F497D"/>
          <w:sz w:val="18"/>
          <w:szCs w:val="18"/>
          <w:shd w:val="clear" w:color="auto" w:fill="D9D9D9" w:themeFill="background1" w:themeFillShade="D9"/>
        </w:rPr>
        <w:t>[If applicable insert ESSA identification paragraphs here].</w:t>
      </w:r>
    </w:p>
    <w:p w14:paraId="47CE1353" w14:textId="77777777" w:rsidR="008B1C4B" w:rsidRDefault="008B1C4B" w:rsidP="00460B9F">
      <w:pPr>
        <w:pStyle w:val="Default"/>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p>
    <w:p w14:paraId="6F8063E8" w14:textId="0321EEAD" w:rsidR="00D941C3" w:rsidRPr="00D941C3" w:rsidRDefault="00D941C3" w:rsidP="00460B9F">
      <w:pPr>
        <w:pStyle w:val="Default"/>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r w:rsidRPr="00D941C3">
        <w:rPr>
          <w:color w:val="1F497D"/>
          <w:sz w:val="18"/>
          <w:szCs w:val="18"/>
        </w:rPr>
        <w:t>Our UIP will provide us with a focused improvement plan, including an analysis of student performance data and a detailed action plan. The plan must incorporate ideas and feedback from parents, be approved by the [</w:t>
      </w:r>
      <w:r w:rsidRPr="00D941C3">
        <w:rPr>
          <w:i/>
          <w:color w:val="1F497D"/>
          <w:sz w:val="18"/>
          <w:szCs w:val="18"/>
          <w:shd w:val="clear" w:color="auto" w:fill="D9D9D9" w:themeFill="background1" w:themeFillShade="D9"/>
        </w:rPr>
        <w:t>District Name</w:t>
      </w:r>
      <w:r w:rsidRPr="00D941C3">
        <w:rPr>
          <w:color w:val="1F497D"/>
          <w:sz w:val="18"/>
          <w:szCs w:val="18"/>
        </w:rPr>
        <w:t xml:space="preserve">] Board of </w:t>
      </w:r>
      <w:proofErr w:type="gramStart"/>
      <w:r w:rsidRPr="00D941C3">
        <w:rPr>
          <w:color w:val="1F497D"/>
          <w:sz w:val="18"/>
          <w:szCs w:val="18"/>
        </w:rPr>
        <w:t>Education, and</w:t>
      </w:r>
      <w:proofErr w:type="gramEnd"/>
      <w:r w:rsidRPr="00D941C3">
        <w:rPr>
          <w:color w:val="1F497D"/>
          <w:sz w:val="18"/>
          <w:szCs w:val="18"/>
        </w:rPr>
        <w:t xml:space="preserve"> be submitted to the Colorado Department of Educati</w:t>
      </w:r>
      <w:r w:rsidR="00F86B02">
        <w:rPr>
          <w:color w:val="1F497D"/>
          <w:sz w:val="18"/>
          <w:szCs w:val="18"/>
        </w:rPr>
        <w:t xml:space="preserve">on on or before </w:t>
      </w:r>
      <w:r w:rsidR="000E67A6">
        <w:rPr>
          <w:color w:val="1F497D"/>
          <w:sz w:val="18"/>
          <w:szCs w:val="18"/>
        </w:rPr>
        <w:t>October</w:t>
      </w:r>
      <w:r w:rsidR="00F86B02">
        <w:rPr>
          <w:color w:val="1F497D"/>
          <w:sz w:val="18"/>
          <w:szCs w:val="18"/>
        </w:rPr>
        <w:t xml:space="preserve"> 1</w:t>
      </w:r>
      <w:r w:rsidR="00B85560">
        <w:rPr>
          <w:color w:val="1F497D"/>
          <w:sz w:val="18"/>
          <w:szCs w:val="18"/>
        </w:rPr>
        <w:t>6</w:t>
      </w:r>
      <w:r w:rsidR="00A27911">
        <w:rPr>
          <w:color w:val="1F497D"/>
          <w:sz w:val="18"/>
          <w:szCs w:val="18"/>
        </w:rPr>
        <w:t>th</w:t>
      </w:r>
      <w:r w:rsidRPr="00D941C3">
        <w:rPr>
          <w:color w:val="1F497D"/>
          <w:sz w:val="18"/>
          <w:szCs w:val="18"/>
        </w:rPr>
        <w:t xml:space="preserve"> for review. To meet that deadline, our UIP will be developed according to the following timeline: [</w:t>
      </w:r>
      <w:r w:rsidRPr="00D941C3">
        <w:rPr>
          <w:i/>
          <w:iCs/>
          <w:color w:val="1F497D"/>
          <w:sz w:val="18"/>
          <w:szCs w:val="18"/>
          <w:shd w:val="clear" w:color="auto" w:fill="D9D9D9" w:themeFill="background1" w:themeFillShade="D9"/>
        </w:rPr>
        <w:t>insert dates of any benchmarks for conducting analysis and developing and finalizing the plan</w:t>
      </w:r>
      <w:r w:rsidRPr="00D941C3">
        <w:rPr>
          <w:color w:val="1F497D"/>
          <w:sz w:val="18"/>
          <w:szCs w:val="18"/>
        </w:rPr>
        <w:t xml:space="preserve">]. </w:t>
      </w:r>
    </w:p>
    <w:p w14:paraId="2B85BCD5" w14:textId="77777777" w:rsidR="00D941C3" w:rsidRPr="00D941C3" w:rsidRDefault="00D941C3" w:rsidP="00D941C3">
      <w:pPr>
        <w:pStyle w:val="Default"/>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p>
    <w:p w14:paraId="44AA1377" w14:textId="77777777" w:rsidR="00D941C3" w:rsidRPr="00D941C3" w:rsidRDefault="00D941C3" w:rsidP="00D941C3">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r w:rsidRPr="00D941C3">
        <w:rPr>
          <w:color w:val="1F497D"/>
          <w:sz w:val="18"/>
          <w:szCs w:val="18"/>
        </w:rPr>
        <w:t>Our School Accountability Committee will hold a public meeting to gather input from parents concerning the development of the plan on [</w:t>
      </w:r>
      <w:r w:rsidRPr="00D941C3">
        <w:rPr>
          <w:i/>
          <w:color w:val="1F497D"/>
          <w:sz w:val="18"/>
          <w:szCs w:val="18"/>
          <w:shd w:val="clear" w:color="auto" w:fill="D9D9D9" w:themeFill="background1" w:themeFillShade="D9"/>
        </w:rPr>
        <w:t>date</w:t>
      </w:r>
      <w:r w:rsidRPr="00D941C3">
        <w:rPr>
          <w:color w:val="1F497D"/>
          <w:sz w:val="18"/>
          <w:szCs w:val="18"/>
        </w:rPr>
        <w:t>], at [</w:t>
      </w:r>
      <w:r w:rsidRPr="00D941C3">
        <w:rPr>
          <w:i/>
          <w:color w:val="1F497D"/>
          <w:sz w:val="18"/>
          <w:szCs w:val="18"/>
          <w:shd w:val="clear" w:color="auto" w:fill="D9D9D9" w:themeFill="background1" w:themeFillShade="D9"/>
        </w:rPr>
        <w:t>time</w:t>
      </w:r>
      <w:r w:rsidRPr="00D941C3">
        <w:rPr>
          <w:color w:val="1F497D"/>
          <w:sz w:val="18"/>
          <w:szCs w:val="18"/>
        </w:rPr>
        <w:t>], in [</w:t>
      </w:r>
      <w:r w:rsidRPr="00D941C3">
        <w:rPr>
          <w:i/>
          <w:color w:val="1F497D"/>
          <w:sz w:val="18"/>
          <w:szCs w:val="18"/>
          <w:shd w:val="clear" w:color="auto" w:fill="D9D9D9" w:themeFill="background1" w:themeFillShade="D9"/>
        </w:rPr>
        <w:t>location</w:t>
      </w:r>
      <w:r w:rsidRPr="00D941C3">
        <w:rPr>
          <w:color w:val="1F497D"/>
          <w:sz w:val="18"/>
          <w:szCs w:val="18"/>
        </w:rPr>
        <w:t>]. Prior to adopting a plan, our school board will hold a public hearing on [</w:t>
      </w:r>
      <w:r w:rsidRPr="00D941C3">
        <w:rPr>
          <w:i/>
          <w:color w:val="1F497D"/>
          <w:sz w:val="18"/>
          <w:szCs w:val="18"/>
          <w:shd w:val="clear" w:color="auto" w:fill="D9D9D9" w:themeFill="background1" w:themeFillShade="D9"/>
        </w:rPr>
        <w:t>date—at least 30 days after this notice is issued</w:t>
      </w:r>
      <w:r w:rsidRPr="00D941C3">
        <w:rPr>
          <w:color w:val="1F497D"/>
          <w:sz w:val="18"/>
          <w:szCs w:val="18"/>
        </w:rPr>
        <w:t>], at [</w:t>
      </w:r>
      <w:r w:rsidRPr="00D941C3">
        <w:rPr>
          <w:i/>
          <w:color w:val="1F497D"/>
          <w:sz w:val="18"/>
          <w:szCs w:val="18"/>
          <w:shd w:val="clear" w:color="auto" w:fill="D9D9D9" w:themeFill="background1" w:themeFillShade="D9"/>
        </w:rPr>
        <w:t>time</w:t>
      </w:r>
      <w:r w:rsidRPr="00D941C3">
        <w:rPr>
          <w:color w:val="1F497D"/>
          <w:sz w:val="18"/>
          <w:szCs w:val="18"/>
        </w:rPr>
        <w:t>], in [</w:t>
      </w:r>
      <w:r w:rsidRPr="00D941C3">
        <w:rPr>
          <w:i/>
          <w:color w:val="1F497D"/>
          <w:sz w:val="18"/>
          <w:szCs w:val="18"/>
          <w:shd w:val="clear" w:color="auto" w:fill="D9D9D9" w:themeFill="background1" w:themeFillShade="D9"/>
        </w:rPr>
        <w:t>location</w:t>
      </w:r>
      <w:r w:rsidRPr="00D941C3">
        <w:rPr>
          <w:color w:val="1F497D"/>
          <w:sz w:val="18"/>
          <w:szCs w:val="18"/>
        </w:rPr>
        <w:t>] to review the plan. For more information, please contact [</w:t>
      </w:r>
      <w:r w:rsidRPr="00D941C3">
        <w:rPr>
          <w:i/>
          <w:color w:val="1F497D"/>
          <w:sz w:val="18"/>
          <w:szCs w:val="18"/>
          <w:shd w:val="clear" w:color="auto" w:fill="D9D9D9" w:themeFill="background1" w:themeFillShade="D9"/>
        </w:rPr>
        <w:t>name</w:t>
      </w:r>
      <w:r w:rsidRPr="00D941C3">
        <w:rPr>
          <w:color w:val="1F497D"/>
          <w:sz w:val="18"/>
          <w:szCs w:val="18"/>
        </w:rPr>
        <w:t>] at [</w:t>
      </w:r>
      <w:r w:rsidRPr="00D941C3">
        <w:rPr>
          <w:i/>
          <w:color w:val="1F497D"/>
          <w:sz w:val="18"/>
          <w:szCs w:val="18"/>
          <w:shd w:val="clear" w:color="auto" w:fill="D9D9D9" w:themeFill="background1" w:themeFillShade="D9"/>
        </w:rPr>
        <w:t>contact information</w:t>
      </w:r>
      <w:r w:rsidRPr="00D941C3">
        <w:rPr>
          <w:color w:val="1F497D"/>
          <w:sz w:val="18"/>
          <w:szCs w:val="18"/>
        </w:rPr>
        <w:t>].</w:t>
      </w:r>
      <w:r w:rsidR="00460B9F">
        <w:rPr>
          <w:color w:val="1F497D"/>
          <w:sz w:val="18"/>
          <w:szCs w:val="18"/>
        </w:rPr>
        <w:t xml:space="preserve">  [</w:t>
      </w:r>
      <w:r w:rsidR="00460B9F" w:rsidRPr="00B85560">
        <w:rPr>
          <w:rFonts w:eastAsiaTheme="minorHAnsi" w:cs="Calibri"/>
          <w:i/>
          <w:iCs/>
          <w:color w:val="1F497D"/>
          <w:sz w:val="18"/>
          <w:szCs w:val="18"/>
          <w:shd w:val="clear" w:color="auto" w:fill="D9D9D9" w:themeFill="background1" w:themeFillShade="D9"/>
        </w:rPr>
        <w:t>If year 3 on the clock:</w:t>
      </w:r>
      <w:r w:rsidR="00460B9F">
        <w:rPr>
          <w:color w:val="1F497D"/>
          <w:sz w:val="18"/>
          <w:szCs w:val="18"/>
        </w:rPr>
        <w:t xml:space="preserve">  Because the school has progressed on the accountability clock, a community meeting will be offered to provide more information about potential next steps.]</w:t>
      </w:r>
    </w:p>
    <w:p w14:paraId="4BB99F23" w14:textId="77777777" w:rsidR="00D941C3" w:rsidRPr="00D941C3" w:rsidRDefault="00D941C3" w:rsidP="00D941C3">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p>
    <w:p w14:paraId="2B1AD290" w14:textId="0EC3443F" w:rsidR="00D941C3" w:rsidRPr="00D941C3" w:rsidRDefault="00D941C3" w:rsidP="00460B9F">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r w:rsidRPr="00D941C3">
        <w:rPr>
          <w:color w:val="1F497D"/>
          <w:sz w:val="18"/>
          <w:szCs w:val="18"/>
        </w:rPr>
        <w:t xml:space="preserve">You can learn more about Colorado’s school accountability system here: </w:t>
      </w:r>
      <w:hyperlink r:id="rId16" w:history="1">
        <w:r w:rsidRPr="00D941C3">
          <w:rPr>
            <w:rStyle w:val="Hyperlink"/>
            <w:sz w:val="18"/>
            <w:szCs w:val="18"/>
          </w:rPr>
          <w:t>http://www.cde.state.co.us/accountability/stateaccountability</w:t>
        </w:r>
      </w:hyperlink>
      <w:r w:rsidRPr="00D941C3">
        <w:rPr>
          <w:color w:val="1F497D"/>
          <w:sz w:val="18"/>
          <w:szCs w:val="18"/>
        </w:rPr>
        <w:t>.</w:t>
      </w:r>
      <w:r w:rsidR="00460B9F">
        <w:rPr>
          <w:color w:val="1F497D"/>
          <w:sz w:val="18"/>
          <w:szCs w:val="18"/>
        </w:rPr>
        <w:t xml:space="preserve">  </w:t>
      </w:r>
      <w:r w:rsidRPr="00D941C3">
        <w:rPr>
          <w:color w:val="1F497D"/>
          <w:sz w:val="18"/>
          <w:szCs w:val="18"/>
        </w:rPr>
        <w:t>If you have any questions about our overall school performance rating or how you can get involved in our improvement efforts, please contact me.</w:t>
      </w:r>
    </w:p>
    <w:p w14:paraId="3F0CB7C7" w14:textId="77777777" w:rsidR="00D941C3" w:rsidRPr="00D941C3" w:rsidRDefault="00D941C3" w:rsidP="00D941C3">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p>
    <w:p w14:paraId="65F3227C" w14:textId="77777777" w:rsidR="00D941C3" w:rsidRPr="00D941C3" w:rsidRDefault="00D941C3" w:rsidP="00D941C3">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r w:rsidRPr="00D941C3">
        <w:rPr>
          <w:color w:val="1F497D"/>
          <w:sz w:val="18"/>
          <w:szCs w:val="18"/>
        </w:rPr>
        <w:t>Sincerely,</w:t>
      </w:r>
    </w:p>
    <w:p w14:paraId="3B7EDD0B" w14:textId="77777777" w:rsidR="00D941C3" w:rsidRPr="00D941C3" w:rsidRDefault="00D941C3" w:rsidP="00D941C3">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p>
    <w:p w14:paraId="0CF2BB5A" w14:textId="77777777" w:rsidR="00D941C3" w:rsidRDefault="00D941C3" w:rsidP="00D941C3">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r w:rsidRPr="00D941C3">
        <w:rPr>
          <w:color w:val="1F497D"/>
          <w:sz w:val="18"/>
          <w:szCs w:val="18"/>
        </w:rPr>
        <w:t>[</w:t>
      </w:r>
      <w:r w:rsidRPr="00D941C3">
        <w:rPr>
          <w:i/>
          <w:color w:val="1F497D"/>
          <w:sz w:val="18"/>
          <w:szCs w:val="18"/>
          <w:shd w:val="clear" w:color="auto" w:fill="D9D9D9" w:themeFill="background1" w:themeFillShade="D9"/>
        </w:rPr>
        <w:t>Name</w:t>
      </w:r>
      <w:r w:rsidRPr="00D941C3">
        <w:rPr>
          <w:color w:val="1F497D"/>
          <w:sz w:val="18"/>
          <w:szCs w:val="18"/>
        </w:rPr>
        <w:t>}</w:t>
      </w:r>
      <w:r>
        <w:rPr>
          <w:color w:val="1F497D"/>
          <w:sz w:val="18"/>
          <w:szCs w:val="18"/>
        </w:rPr>
        <w:t>, [</w:t>
      </w:r>
      <w:r w:rsidRPr="00D941C3">
        <w:rPr>
          <w:i/>
          <w:color w:val="1F497D"/>
          <w:sz w:val="18"/>
          <w:szCs w:val="18"/>
          <w:shd w:val="clear" w:color="auto" w:fill="D9D9D9" w:themeFill="background1" w:themeFillShade="D9"/>
        </w:rPr>
        <w:t>Title</w:t>
      </w:r>
      <w:r>
        <w:rPr>
          <w:color w:val="1F497D"/>
          <w:sz w:val="18"/>
          <w:szCs w:val="18"/>
        </w:rPr>
        <w:t>]</w:t>
      </w:r>
    </w:p>
    <w:p w14:paraId="1A7120F5" w14:textId="77777777" w:rsidR="008B1C4B" w:rsidRDefault="008B1C4B" w:rsidP="00D941C3">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p>
    <w:p w14:paraId="74F5E6CC" w14:textId="53850DC6" w:rsidR="008B1C4B" w:rsidRDefault="008B1C4B" w:rsidP="00044601">
      <w:pPr>
        <w:rPr>
          <w:rFonts w:cs="Calibri"/>
          <w:b/>
          <w:bCs/>
        </w:rPr>
      </w:pPr>
      <w:r>
        <w:rPr>
          <w:rFonts w:cs="Calibri"/>
          <w:b/>
          <w:bCs/>
        </w:rPr>
        <w:br w:type="page"/>
      </w:r>
    </w:p>
    <w:p w14:paraId="3A403BE6" w14:textId="759B2B6E" w:rsidR="008B1C4B" w:rsidRPr="00044601" w:rsidRDefault="008B1C4B" w:rsidP="00044601">
      <w:pPr>
        <w:pStyle w:val="HeadingMuseo"/>
        <w:rPr>
          <w:rFonts w:cs="Calibri"/>
          <w:b/>
          <w:sz w:val="28"/>
          <w:szCs w:val="28"/>
        </w:rPr>
      </w:pPr>
      <w:r w:rsidRPr="00044601">
        <w:rPr>
          <w:sz w:val="28"/>
          <w:szCs w:val="28"/>
        </w:rPr>
        <w:t>Template Letter for Schools Identified under ESSA</w:t>
      </w:r>
      <w:r w:rsidRPr="00044601">
        <w:rPr>
          <w:rFonts w:cs="Calibri"/>
          <w:b/>
          <w:sz w:val="28"/>
          <w:szCs w:val="28"/>
        </w:rPr>
        <w:t xml:space="preserve"> </w:t>
      </w:r>
    </w:p>
    <w:p w14:paraId="6F704912" w14:textId="5C1EB543" w:rsidR="008B1C4B" w:rsidRPr="008B1C4B" w:rsidRDefault="00044601" w:rsidP="008B1C4B">
      <w:pPr>
        <w:autoSpaceDE w:val="0"/>
        <w:autoSpaceDN w:val="0"/>
        <w:adjustRightInd w:val="0"/>
        <w:rPr>
          <w:sz w:val="20"/>
          <w:szCs w:val="20"/>
        </w:rPr>
      </w:pPr>
      <w:r>
        <w:rPr>
          <w:sz w:val="20"/>
          <w:szCs w:val="20"/>
        </w:rPr>
        <w:t>T</w:t>
      </w:r>
      <w:r w:rsidR="008B1C4B" w:rsidRPr="008B1C4B">
        <w:rPr>
          <w:sz w:val="20"/>
          <w:szCs w:val="20"/>
        </w:rPr>
        <w:t xml:space="preserve">o be customized based on the schools’ identification. If the school is identified for both state and federal support and improvement, the paragraphs below can be embedded into the template for state identification (above). If the school is only identified under federal methodology, then the following can be sent as a standalone letter. </w:t>
      </w:r>
    </w:p>
    <w:p w14:paraId="0CCE4388" w14:textId="77777777" w:rsidR="008B1C4B" w:rsidRPr="007806AF" w:rsidRDefault="008B1C4B" w:rsidP="008B1C4B">
      <w:pPr>
        <w:ind w:right="1350"/>
        <w:rPr>
          <w:rFonts w:cs="Calibri"/>
        </w:rPr>
      </w:pPr>
    </w:p>
    <w:p w14:paraId="78AB6914" w14:textId="77777777" w:rsidR="008B1C4B" w:rsidRDefault="008B1C4B" w:rsidP="00D941C3">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p>
    <w:p w14:paraId="5E938757" w14:textId="7ED838A4" w:rsidR="008B1C4B" w:rsidRDefault="008B1C4B" w:rsidP="008B1C4B">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r w:rsidRPr="008B1C4B">
        <w:rPr>
          <w:color w:val="1F497D"/>
          <w:sz w:val="18"/>
          <w:szCs w:val="18"/>
        </w:rPr>
        <w:t xml:space="preserve">Our school has been identified for support and improvement under the federal statute, </w:t>
      </w:r>
      <w:proofErr w:type="gramStart"/>
      <w:r w:rsidRPr="008B1C4B">
        <w:rPr>
          <w:color w:val="1F497D"/>
          <w:sz w:val="18"/>
          <w:szCs w:val="18"/>
        </w:rPr>
        <w:t>the Every</w:t>
      </w:r>
      <w:proofErr w:type="gramEnd"/>
      <w:r w:rsidRPr="008B1C4B">
        <w:rPr>
          <w:color w:val="1F497D"/>
          <w:sz w:val="18"/>
          <w:szCs w:val="18"/>
        </w:rPr>
        <w:t xml:space="preserve"> Student Succeeds Act (ESSA), which means that </w:t>
      </w:r>
      <w:r w:rsidRPr="008B1C4B">
        <w:rPr>
          <w:rFonts w:eastAsiaTheme="minorHAnsi" w:cs="Calibri"/>
          <w:i/>
          <w:iCs/>
          <w:color w:val="1F497D"/>
          <w:sz w:val="18"/>
          <w:szCs w:val="18"/>
          <w:shd w:val="clear" w:color="auto" w:fill="D9D9D9" w:themeFill="background1" w:themeFillShade="D9"/>
        </w:rPr>
        <w:t>[fill in the blank with one of the following options]</w:t>
      </w:r>
    </w:p>
    <w:p w14:paraId="32EDA39C" w14:textId="77777777" w:rsidR="008B1C4B" w:rsidRDefault="008B1C4B" w:rsidP="008B1C4B">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p>
    <w:p w14:paraId="43B79376" w14:textId="4C2DCCB1" w:rsidR="008B1C4B" w:rsidRDefault="008B1C4B" w:rsidP="008B1C4B">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r w:rsidRPr="008B1C4B">
        <w:rPr>
          <w:color w:val="1F497D"/>
          <w:sz w:val="18"/>
          <w:szCs w:val="18"/>
        </w:rPr>
        <w:t xml:space="preserve">We need to improve the overall performance of all students </w:t>
      </w:r>
      <w:r w:rsidRPr="008B1C4B">
        <w:rPr>
          <w:rFonts w:eastAsiaTheme="minorHAnsi" w:cs="Calibri"/>
          <w:i/>
          <w:iCs/>
          <w:color w:val="1F497D"/>
          <w:sz w:val="18"/>
          <w:szCs w:val="18"/>
          <w:shd w:val="clear" w:color="auto" w:fill="D9D9D9" w:themeFill="background1" w:themeFillShade="D9"/>
        </w:rPr>
        <w:t>[applicable for schools identified for Comprehensive Support and Improvement (CS-Lowest 5%)]</w:t>
      </w:r>
      <w:r w:rsidR="00044601">
        <w:rPr>
          <w:rFonts w:eastAsiaTheme="minorHAnsi" w:cs="Calibri"/>
          <w:i/>
          <w:iCs/>
          <w:color w:val="1F497D"/>
          <w:sz w:val="18"/>
          <w:szCs w:val="18"/>
          <w:shd w:val="clear" w:color="auto" w:fill="D9D9D9" w:themeFill="background1" w:themeFillShade="D9"/>
        </w:rPr>
        <w:t>.</w:t>
      </w:r>
    </w:p>
    <w:p w14:paraId="0D5A626C" w14:textId="77777777" w:rsidR="008B1C4B" w:rsidRDefault="008B1C4B" w:rsidP="008B1C4B">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p>
    <w:p w14:paraId="31FFFCC3" w14:textId="14126EE1" w:rsidR="008B1C4B" w:rsidRDefault="008B1C4B" w:rsidP="008B1C4B">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r w:rsidRPr="008B1C4B">
        <w:rPr>
          <w:color w:val="1F497D"/>
          <w:sz w:val="18"/>
          <w:szCs w:val="18"/>
        </w:rPr>
        <w:t xml:space="preserve">We need to increase the </w:t>
      </w:r>
      <w:proofErr w:type="gramStart"/>
      <w:r w:rsidRPr="008B1C4B">
        <w:rPr>
          <w:color w:val="1F497D"/>
          <w:sz w:val="18"/>
          <w:szCs w:val="18"/>
        </w:rPr>
        <w:t>percent</w:t>
      </w:r>
      <w:proofErr w:type="gramEnd"/>
      <w:r w:rsidRPr="008B1C4B">
        <w:rPr>
          <w:color w:val="1F497D"/>
          <w:sz w:val="18"/>
          <w:szCs w:val="18"/>
        </w:rPr>
        <w:t xml:space="preserve"> of students that graduate </w:t>
      </w:r>
      <w:r w:rsidRPr="008B1C4B">
        <w:rPr>
          <w:rFonts w:eastAsiaTheme="minorHAnsi" w:cs="Calibri"/>
          <w:i/>
          <w:iCs/>
          <w:color w:val="1F497D"/>
          <w:sz w:val="18"/>
          <w:szCs w:val="18"/>
          <w:shd w:val="clear" w:color="auto" w:fill="D9D9D9" w:themeFill="background1" w:themeFillShade="D9"/>
        </w:rPr>
        <w:t>[applicable for schools identified for Comprehensive Support and Improvement (CS-Low Graduation Rate)]</w:t>
      </w:r>
      <w:r w:rsidR="00044601">
        <w:rPr>
          <w:rFonts w:eastAsiaTheme="minorHAnsi" w:cs="Calibri"/>
          <w:i/>
          <w:iCs/>
          <w:color w:val="1F497D"/>
          <w:sz w:val="18"/>
          <w:szCs w:val="18"/>
          <w:shd w:val="clear" w:color="auto" w:fill="D9D9D9" w:themeFill="background1" w:themeFillShade="D9"/>
        </w:rPr>
        <w:t>.</w:t>
      </w:r>
    </w:p>
    <w:p w14:paraId="14A26B59" w14:textId="77777777" w:rsidR="008B1C4B" w:rsidRDefault="008B1C4B" w:rsidP="008B1C4B">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p>
    <w:p w14:paraId="69F967A5" w14:textId="5C1BCFCE" w:rsidR="008B1C4B" w:rsidRDefault="008B1C4B" w:rsidP="008B1C4B">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r w:rsidRPr="008B1C4B">
        <w:rPr>
          <w:color w:val="1F497D"/>
          <w:sz w:val="18"/>
          <w:szCs w:val="18"/>
        </w:rPr>
        <w:t xml:space="preserve">We need to improve the performance of </w:t>
      </w:r>
      <w:r w:rsidRPr="008B1C4B">
        <w:rPr>
          <w:rFonts w:eastAsiaTheme="minorHAnsi" w:cs="Calibri"/>
          <w:i/>
          <w:iCs/>
          <w:color w:val="1F497D"/>
          <w:sz w:val="18"/>
          <w:szCs w:val="18"/>
          <w:shd w:val="clear" w:color="auto" w:fill="D9D9D9" w:themeFill="background1" w:themeFillShade="D9"/>
        </w:rPr>
        <w:t xml:space="preserve">[fill in the blank from one or more of the following options as relevant] [applicable for schools identified for Target or Additional Targeted Support and Improvement (TS or ATS) based on the performance of the </w:t>
      </w:r>
      <w:proofErr w:type="gramStart"/>
      <w:r w:rsidRPr="008B1C4B">
        <w:rPr>
          <w:rFonts w:eastAsiaTheme="minorHAnsi" w:cs="Calibri"/>
          <w:i/>
          <w:iCs/>
          <w:color w:val="1F497D"/>
          <w:sz w:val="18"/>
          <w:szCs w:val="18"/>
          <w:shd w:val="clear" w:color="auto" w:fill="D9D9D9" w:themeFill="background1" w:themeFillShade="D9"/>
        </w:rPr>
        <w:t>lists</w:t>
      </w:r>
      <w:proofErr w:type="gramEnd"/>
      <w:r w:rsidRPr="008B1C4B">
        <w:rPr>
          <w:rFonts w:eastAsiaTheme="minorHAnsi" w:cs="Calibri"/>
          <w:i/>
          <w:iCs/>
          <w:color w:val="1F497D"/>
          <w:sz w:val="18"/>
          <w:szCs w:val="18"/>
          <w:shd w:val="clear" w:color="auto" w:fill="D9D9D9" w:themeFill="background1" w:themeFillShade="D9"/>
        </w:rPr>
        <w:t xml:space="preserve"> student groups]</w:t>
      </w:r>
    </w:p>
    <w:p w14:paraId="377B5FC7" w14:textId="77777777" w:rsidR="008B1C4B" w:rsidRPr="008B1C4B" w:rsidRDefault="008B1C4B" w:rsidP="008B1C4B">
      <w:pPr>
        <w:numPr>
          <w:ilvl w:val="0"/>
          <w:numId w:val="17"/>
        </w:numPr>
        <w:pBdr>
          <w:top w:val="double" w:sz="4" w:space="1" w:color="auto" w:shadow="1"/>
          <w:left w:val="double" w:sz="4" w:space="4" w:color="auto" w:shadow="1"/>
          <w:bottom w:val="double" w:sz="4" w:space="1" w:color="auto" w:shadow="1"/>
          <w:right w:val="double" w:sz="4" w:space="4" w:color="auto" w:shadow="1"/>
        </w:pBdr>
        <w:ind w:right="360"/>
        <w:rPr>
          <w:color w:val="1F497D"/>
          <w:sz w:val="18"/>
          <w:szCs w:val="18"/>
        </w:rPr>
      </w:pPr>
      <w:r w:rsidRPr="008B1C4B">
        <w:rPr>
          <w:color w:val="1F497D"/>
          <w:sz w:val="18"/>
          <w:szCs w:val="18"/>
        </w:rPr>
        <w:t>English learners</w:t>
      </w:r>
    </w:p>
    <w:p w14:paraId="13161609" w14:textId="77777777" w:rsidR="008B1C4B" w:rsidRPr="008B1C4B" w:rsidRDefault="008B1C4B" w:rsidP="008B1C4B">
      <w:pPr>
        <w:numPr>
          <w:ilvl w:val="0"/>
          <w:numId w:val="17"/>
        </w:numPr>
        <w:pBdr>
          <w:top w:val="double" w:sz="4" w:space="1" w:color="auto" w:shadow="1"/>
          <w:left w:val="double" w:sz="4" w:space="4" w:color="auto" w:shadow="1"/>
          <w:bottom w:val="double" w:sz="4" w:space="1" w:color="auto" w:shadow="1"/>
          <w:right w:val="double" w:sz="4" w:space="4" w:color="auto" w:shadow="1"/>
        </w:pBdr>
        <w:ind w:right="360"/>
        <w:rPr>
          <w:color w:val="1F497D"/>
          <w:sz w:val="18"/>
          <w:szCs w:val="18"/>
        </w:rPr>
      </w:pPr>
      <w:r w:rsidRPr="008B1C4B">
        <w:rPr>
          <w:color w:val="1F497D"/>
          <w:sz w:val="18"/>
          <w:szCs w:val="18"/>
        </w:rPr>
        <w:t>Students with disabilities</w:t>
      </w:r>
    </w:p>
    <w:p w14:paraId="51580859" w14:textId="77777777" w:rsidR="008B1C4B" w:rsidRPr="008B1C4B" w:rsidRDefault="008B1C4B" w:rsidP="008B1C4B">
      <w:pPr>
        <w:numPr>
          <w:ilvl w:val="0"/>
          <w:numId w:val="17"/>
        </w:numPr>
        <w:pBdr>
          <w:top w:val="double" w:sz="4" w:space="1" w:color="auto" w:shadow="1"/>
          <w:left w:val="double" w:sz="4" w:space="4" w:color="auto" w:shadow="1"/>
          <w:bottom w:val="double" w:sz="4" w:space="1" w:color="auto" w:shadow="1"/>
          <w:right w:val="double" w:sz="4" w:space="4" w:color="auto" w:shadow="1"/>
        </w:pBdr>
        <w:ind w:right="360"/>
        <w:rPr>
          <w:color w:val="1F497D"/>
          <w:sz w:val="18"/>
          <w:szCs w:val="18"/>
        </w:rPr>
      </w:pPr>
      <w:r w:rsidRPr="008B1C4B">
        <w:rPr>
          <w:color w:val="1F497D"/>
          <w:sz w:val="18"/>
          <w:szCs w:val="18"/>
        </w:rPr>
        <w:t xml:space="preserve">Students experiencing </w:t>
      </w:r>
      <w:proofErr w:type="gramStart"/>
      <w:r w:rsidRPr="008B1C4B">
        <w:rPr>
          <w:color w:val="1F497D"/>
          <w:sz w:val="18"/>
          <w:szCs w:val="18"/>
        </w:rPr>
        <w:t>poverty</w:t>
      </w:r>
      <w:proofErr w:type="gramEnd"/>
    </w:p>
    <w:p w14:paraId="39451733" w14:textId="6B899229" w:rsidR="008B1C4B" w:rsidRPr="008B1C4B" w:rsidRDefault="008B1C4B" w:rsidP="008B1C4B">
      <w:pPr>
        <w:numPr>
          <w:ilvl w:val="0"/>
          <w:numId w:val="17"/>
        </w:numPr>
        <w:pBdr>
          <w:top w:val="double" w:sz="4" w:space="1" w:color="auto" w:shadow="1"/>
          <w:left w:val="double" w:sz="4" w:space="4" w:color="auto" w:shadow="1"/>
          <w:bottom w:val="double" w:sz="4" w:space="1" w:color="auto" w:shadow="1"/>
          <w:right w:val="double" w:sz="4" w:space="4" w:color="auto" w:shadow="1"/>
        </w:pBdr>
        <w:ind w:right="360"/>
        <w:rPr>
          <w:color w:val="1F497D"/>
          <w:sz w:val="18"/>
          <w:szCs w:val="18"/>
        </w:rPr>
      </w:pPr>
      <w:r w:rsidRPr="008B1C4B">
        <w:rPr>
          <w:color w:val="1F497D"/>
          <w:sz w:val="18"/>
          <w:szCs w:val="18"/>
        </w:rPr>
        <w:t xml:space="preserve">Students from </w:t>
      </w:r>
      <w:r w:rsidRPr="008B1C4B">
        <w:rPr>
          <w:rFonts w:eastAsiaTheme="minorHAnsi" w:cs="Calibri"/>
          <w:i/>
          <w:iCs/>
          <w:color w:val="1F497D"/>
          <w:sz w:val="18"/>
          <w:szCs w:val="18"/>
          <w:shd w:val="clear" w:color="auto" w:fill="D9D9D9" w:themeFill="background1" w:themeFillShade="D9"/>
        </w:rPr>
        <w:t>{fill in the race/ethnicity of the group that resulted in the school being identified}</w:t>
      </w:r>
    </w:p>
    <w:p w14:paraId="1F0ED68E" w14:textId="77777777" w:rsidR="008B1C4B" w:rsidRPr="008B1C4B" w:rsidRDefault="008B1C4B" w:rsidP="008B1C4B">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p>
    <w:p w14:paraId="48A2ED9C" w14:textId="77777777" w:rsidR="008B1C4B" w:rsidRPr="008B1C4B" w:rsidRDefault="008B1C4B" w:rsidP="008B1C4B">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p>
    <w:p w14:paraId="2D8244E7" w14:textId="0A2C962A" w:rsidR="008B1C4B" w:rsidRPr="008B1C4B" w:rsidRDefault="008B1C4B" w:rsidP="008B1C4B">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r w:rsidRPr="008B1C4B">
        <w:rPr>
          <w:color w:val="1F497D"/>
          <w:sz w:val="18"/>
          <w:szCs w:val="18"/>
        </w:rPr>
        <w:t xml:space="preserve">As a result of being identified under ESSA, </w:t>
      </w:r>
      <w:r w:rsidRPr="008B1C4B">
        <w:rPr>
          <w:rFonts w:eastAsiaTheme="minorHAnsi" w:cs="Calibri"/>
          <w:i/>
          <w:iCs/>
          <w:color w:val="1F497D"/>
          <w:sz w:val="18"/>
          <w:szCs w:val="18"/>
          <w:shd w:val="clear" w:color="auto" w:fill="D9D9D9" w:themeFill="background1" w:themeFillShade="D9"/>
        </w:rPr>
        <w:t>[name of school]</w:t>
      </w:r>
      <w:r w:rsidRPr="008B1C4B">
        <w:rPr>
          <w:color w:val="1F497D"/>
          <w:sz w:val="18"/>
          <w:szCs w:val="18"/>
        </w:rPr>
        <w:t xml:space="preserve"> is eligible for funding to help support our efforts in meeting the above goal. We will be developing an improvement plan, in partnership with stakeholders, to address the reasons that have led to </w:t>
      </w:r>
      <w:r w:rsidRPr="008B1C4B">
        <w:rPr>
          <w:rFonts w:eastAsiaTheme="minorHAnsi" w:cs="Calibri"/>
          <w:i/>
          <w:iCs/>
          <w:color w:val="1F497D"/>
          <w:sz w:val="18"/>
          <w:szCs w:val="18"/>
          <w:shd w:val="clear" w:color="auto" w:fill="D9D9D9" w:themeFill="background1" w:themeFillShade="D9"/>
        </w:rPr>
        <w:t xml:space="preserve">[name of school] </w:t>
      </w:r>
      <w:r w:rsidRPr="008B1C4B">
        <w:rPr>
          <w:color w:val="1F497D"/>
          <w:sz w:val="18"/>
          <w:szCs w:val="18"/>
        </w:rPr>
        <w:t xml:space="preserve">being identified. </w:t>
      </w:r>
    </w:p>
    <w:p w14:paraId="570A22B1" w14:textId="6850FB95" w:rsidR="00D941C3" w:rsidRPr="00D941C3" w:rsidRDefault="009D2E70" w:rsidP="00D941C3">
      <w:pPr>
        <w:pBdr>
          <w:top w:val="double" w:sz="4" w:space="1" w:color="auto" w:shadow="1"/>
          <w:left w:val="double" w:sz="4" w:space="4" w:color="auto" w:shadow="1"/>
          <w:bottom w:val="double" w:sz="4" w:space="1" w:color="auto" w:shadow="1"/>
          <w:right w:val="double" w:sz="4" w:space="4" w:color="auto" w:shadow="1"/>
        </w:pBdr>
        <w:ind w:left="360" w:right="360"/>
        <w:rPr>
          <w:color w:val="1F497D"/>
          <w:sz w:val="18"/>
          <w:szCs w:val="18"/>
        </w:rPr>
      </w:pPr>
      <w:r w:rsidRPr="00D63BE2">
        <w:rPr>
          <w:rFonts w:asciiTheme="minorHAnsi" w:hAnsiTheme="minorHAnsi"/>
          <w:noProof/>
          <w:sz w:val="20"/>
          <w:szCs w:val="20"/>
        </w:rPr>
        <mc:AlternateContent>
          <mc:Choice Requires="wps">
            <w:drawing>
              <wp:anchor distT="0" distB="0" distL="114300" distR="114300" simplePos="0" relativeHeight="251684864" behindDoc="0" locked="0" layoutInCell="1" allowOverlap="1" wp14:anchorId="05D07493" wp14:editId="0938EDB5">
                <wp:simplePos x="0" y="0"/>
                <wp:positionH relativeFrom="page">
                  <wp:align>left</wp:align>
                </wp:positionH>
                <wp:positionV relativeFrom="paragraph">
                  <wp:posOffset>4109452</wp:posOffset>
                </wp:positionV>
                <wp:extent cx="7771130" cy="829310"/>
                <wp:effectExtent l="0" t="0" r="1270" b="889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130" cy="829310"/>
                        </a:xfrm>
                        <a:prstGeom prst="rect">
                          <a:avLst/>
                        </a:prstGeom>
                        <a:solidFill>
                          <a:schemeClr val="tx2">
                            <a:lumMod val="50000"/>
                          </a:schemeClr>
                        </a:solidFill>
                        <a:ln>
                          <a:noFill/>
                        </a:ln>
                      </wps:spPr>
                      <wps:txbx>
                        <w:txbxContent>
                          <w:p w14:paraId="0DB3D68D" w14:textId="77777777" w:rsidR="009D2E70" w:rsidRPr="008B0706" w:rsidRDefault="009D2E70" w:rsidP="009D2E70">
                            <w:pPr>
                              <w:pStyle w:val="Heading1"/>
                              <w:spacing w:after="0"/>
                              <w:ind w:left="-547" w:right="-504"/>
                              <w:rPr>
                                <w:color w:val="FFFFFF" w:themeColor="background1"/>
                              </w:rPr>
                            </w:pPr>
                            <w:r w:rsidRPr="008B0706">
                              <w:rPr>
                                <w:color w:val="FFFFFF" w:themeColor="background1"/>
                              </w:rPr>
                              <w:t>Where can I learn more?</w:t>
                            </w:r>
                          </w:p>
                          <w:p w14:paraId="473A84D6" w14:textId="77777777" w:rsidR="009D2E70" w:rsidRPr="008B0706" w:rsidRDefault="009D2E70" w:rsidP="009D2E70">
                            <w:pPr>
                              <w:spacing w:line="288" w:lineRule="auto"/>
                              <w:ind w:left="-547" w:right="-504"/>
                              <w:rPr>
                                <w:rFonts w:asciiTheme="minorHAnsi" w:eastAsiaTheme="minorHAnsi" w:hAnsiTheme="minorHAnsi" w:cstheme="minorHAnsi"/>
                                <w:b/>
                                <w:i/>
                                <w:color w:val="FFFFFF" w:themeColor="background1"/>
                                <w:szCs w:val="22"/>
                              </w:rPr>
                            </w:pPr>
                            <w:r w:rsidRPr="008B0706">
                              <w:rPr>
                                <w:rFonts w:asciiTheme="minorHAnsi" w:eastAsiaTheme="minorHAnsi" w:hAnsiTheme="minorHAnsi" w:cstheme="minorHAnsi"/>
                                <w:color w:val="FFFFFF" w:themeColor="background1"/>
                                <w:szCs w:val="22"/>
                              </w:rPr>
                              <w:t>For additional questions, contact the</w:t>
                            </w:r>
                            <w:r>
                              <w:rPr>
                                <w:rFonts w:asciiTheme="minorHAnsi" w:eastAsiaTheme="minorHAnsi" w:hAnsiTheme="minorHAnsi" w:cstheme="minorHAnsi"/>
                                <w:color w:val="FFFFFF" w:themeColor="background1"/>
                                <w:szCs w:val="22"/>
                              </w:rPr>
                              <w:t xml:space="preserve"> School</w:t>
                            </w:r>
                            <w:r w:rsidRPr="008B0706">
                              <w:rPr>
                                <w:rFonts w:asciiTheme="minorHAnsi" w:eastAsiaTheme="minorHAnsi" w:hAnsiTheme="minorHAnsi" w:cstheme="minorHAnsi"/>
                                <w:color w:val="FFFFFF" w:themeColor="background1"/>
                                <w:szCs w:val="22"/>
                              </w:rPr>
                              <w:t xml:space="preserve"> Improvement Planning team (</w:t>
                            </w:r>
                            <w:r>
                              <w:rPr>
                                <w:rFonts w:asciiTheme="minorHAnsi" w:eastAsiaTheme="minorHAnsi" w:hAnsiTheme="minorHAnsi" w:cstheme="minorHAnsi"/>
                                <w:color w:val="FFFFFF" w:themeColor="background1"/>
                                <w:szCs w:val="22"/>
                              </w:rPr>
                              <w:t>uip</w:t>
                            </w:r>
                            <w:r w:rsidRPr="00CE08B4">
                              <w:rPr>
                                <w:rFonts w:asciiTheme="minorHAnsi" w:eastAsiaTheme="minorHAnsi" w:hAnsiTheme="minorHAnsi" w:cstheme="minorHAnsi"/>
                                <w:color w:val="FFFFFF" w:themeColor="background1"/>
                                <w:szCs w:val="22"/>
                              </w:rPr>
                              <w:t>help@cde.state.co.us</w:t>
                            </w:r>
                            <w:r w:rsidRPr="008B0706">
                              <w:rPr>
                                <w:rFonts w:asciiTheme="minorHAnsi" w:eastAsiaTheme="minorHAnsi" w:hAnsiTheme="minorHAnsi" w:cstheme="minorHAnsi"/>
                                <w:color w:val="FFFFFF" w:themeColor="background1"/>
                                <w:szCs w:val="22"/>
                              </w:rPr>
                              <w:t>)</w:t>
                            </w:r>
                          </w:p>
                          <w:p w14:paraId="2B06E6A0" w14:textId="77777777" w:rsidR="009D2E70" w:rsidRPr="008B0706" w:rsidRDefault="009D2E70" w:rsidP="009D2E70">
                            <w:pPr>
                              <w:rPr>
                                <w:color w:val="FFFFFF" w:themeColor="background1"/>
                              </w:rPr>
                            </w:pPr>
                          </w:p>
                        </w:txbxContent>
                      </wps:txbx>
                      <wps:bodyPr rot="0" vert="horz" wrap="square" lIns="731520" tIns="45720" rIns="7315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07493" id="Text Box 6" o:spid="_x0000_s1027" type="#_x0000_t202" style="position:absolute;left:0;text-align:left;margin-left:0;margin-top:323.6pt;width:611.9pt;height:65.3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" fillcolor="#206b9a [1615]" stroked="f">
                <v:textbox inset="57.6pt,,57.6pt">
                  <w:txbxContent>
                    <w:p w14:paraId="0DB3D68D" w14:textId="77777777" w:rsidR="009D2E70" w:rsidRPr="008B0706" w:rsidRDefault="009D2E70" w:rsidP="009D2E70">
                      <w:pPr>
                        <w:pStyle w:val="Heading1"/>
                        <w:spacing w:after="0"/>
                        <w:ind w:left="-547" w:right="-504"/>
                        <w:rPr>
                          <w:color w:val="FFFFFF" w:themeColor="background1"/>
                        </w:rPr>
                      </w:pPr>
                      <w:r w:rsidRPr="008B0706">
                        <w:rPr>
                          <w:color w:val="FFFFFF" w:themeColor="background1"/>
                        </w:rPr>
                        <w:t>Where can I learn more?</w:t>
                      </w:r>
                    </w:p>
                    <w:p w14:paraId="473A84D6" w14:textId="77777777" w:rsidR="009D2E70" w:rsidRPr="008B0706" w:rsidRDefault="009D2E70" w:rsidP="009D2E70">
                      <w:pPr>
                        <w:spacing w:line="288" w:lineRule="auto"/>
                        <w:ind w:left="-547" w:right="-504"/>
                        <w:rPr>
                          <w:rFonts w:asciiTheme="minorHAnsi" w:eastAsiaTheme="minorHAnsi" w:hAnsiTheme="minorHAnsi" w:cstheme="minorHAnsi"/>
                          <w:b/>
                          <w:i/>
                          <w:color w:val="FFFFFF" w:themeColor="background1"/>
                          <w:szCs w:val="22"/>
                        </w:rPr>
                      </w:pPr>
                      <w:r w:rsidRPr="008B0706">
                        <w:rPr>
                          <w:rFonts w:asciiTheme="minorHAnsi" w:eastAsiaTheme="minorHAnsi" w:hAnsiTheme="minorHAnsi" w:cstheme="minorHAnsi"/>
                          <w:color w:val="FFFFFF" w:themeColor="background1"/>
                          <w:szCs w:val="22"/>
                        </w:rPr>
                        <w:t>For additional questions, contact the</w:t>
                      </w:r>
                      <w:r>
                        <w:rPr>
                          <w:rFonts w:asciiTheme="minorHAnsi" w:eastAsiaTheme="minorHAnsi" w:hAnsiTheme="minorHAnsi" w:cstheme="minorHAnsi"/>
                          <w:color w:val="FFFFFF" w:themeColor="background1"/>
                          <w:szCs w:val="22"/>
                        </w:rPr>
                        <w:t xml:space="preserve"> School</w:t>
                      </w:r>
                      <w:r w:rsidRPr="008B0706">
                        <w:rPr>
                          <w:rFonts w:asciiTheme="minorHAnsi" w:eastAsiaTheme="minorHAnsi" w:hAnsiTheme="minorHAnsi" w:cstheme="minorHAnsi"/>
                          <w:color w:val="FFFFFF" w:themeColor="background1"/>
                          <w:szCs w:val="22"/>
                        </w:rPr>
                        <w:t xml:space="preserve"> Improvement Planning team (</w:t>
                      </w:r>
                      <w:r>
                        <w:rPr>
                          <w:rFonts w:asciiTheme="minorHAnsi" w:eastAsiaTheme="minorHAnsi" w:hAnsiTheme="minorHAnsi" w:cstheme="minorHAnsi"/>
                          <w:color w:val="FFFFFF" w:themeColor="background1"/>
                          <w:szCs w:val="22"/>
                        </w:rPr>
                        <w:t>uip</w:t>
                      </w:r>
                      <w:r w:rsidRPr="00CE08B4">
                        <w:rPr>
                          <w:rFonts w:asciiTheme="minorHAnsi" w:eastAsiaTheme="minorHAnsi" w:hAnsiTheme="minorHAnsi" w:cstheme="minorHAnsi"/>
                          <w:color w:val="FFFFFF" w:themeColor="background1"/>
                          <w:szCs w:val="22"/>
                        </w:rPr>
                        <w:t>help@cde.state.co.us</w:t>
                      </w:r>
                      <w:r w:rsidRPr="008B0706">
                        <w:rPr>
                          <w:rFonts w:asciiTheme="minorHAnsi" w:eastAsiaTheme="minorHAnsi" w:hAnsiTheme="minorHAnsi" w:cstheme="minorHAnsi"/>
                          <w:color w:val="FFFFFF" w:themeColor="background1"/>
                          <w:szCs w:val="22"/>
                        </w:rPr>
                        <w:t>)</w:t>
                      </w:r>
                    </w:p>
                    <w:p w14:paraId="2B06E6A0" w14:textId="77777777" w:rsidR="009D2E70" w:rsidRPr="008B0706" w:rsidRDefault="009D2E70" w:rsidP="009D2E70">
                      <w:pPr>
                        <w:rPr>
                          <w:color w:val="FFFFFF" w:themeColor="background1"/>
                        </w:rPr>
                      </w:pPr>
                    </w:p>
                  </w:txbxContent>
                </v:textbox>
                <w10:wrap anchorx="page"/>
              </v:shape>
            </w:pict>
          </mc:Fallback>
        </mc:AlternateContent>
      </w:r>
    </w:p>
    <w:sectPr w:rsidR="00D941C3" w:rsidRPr="00D941C3" w:rsidSect="004B5C4C">
      <w:headerReference w:type="default" r:id="rId17"/>
      <w:footerReference w:type="default" r:id="rId18"/>
      <w:footerReference w:type="first" r:id="rId19"/>
      <w:pgSz w:w="12240" w:h="15840"/>
      <w:pgMar w:top="135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80B7" w14:textId="77777777" w:rsidR="00E867DA" w:rsidRDefault="00E867DA" w:rsidP="00715744">
      <w:r>
        <w:separator/>
      </w:r>
    </w:p>
  </w:endnote>
  <w:endnote w:type="continuationSeparator" w:id="0">
    <w:p w14:paraId="7F2EB897" w14:textId="77777777" w:rsidR="00E867DA" w:rsidRDefault="00E867DA"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1800" w14:textId="09849464" w:rsidR="0018638B" w:rsidRPr="002B3B48" w:rsidRDefault="005E5A2C" w:rsidP="002B3B48">
    <w:pPr>
      <w:pStyle w:val="Footer"/>
      <w:jc w:val="right"/>
      <w:rPr>
        <w:color w:val="5C6670" w:themeColor="text1"/>
        <w:sz w:val="18"/>
        <w:szCs w:val="18"/>
      </w:rPr>
    </w:pPr>
    <w:r>
      <w:rPr>
        <w:color w:val="5C6670" w:themeColor="text1"/>
        <w:sz w:val="18"/>
        <w:szCs w:val="18"/>
      </w:rPr>
      <w:t xml:space="preserve">August </w:t>
    </w:r>
    <w:r w:rsidR="009D2E70">
      <w:rPr>
        <w:color w:val="5C6670" w:themeColor="text1"/>
        <w:sz w:val="18"/>
        <w:szCs w:val="18"/>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3440" w14:textId="46941B60" w:rsidR="0018638B" w:rsidRPr="00715744" w:rsidRDefault="0018638B" w:rsidP="00715744">
    <w:pPr>
      <w:pStyle w:val="Footer"/>
      <w:jc w:val="right"/>
      <w:rPr>
        <w:color w:val="5C667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9933" w14:textId="77777777" w:rsidR="00E867DA" w:rsidRDefault="00E867DA" w:rsidP="00715744">
      <w:r>
        <w:separator/>
      </w:r>
    </w:p>
  </w:footnote>
  <w:footnote w:type="continuationSeparator" w:id="0">
    <w:p w14:paraId="75BF833C" w14:textId="77777777" w:rsidR="00E867DA" w:rsidRDefault="00E867DA" w:rsidP="0071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91B4" w14:textId="77777777" w:rsidR="0018638B" w:rsidRDefault="00631DE9" w:rsidP="005363FC">
    <w:pPr>
      <w:pStyle w:val="Header"/>
      <w:tabs>
        <w:tab w:val="clear" w:pos="4320"/>
        <w:tab w:val="clear" w:pos="8640"/>
        <w:tab w:val="left" w:pos="1820"/>
        <w:tab w:val="left" w:pos="3440"/>
        <w:tab w:val="left" w:pos="4373"/>
      </w:tabs>
    </w:pPr>
    <w:r>
      <w:rPr>
        <w:noProof/>
      </w:rPr>
      <w:drawing>
        <wp:anchor distT="0" distB="0" distL="114300" distR="114300" simplePos="0" relativeHeight="251663360" behindDoc="0" locked="0" layoutInCell="1" allowOverlap="1" wp14:anchorId="12D3E9A4" wp14:editId="66B6F545">
          <wp:simplePos x="0" y="0"/>
          <wp:positionH relativeFrom="column">
            <wp:posOffset>5876925</wp:posOffset>
          </wp:positionH>
          <wp:positionV relativeFrom="paragraph">
            <wp:posOffset>-95250</wp:posOffset>
          </wp:positionV>
          <wp:extent cx="979805" cy="415925"/>
          <wp:effectExtent l="0" t="0" r="0" b="317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18638B" w:rsidRPr="0025191F" w14:paraId="17C9D26B" w14:textId="77777777" w:rsidTr="00A16A16">
      <w:tc>
        <w:tcPr>
          <w:tcW w:w="4702" w:type="pct"/>
          <w:tcBorders>
            <w:bottom w:val="nil"/>
            <w:right w:val="single" w:sz="4" w:space="0" w:color="BFBFBF"/>
          </w:tcBorders>
        </w:tcPr>
        <w:p w14:paraId="711B8180" w14:textId="77777777" w:rsidR="0018638B" w:rsidRPr="0030192B" w:rsidRDefault="009D2E70" w:rsidP="00460B9F">
          <w:pPr>
            <w:rPr>
              <w:rFonts w:eastAsia="Cambria"/>
              <w:b/>
              <w:color w:val="7F3809" w:themeColor="accent6" w:themeShade="80"/>
            </w:rPr>
          </w:pPr>
          <w:sdt>
            <w:sdtPr>
              <w:rPr>
                <w:rFonts w:ascii="Museo Slab 500" w:hAnsi="Museo Slab 500"/>
                <w:b/>
                <w:bCs/>
                <w:color w:val="919BA5" w:themeColor="text1" w:themeTint="A6"/>
                <w:sz w:val="16"/>
                <w:szCs w:val="16"/>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FE768A">
                <w:rPr>
                  <w:rFonts w:ascii="Museo Slab 500" w:hAnsi="Museo Slab 500"/>
                  <w:b/>
                  <w:bCs/>
                  <w:color w:val="919BA5" w:themeColor="text1" w:themeTint="A6"/>
                  <w:sz w:val="16"/>
                  <w:szCs w:val="16"/>
                </w:rPr>
                <w:t>Parent Notification and Public Hearing Requirements</w:t>
              </w:r>
            </w:sdtContent>
          </w:sdt>
        </w:p>
      </w:tc>
      <w:tc>
        <w:tcPr>
          <w:tcW w:w="298" w:type="pct"/>
          <w:tcBorders>
            <w:left w:val="single" w:sz="4" w:space="0" w:color="BFBFBF"/>
            <w:bottom w:val="nil"/>
          </w:tcBorders>
        </w:tcPr>
        <w:p w14:paraId="474406E8" w14:textId="77777777" w:rsidR="0018638B" w:rsidRPr="004B5C4C" w:rsidRDefault="0018638B" w:rsidP="00A16A16">
          <w:pPr>
            <w:ind w:right="-90"/>
            <w:rPr>
              <w:rFonts w:eastAsia="Cambria"/>
              <w:b/>
              <w:color w:val="7F3809" w:themeColor="accent6" w:themeShade="80"/>
              <w:sz w:val="16"/>
              <w:szCs w:val="16"/>
            </w:rPr>
          </w:pPr>
        </w:p>
      </w:tc>
    </w:tr>
  </w:tbl>
  <w:p w14:paraId="349A0812" w14:textId="77777777" w:rsidR="0018638B" w:rsidRDefault="009D2E70" w:rsidP="005363FC">
    <w:pPr>
      <w:pStyle w:val="Header"/>
      <w:tabs>
        <w:tab w:val="clear" w:pos="4320"/>
        <w:tab w:val="clear" w:pos="8640"/>
        <w:tab w:val="left" w:pos="4373"/>
      </w:tabs>
    </w:pPr>
    <w:r>
      <w:pict w14:anchorId="13EC36DB">
        <v:rect id="_x0000_i1025" style="width:540pt;height:1pt" o:hralign="center" o:hrstd="t" o:hr="t" fillcolor="#aaa" stroked="f"/>
      </w:pict>
    </w:r>
  </w:p>
  <w:p w14:paraId="14347308" w14:textId="77777777" w:rsidR="008B0706" w:rsidRDefault="008B0706" w:rsidP="005363FC">
    <w:pPr>
      <w:pStyle w:val="Header"/>
      <w:tabs>
        <w:tab w:val="clear" w:pos="4320"/>
        <w:tab w:val="clear" w:pos="8640"/>
        <w:tab w:val="left" w:pos="43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BFE"/>
    <w:multiLevelType w:val="hybridMultilevel"/>
    <w:tmpl w:val="9AE6E5E6"/>
    <w:lvl w:ilvl="0" w:tplc="48BCD18E">
      <w:start w:val="1"/>
      <w:numFmt w:val="bullet"/>
      <w:lvlText w:val="•"/>
      <w:lvlJc w:val="left"/>
      <w:pPr>
        <w:tabs>
          <w:tab w:val="num" w:pos="720"/>
        </w:tabs>
        <w:ind w:left="720" w:hanging="360"/>
      </w:pPr>
      <w:rPr>
        <w:rFonts w:ascii="Arial" w:hAnsi="Arial" w:hint="default"/>
      </w:rPr>
    </w:lvl>
    <w:lvl w:ilvl="1" w:tplc="ECF287E4" w:tentative="1">
      <w:start w:val="1"/>
      <w:numFmt w:val="bullet"/>
      <w:lvlText w:val="•"/>
      <w:lvlJc w:val="left"/>
      <w:pPr>
        <w:tabs>
          <w:tab w:val="num" w:pos="1440"/>
        </w:tabs>
        <w:ind w:left="1440" w:hanging="360"/>
      </w:pPr>
      <w:rPr>
        <w:rFonts w:ascii="Arial" w:hAnsi="Arial" w:hint="default"/>
      </w:rPr>
    </w:lvl>
    <w:lvl w:ilvl="2" w:tplc="9BF490A0" w:tentative="1">
      <w:start w:val="1"/>
      <w:numFmt w:val="bullet"/>
      <w:lvlText w:val="•"/>
      <w:lvlJc w:val="left"/>
      <w:pPr>
        <w:tabs>
          <w:tab w:val="num" w:pos="2160"/>
        </w:tabs>
        <w:ind w:left="2160" w:hanging="360"/>
      </w:pPr>
      <w:rPr>
        <w:rFonts w:ascii="Arial" w:hAnsi="Arial" w:hint="default"/>
      </w:rPr>
    </w:lvl>
    <w:lvl w:ilvl="3" w:tplc="D8DAAAE8" w:tentative="1">
      <w:start w:val="1"/>
      <w:numFmt w:val="bullet"/>
      <w:lvlText w:val="•"/>
      <w:lvlJc w:val="left"/>
      <w:pPr>
        <w:tabs>
          <w:tab w:val="num" w:pos="2880"/>
        </w:tabs>
        <w:ind w:left="2880" w:hanging="360"/>
      </w:pPr>
      <w:rPr>
        <w:rFonts w:ascii="Arial" w:hAnsi="Arial" w:hint="default"/>
      </w:rPr>
    </w:lvl>
    <w:lvl w:ilvl="4" w:tplc="FC8413FE" w:tentative="1">
      <w:start w:val="1"/>
      <w:numFmt w:val="bullet"/>
      <w:lvlText w:val="•"/>
      <w:lvlJc w:val="left"/>
      <w:pPr>
        <w:tabs>
          <w:tab w:val="num" w:pos="3600"/>
        </w:tabs>
        <w:ind w:left="3600" w:hanging="360"/>
      </w:pPr>
      <w:rPr>
        <w:rFonts w:ascii="Arial" w:hAnsi="Arial" w:hint="default"/>
      </w:rPr>
    </w:lvl>
    <w:lvl w:ilvl="5" w:tplc="457C2A90" w:tentative="1">
      <w:start w:val="1"/>
      <w:numFmt w:val="bullet"/>
      <w:lvlText w:val="•"/>
      <w:lvlJc w:val="left"/>
      <w:pPr>
        <w:tabs>
          <w:tab w:val="num" w:pos="4320"/>
        </w:tabs>
        <w:ind w:left="4320" w:hanging="360"/>
      </w:pPr>
      <w:rPr>
        <w:rFonts w:ascii="Arial" w:hAnsi="Arial" w:hint="default"/>
      </w:rPr>
    </w:lvl>
    <w:lvl w:ilvl="6" w:tplc="4060FFA2" w:tentative="1">
      <w:start w:val="1"/>
      <w:numFmt w:val="bullet"/>
      <w:lvlText w:val="•"/>
      <w:lvlJc w:val="left"/>
      <w:pPr>
        <w:tabs>
          <w:tab w:val="num" w:pos="5040"/>
        </w:tabs>
        <w:ind w:left="5040" w:hanging="360"/>
      </w:pPr>
      <w:rPr>
        <w:rFonts w:ascii="Arial" w:hAnsi="Arial" w:hint="default"/>
      </w:rPr>
    </w:lvl>
    <w:lvl w:ilvl="7" w:tplc="780CE992" w:tentative="1">
      <w:start w:val="1"/>
      <w:numFmt w:val="bullet"/>
      <w:lvlText w:val="•"/>
      <w:lvlJc w:val="left"/>
      <w:pPr>
        <w:tabs>
          <w:tab w:val="num" w:pos="5760"/>
        </w:tabs>
        <w:ind w:left="5760" w:hanging="360"/>
      </w:pPr>
      <w:rPr>
        <w:rFonts w:ascii="Arial" w:hAnsi="Arial" w:hint="default"/>
      </w:rPr>
    </w:lvl>
    <w:lvl w:ilvl="8" w:tplc="1CD43B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2753F8"/>
    <w:multiLevelType w:val="hybridMultilevel"/>
    <w:tmpl w:val="1B9A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F045D"/>
    <w:multiLevelType w:val="hybridMultilevel"/>
    <w:tmpl w:val="443C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44D6"/>
    <w:multiLevelType w:val="hybridMultilevel"/>
    <w:tmpl w:val="0F3E2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D14CFF"/>
    <w:multiLevelType w:val="hybridMultilevel"/>
    <w:tmpl w:val="422AB0D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6" w15:restartNumberingAfterBreak="0">
    <w:nsid w:val="561A6021"/>
    <w:multiLevelType w:val="hybridMultilevel"/>
    <w:tmpl w:val="468E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26914"/>
    <w:multiLevelType w:val="hybridMultilevel"/>
    <w:tmpl w:val="C200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71924"/>
    <w:multiLevelType w:val="multilevel"/>
    <w:tmpl w:val="40A20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CD0294"/>
    <w:multiLevelType w:val="hybridMultilevel"/>
    <w:tmpl w:val="1D4E9200"/>
    <w:lvl w:ilvl="0" w:tplc="B880A18E">
      <w:start w:val="1"/>
      <w:numFmt w:val="bullet"/>
      <w:lvlText w:val=""/>
      <w:lvlJc w:val="left"/>
      <w:pPr>
        <w:tabs>
          <w:tab w:val="num" w:pos="720"/>
        </w:tabs>
        <w:ind w:left="720" w:hanging="360"/>
      </w:pPr>
      <w:rPr>
        <w:rFonts w:ascii="Wingdings" w:hAnsi="Wingdings" w:hint="default"/>
      </w:rPr>
    </w:lvl>
    <w:lvl w:ilvl="1" w:tplc="3FF62F78" w:tentative="1">
      <w:start w:val="1"/>
      <w:numFmt w:val="bullet"/>
      <w:lvlText w:val=""/>
      <w:lvlJc w:val="left"/>
      <w:pPr>
        <w:tabs>
          <w:tab w:val="num" w:pos="1440"/>
        </w:tabs>
        <w:ind w:left="1440" w:hanging="360"/>
      </w:pPr>
      <w:rPr>
        <w:rFonts w:ascii="Wingdings" w:hAnsi="Wingdings" w:hint="default"/>
      </w:rPr>
    </w:lvl>
    <w:lvl w:ilvl="2" w:tplc="6F487CEA" w:tentative="1">
      <w:start w:val="1"/>
      <w:numFmt w:val="bullet"/>
      <w:lvlText w:val=""/>
      <w:lvlJc w:val="left"/>
      <w:pPr>
        <w:tabs>
          <w:tab w:val="num" w:pos="2160"/>
        </w:tabs>
        <w:ind w:left="2160" w:hanging="360"/>
      </w:pPr>
      <w:rPr>
        <w:rFonts w:ascii="Wingdings" w:hAnsi="Wingdings" w:hint="default"/>
      </w:rPr>
    </w:lvl>
    <w:lvl w:ilvl="3" w:tplc="84FE85D6" w:tentative="1">
      <w:start w:val="1"/>
      <w:numFmt w:val="bullet"/>
      <w:lvlText w:val=""/>
      <w:lvlJc w:val="left"/>
      <w:pPr>
        <w:tabs>
          <w:tab w:val="num" w:pos="2880"/>
        </w:tabs>
        <w:ind w:left="2880" w:hanging="360"/>
      </w:pPr>
      <w:rPr>
        <w:rFonts w:ascii="Wingdings" w:hAnsi="Wingdings" w:hint="default"/>
      </w:rPr>
    </w:lvl>
    <w:lvl w:ilvl="4" w:tplc="C3D0AC4E" w:tentative="1">
      <w:start w:val="1"/>
      <w:numFmt w:val="bullet"/>
      <w:lvlText w:val=""/>
      <w:lvlJc w:val="left"/>
      <w:pPr>
        <w:tabs>
          <w:tab w:val="num" w:pos="3600"/>
        </w:tabs>
        <w:ind w:left="3600" w:hanging="360"/>
      </w:pPr>
      <w:rPr>
        <w:rFonts w:ascii="Wingdings" w:hAnsi="Wingdings" w:hint="default"/>
      </w:rPr>
    </w:lvl>
    <w:lvl w:ilvl="5" w:tplc="A86A6246" w:tentative="1">
      <w:start w:val="1"/>
      <w:numFmt w:val="bullet"/>
      <w:lvlText w:val=""/>
      <w:lvlJc w:val="left"/>
      <w:pPr>
        <w:tabs>
          <w:tab w:val="num" w:pos="4320"/>
        </w:tabs>
        <w:ind w:left="4320" w:hanging="360"/>
      </w:pPr>
      <w:rPr>
        <w:rFonts w:ascii="Wingdings" w:hAnsi="Wingdings" w:hint="default"/>
      </w:rPr>
    </w:lvl>
    <w:lvl w:ilvl="6" w:tplc="9BD478FA" w:tentative="1">
      <w:start w:val="1"/>
      <w:numFmt w:val="bullet"/>
      <w:lvlText w:val=""/>
      <w:lvlJc w:val="left"/>
      <w:pPr>
        <w:tabs>
          <w:tab w:val="num" w:pos="5040"/>
        </w:tabs>
        <w:ind w:left="5040" w:hanging="360"/>
      </w:pPr>
      <w:rPr>
        <w:rFonts w:ascii="Wingdings" w:hAnsi="Wingdings" w:hint="default"/>
      </w:rPr>
    </w:lvl>
    <w:lvl w:ilvl="7" w:tplc="924CE518" w:tentative="1">
      <w:start w:val="1"/>
      <w:numFmt w:val="bullet"/>
      <w:lvlText w:val=""/>
      <w:lvlJc w:val="left"/>
      <w:pPr>
        <w:tabs>
          <w:tab w:val="num" w:pos="5760"/>
        </w:tabs>
        <w:ind w:left="5760" w:hanging="360"/>
      </w:pPr>
      <w:rPr>
        <w:rFonts w:ascii="Wingdings" w:hAnsi="Wingdings" w:hint="default"/>
      </w:rPr>
    </w:lvl>
    <w:lvl w:ilvl="8" w:tplc="4D4027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743B0"/>
    <w:multiLevelType w:val="hybridMultilevel"/>
    <w:tmpl w:val="8C0C4C16"/>
    <w:lvl w:ilvl="0" w:tplc="5E184D7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16cid:durableId="1666468901">
    <w:abstractNumId w:val="11"/>
  </w:num>
  <w:num w:numId="2" w16cid:durableId="1614245701">
    <w:abstractNumId w:val="11"/>
  </w:num>
  <w:num w:numId="3" w16cid:durableId="127554337">
    <w:abstractNumId w:val="13"/>
  </w:num>
  <w:num w:numId="4" w16cid:durableId="1984263535">
    <w:abstractNumId w:val="11"/>
  </w:num>
  <w:num w:numId="5" w16cid:durableId="1054351468">
    <w:abstractNumId w:val="13"/>
  </w:num>
  <w:num w:numId="6" w16cid:durableId="118761712">
    <w:abstractNumId w:val="4"/>
  </w:num>
  <w:num w:numId="7" w16cid:durableId="484592759">
    <w:abstractNumId w:val="9"/>
  </w:num>
  <w:num w:numId="8" w16cid:durableId="195847489">
    <w:abstractNumId w:val="2"/>
  </w:num>
  <w:num w:numId="9" w16cid:durableId="791753316">
    <w:abstractNumId w:val="12"/>
  </w:num>
  <w:num w:numId="10" w16cid:durableId="947782828">
    <w:abstractNumId w:val="7"/>
  </w:num>
  <w:num w:numId="11" w16cid:durableId="1474441835">
    <w:abstractNumId w:val="0"/>
  </w:num>
  <w:num w:numId="12" w16cid:durableId="1709068096">
    <w:abstractNumId w:val="10"/>
  </w:num>
  <w:num w:numId="13" w16cid:durableId="169949470">
    <w:abstractNumId w:val="1"/>
  </w:num>
  <w:num w:numId="14" w16cid:durableId="1825465566">
    <w:abstractNumId w:val="5"/>
  </w:num>
  <w:num w:numId="15" w16cid:durableId="1085615063">
    <w:abstractNumId w:val="3"/>
  </w:num>
  <w:num w:numId="16" w16cid:durableId="1598362822">
    <w:abstractNumId w:val="6"/>
  </w:num>
  <w:num w:numId="17" w16cid:durableId="13937694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FB"/>
    <w:rsid w:val="00001B01"/>
    <w:rsid w:val="000133E1"/>
    <w:rsid w:val="000357D0"/>
    <w:rsid w:val="00044601"/>
    <w:rsid w:val="0004497D"/>
    <w:rsid w:val="00044C3F"/>
    <w:rsid w:val="000B3420"/>
    <w:rsid w:val="000D0992"/>
    <w:rsid w:val="000D6BF9"/>
    <w:rsid w:val="000E67A6"/>
    <w:rsid w:val="000F3780"/>
    <w:rsid w:val="000F59F1"/>
    <w:rsid w:val="00100C29"/>
    <w:rsid w:val="00117736"/>
    <w:rsid w:val="00121F54"/>
    <w:rsid w:val="00147FAE"/>
    <w:rsid w:val="00150963"/>
    <w:rsid w:val="001539B0"/>
    <w:rsid w:val="001767EC"/>
    <w:rsid w:val="00180A45"/>
    <w:rsid w:val="001813B5"/>
    <w:rsid w:val="0018638B"/>
    <w:rsid w:val="0019778E"/>
    <w:rsid w:val="001D7999"/>
    <w:rsid w:val="001E6CBB"/>
    <w:rsid w:val="00203E95"/>
    <w:rsid w:val="0020774D"/>
    <w:rsid w:val="00213AB5"/>
    <w:rsid w:val="00232D9C"/>
    <w:rsid w:val="002514EA"/>
    <w:rsid w:val="00294F34"/>
    <w:rsid w:val="0029762E"/>
    <w:rsid w:val="00297951"/>
    <w:rsid w:val="002A135A"/>
    <w:rsid w:val="002B3B48"/>
    <w:rsid w:val="002D6DE0"/>
    <w:rsid w:val="002E77CD"/>
    <w:rsid w:val="003003CD"/>
    <w:rsid w:val="003047C8"/>
    <w:rsid w:val="003118ED"/>
    <w:rsid w:val="003267E6"/>
    <w:rsid w:val="003321D0"/>
    <w:rsid w:val="00336B84"/>
    <w:rsid w:val="00346135"/>
    <w:rsid w:val="00364D90"/>
    <w:rsid w:val="00381C34"/>
    <w:rsid w:val="00394200"/>
    <w:rsid w:val="003948CF"/>
    <w:rsid w:val="00396587"/>
    <w:rsid w:val="003978B6"/>
    <w:rsid w:val="003A196B"/>
    <w:rsid w:val="003B3210"/>
    <w:rsid w:val="003F0BA2"/>
    <w:rsid w:val="00400EE4"/>
    <w:rsid w:val="00417FF4"/>
    <w:rsid w:val="00450179"/>
    <w:rsid w:val="00460B9F"/>
    <w:rsid w:val="00465114"/>
    <w:rsid w:val="00495ED4"/>
    <w:rsid w:val="004A6FCA"/>
    <w:rsid w:val="004B5C4C"/>
    <w:rsid w:val="004E0165"/>
    <w:rsid w:val="00502146"/>
    <w:rsid w:val="00513A0C"/>
    <w:rsid w:val="00514BCB"/>
    <w:rsid w:val="00530215"/>
    <w:rsid w:val="005363FC"/>
    <w:rsid w:val="00546AAC"/>
    <w:rsid w:val="00555C5F"/>
    <w:rsid w:val="00563437"/>
    <w:rsid w:val="00564350"/>
    <w:rsid w:val="0056453F"/>
    <w:rsid w:val="00571A84"/>
    <w:rsid w:val="0057352B"/>
    <w:rsid w:val="0058029C"/>
    <w:rsid w:val="00587880"/>
    <w:rsid w:val="00587A67"/>
    <w:rsid w:val="005949D3"/>
    <w:rsid w:val="005A624E"/>
    <w:rsid w:val="005E18FE"/>
    <w:rsid w:val="005E5A2C"/>
    <w:rsid w:val="00605010"/>
    <w:rsid w:val="0061365C"/>
    <w:rsid w:val="00622F54"/>
    <w:rsid w:val="00624562"/>
    <w:rsid w:val="00631DE9"/>
    <w:rsid w:val="00633510"/>
    <w:rsid w:val="00640EDE"/>
    <w:rsid w:val="006533BE"/>
    <w:rsid w:val="00667A33"/>
    <w:rsid w:val="0067780F"/>
    <w:rsid w:val="00684F30"/>
    <w:rsid w:val="006C1CA0"/>
    <w:rsid w:val="006C64F4"/>
    <w:rsid w:val="006F1614"/>
    <w:rsid w:val="007032C4"/>
    <w:rsid w:val="00715744"/>
    <w:rsid w:val="007160AD"/>
    <w:rsid w:val="00736A92"/>
    <w:rsid w:val="00744FBE"/>
    <w:rsid w:val="007B2387"/>
    <w:rsid w:val="007B3D73"/>
    <w:rsid w:val="007B7309"/>
    <w:rsid w:val="007C5273"/>
    <w:rsid w:val="00804A23"/>
    <w:rsid w:val="008428F4"/>
    <w:rsid w:val="00846456"/>
    <w:rsid w:val="00872AA3"/>
    <w:rsid w:val="00874858"/>
    <w:rsid w:val="008805E9"/>
    <w:rsid w:val="00883552"/>
    <w:rsid w:val="008A7622"/>
    <w:rsid w:val="008B0706"/>
    <w:rsid w:val="008B1C4B"/>
    <w:rsid w:val="008C1A29"/>
    <w:rsid w:val="008C2F00"/>
    <w:rsid w:val="008E1B8D"/>
    <w:rsid w:val="00902329"/>
    <w:rsid w:val="00906DFA"/>
    <w:rsid w:val="00917617"/>
    <w:rsid w:val="00935C4D"/>
    <w:rsid w:val="00941AA8"/>
    <w:rsid w:val="0094308F"/>
    <w:rsid w:val="00996EB3"/>
    <w:rsid w:val="009B3797"/>
    <w:rsid w:val="009B3D7D"/>
    <w:rsid w:val="009B4579"/>
    <w:rsid w:val="009D2E70"/>
    <w:rsid w:val="009E0F0C"/>
    <w:rsid w:val="009E25F4"/>
    <w:rsid w:val="009F161F"/>
    <w:rsid w:val="00A16A16"/>
    <w:rsid w:val="00A17CAB"/>
    <w:rsid w:val="00A27911"/>
    <w:rsid w:val="00A3073B"/>
    <w:rsid w:val="00A34C0F"/>
    <w:rsid w:val="00A44A2E"/>
    <w:rsid w:val="00A6228C"/>
    <w:rsid w:val="00A86089"/>
    <w:rsid w:val="00AA71C5"/>
    <w:rsid w:val="00AA7976"/>
    <w:rsid w:val="00AC500B"/>
    <w:rsid w:val="00AD5D45"/>
    <w:rsid w:val="00AE5595"/>
    <w:rsid w:val="00AF2419"/>
    <w:rsid w:val="00B042B3"/>
    <w:rsid w:val="00B04F38"/>
    <w:rsid w:val="00B12B80"/>
    <w:rsid w:val="00B22F89"/>
    <w:rsid w:val="00B537DD"/>
    <w:rsid w:val="00B62F76"/>
    <w:rsid w:val="00B70141"/>
    <w:rsid w:val="00B7145D"/>
    <w:rsid w:val="00B722EC"/>
    <w:rsid w:val="00B73211"/>
    <w:rsid w:val="00B75D0F"/>
    <w:rsid w:val="00B85560"/>
    <w:rsid w:val="00B9287A"/>
    <w:rsid w:val="00BA4BA5"/>
    <w:rsid w:val="00BB49AC"/>
    <w:rsid w:val="00BC7BAA"/>
    <w:rsid w:val="00BD4E47"/>
    <w:rsid w:val="00BE2900"/>
    <w:rsid w:val="00BE67FE"/>
    <w:rsid w:val="00C40243"/>
    <w:rsid w:val="00C65587"/>
    <w:rsid w:val="00C759AA"/>
    <w:rsid w:val="00CA70BA"/>
    <w:rsid w:val="00CB09FF"/>
    <w:rsid w:val="00CE08B4"/>
    <w:rsid w:val="00CE16E0"/>
    <w:rsid w:val="00CE63DC"/>
    <w:rsid w:val="00CF6E52"/>
    <w:rsid w:val="00D1749B"/>
    <w:rsid w:val="00D319FB"/>
    <w:rsid w:val="00D40A80"/>
    <w:rsid w:val="00D6350C"/>
    <w:rsid w:val="00D63BE2"/>
    <w:rsid w:val="00D82F37"/>
    <w:rsid w:val="00D92CDB"/>
    <w:rsid w:val="00D941C3"/>
    <w:rsid w:val="00DB3E63"/>
    <w:rsid w:val="00DB4958"/>
    <w:rsid w:val="00DD0B64"/>
    <w:rsid w:val="00DD1207"/>
    <w:rsid w:val="00DD147B"/>
    <w:rsid w:val="00DD31D3"/>
    <w:rsid w:val="00DD679C"/>
    <w:rsid w:val="00DE0ABD"/>
    <w:rsid w:val="00DE2FBB"/>
    <w:rsid w:val="00DF4DBA"/>
    <w:rsid w:val="00E124AC"/>
    <w:rsid w:val="00E12776"/>
    <w:rsid w:val="00E30B6F"/>
    <w:rsid w:val="00E37BF9"/>
    <w:rsid w:val="00E44888"/>
    <w:rsid w:val="00E81DE0"/>
    <w:rsid w:val="00E867DA"/>
    <w:rsid w:val="00EC2F3B"/>
    <w:rsid w:val="00ED112D"/>
    <w:rsid w:val="00EE2843"/>
    <w:rsid w:val="00F00A9D"/>
    <w:rsid w:val="00F262C8"/>
    <w:rsid w:val="00F33674"/>
    <w:rsid w:val="00F63266"/>
    <w:rsid w:val="00F63E64"/>
    <w:rsid w:val="00F654AF"/>
    <w:rsid w:val="00F663D2"/>
    <w:rsid w:val="00F70D5B"/>
    <w:rsid w:val="00F77671"/>
    <w:rsid w:val="00F86B02"/>
    <w:rsid w:val="00F94F78"/>
    <w:rsid w:val="00FE768A"/>
    <w:rsid w:val="00FF4E9E"/>
    <w:rsid w:val="00FF5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AE76C3"/>
  <w14:defaultImageDpi w14:val="300"/>
  <w15:docId w15:val="{944E992F-0EFF-44D7-BD29-A51DEC18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uiPriority w:val="99"/>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character" w:styleId="CommentReference">
    <w:name w:val="annotation reference"/>
    <w:basedOn w:val="DefaultParagraphFont"/>
    <w:uiPriority w:val="99"/>
    <w:semiHidden/>
    <w:unhideWhenUsed/>
    <w:rsid w:val="006C1CA0"/>
    <w:rPr>
      <w:sz w:val="16"/>
      <w:szCs w:val="16"/>
    </w:rPr>
  </w:style>
  <w:style w:type="paragraph" w:styleId="CommentText">
    <w:name w:val="annotation text"/>
    <w:basedOn w:val="Normal"/>
    <w:link w:val="CommentTextChar"/>
    <w:uiPriority w:val="99"/>
    <w:unhideWhenUsed/>
    <w:rsid w:val="006C1CA0"/>
    <w:rPr>
      <w:sz w:val="20"/>
      <w:szCs w:val="20"/>
    </w:rPr>
  </w:style>
  <w:style w:type="character" w:customStyle="1" w:styleId="CommentTextChar">
    <w:name w:val="Comment Text Char"/>
    <w:basedOn w:val="DefaultParagraphFont"/>
    <w:link w:val="CommentText"/>
    <w:uiPriority w:val="99"/>
    <w:rsid w:val="006C1CA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C1CA0"/>
    <w:rPr>
      <w:b/>
      <w:bCs/>
    </w:rPr>
  </w:style>
  <w:style w:type="character" w:customStyle="1" w:styleId="CommentSubjectChar">
    <w:name w:val="Comment Subject Char"/>
    <w:basedOn w:val="CommentTextChar"/>
    <w:link w:val="CommentSubject"/>
    <w:uiPriority w:val="99"/>
    <w:semiHidden/>
    <w:rsid w:val="006C1CA0"/>
    <w:rPr>
      <w:rFonts w:ascii="Calibri" w:hAnsi="Calibri"/>
      <w:b/>
      <w:bCs/>
      <w:sz w:val="20"/>
      <w:szCs w:val="20"/>
    </w:rPr>
  </w:style>
  <w:style w:type="paragraph" w:customStyle="1" w:styleId="Default">
    <w:name w:val="Default"/>
    <w:uiPriority w:val="99"/>
    <w:rsid w:val="00FE768A"/>
    <w:pPr>
      <w:autoSpaceDE w:val="0"/>
      <w:autoSpaceDN w:val="0"/>
      <w:adjustRightInd w:val="0"/>
    </w:pPr>
    <w:rPr>
      <w:rFonts w:ascii="Calibri" w:eastAsiaTheme="minorHAnsi" w:hAnsi="Calibri" w:cs="Calibri"/>
      <w:color w:val="000000"/>
    </w:rPr>
  </w:style>
  <w:style w:type="character" w:styleId="FollowedHyperlink">
    <w:name w:val="FollowedHyperlink"/>
    <w:basedOn w:val="DefaultParagraphFont"/>
    <w:uiPriority w:val="99"/>
    <w:semiHidden/>
    <w:unhideWhenUsed/>
    <w:rsid w:val="00DB4958"/>
    <w:rPr>
      <w:color w:val="18375D" w:themeColor="followedHyperlink"/>
      <w:u w:val="single"/>
    </w:rPr>
  </w:style>
  <w:style w:type="paragraph" w:styleId="Revision">
    <w:name w:val="Revision"/>
    <w:hidden/>
    <w:uiPriority w:val="99"/>
    <w:semiHidden/>
    <w:rsid w:val="004A6FCA"/>
    <w:rPr>
      <w:rFonts w:ascii="Calibri" w:hAnsi="Calibri"/>
      <w:sz w:val="22"/>
    </w:rPr>
  </w:style>
  <w:style w:type="character" w:styleId="UnresolvedMention">
    <w:name w:val="Unresolved Mention"/>
    <w:basedOn w:val="DefaultParagraphFont"/>
    <w:uiPriority w:val="99"/>
    <w:semiHidden/>
    <w:unhideWhenUsed/>
    <w:rsid w:val="00AF2419"/>
    <w:rPr>
      <w:color w:val="605E5C"/>
      <w:shd w:val="clear" w:color="auto" w:fill="E1DFDD"/>
    </w:rPr>
  </w:style>
  <w:style w:type="paragraph" w:styleId="NormalWeb">
    <w:name w:val="Normal (Web)"/>
    <w:basedOn w:val="Normal"/>
    <w:uiPriority w:val="99"/>
    <w:unhideWhenUsed/>
    <w:rsid w:val="008B1C4B"/>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24">
      <w:bodyDiv w:val="1"/>
      <w:marLeft w:val="0"/>
      <w:marRight w:val="0"/>
      <w:marTop w:val="0"/>
      <w:marBottom w:val="0"/>
      <w:divBdr>
        <w:top w:val="none" w:sz="0" w:space="0" w:color="auto"/>
        <w:left w:val="none" w:sz="0" w:space="0" w:color="auto"/>
        <w:bottom w:val="none" w:sz="0" w:space="0" w:color="auto"/>
        <w:right w:val="none" w:sz="0" w:space="0" w:color="auto"/>
      </w:divBdr>
      <w:divsChild>
        <w:div w:id="563372494">
          <w:marLeft w:val="432"/>
          <w:marRight w:val="0"/>
          <w:marTop w:val="360"/>
          <w:marBottom w:val="0"/>
          <w:divBdr>
            <w:top w:val="none" w:sz="0" w:space="0" w:color="auto"/>
            <w:left w:val="none" w:sz="0" w:space="0" w:color="auto"/>
            <w:bottom w:val="none" w:sz="0" w:space="0" w:color="auto"/>
            <w:right w:val="none" w:sz="0" w:space="0" w:color="auto"/>
          </w:divBdr>
        </w:div>
        <w:div w:id="2058430192">
          <w:marLeft w:val="432"/>
          <w:marRight w:val="0"/>
          <w:marTop w:val="360"/>
          <w:marBottom w:val="0"/>
          <w:divBdr>
            <w:top w:val="none" w:sz="0" w:space="0" w:color="auto"/>
            <w:left w:val="none" w:sz="0" w:space="0" w:color="auto"/>
            <w:bottom w:val="none" w:sz="0" w:space="0" w:color="auto"/>
            <w:right w:val="none" w:sz="0" w:space="0" w:color="auto"/>
          </w:divBdr>
        </w:div>
        <w:div w:id="910387794">
          <w:marLeft w:val="432"/>
          <w:marRight w:val="0"/>
          <w:marTop w:val="360"/>
          <w:marBottom w:val="0"/>
          <w:divBdr>
            <w:top w:val="none" w:sz="0" w:space="0" w:color="auto"/>
            <w:left w:val="none" w:sz="0" w:space="0" w:color="auto"/>
            <w:bottom w:val="none" w:sz="0" w:space="0" w:color="auto"/>
            <w:right w:val="none" w:sz="0" w:space="0" w:color="auto"/>
          </w:divBdr>
        </w:div>
      </w:divsChild>
    </w:div>
    <w:div w:id="241260752">
      <w:bodyDiv w:val="1"/>
      <w:marLeft w:val="0"/>
      <w:marRight w:val="0"/>
      <w:marTop w:val="0"/>
      <w:marBottom w:val="0"/>
      <w:divBdr>
        <w:top w:val="none" w:sz="0" w:space="0" w:color="auto"/>
        <w:left w:val="none" w:sz="0" w:space="0" w:color="auto"/>
        <w:bottom w:val="none" w:sz="0" w:space="0" w:color="auto"/>
        <w:right w:val="none" w:sz="0" w:space="0" w:color="auto"/>
      </w:divBdr>
    </w:div>
    <w:div w:id="309789900">
      <w:bodyDiv w:val="1"/>
      <w:marLeft w:val="0"/>
      <w:marRight w:val="0"/>
      <w:marTop w:val="0"/>
      <w:marBottom w:val="0"/>
      <w:divBdr>
        <w:top w:val="none" w:sz="0" w:space="0" w:color="auto"/>
        <w:left w:val="none" w:sz="0" w:space="0" w:color="auto"/>
        <w:bottom w:val="none" w:sz="0" w:space="0" w:color="auto"/>
        <w:right w:val="none" w:sz="0" w:space="0" w:color="auto"/>
      </w:divBdr>
    </w:div>
    <w:div w:id="328406767">
      <w:bodyDiv w:val="1"/>
      <w:marLeft w:val="0"/>
      <w:marRight w:val="0"/>
      <w:marTop w:val="0"/>
      <w:marBottom w:val="0"/>
      <w:divBdr>
        <w:top w:val="none" w:sz="0" w:space="0" w:color="auto"/>
        <w:left w:val="none" w:sz="0" w:space="0" w:color="auto"/>
        <w:bottom w:val="none" w:sz="0" w:space="0" w:color="auto"/>
        <w:right w:val="none" w:sz="0" w:space="0" w:color="auto"/>
      </w:divBdr>
    </w:div>
    <w:div w:id="492914149">
      <w:bodyDiv w:val="1"/>
      <w:marLeft w:val="0"/>
      <w:marRight w:val="0"/>
      <w:marTop w:val="0"/>
      <w:marBottom w:val="0"/>
      <w:divBdr>
        <w:top w:val="none" w:sz="0" w:space="0" w:color="auto"/>
        <w:left w:val="none" w:sz="0" w:space="0" w:color="auto"/>
        <w:bottom w:val="none" w:sz="0" w:space="0" w:color="auto"/>
        <w:right w:val="none" w:sz="0" w:space="0" w:color="auto"/>
      </w:divBdr>
    </w:div>
    <w:div w:id="549537540">
      <w:bodyDiv w:val="1"/>
      <w:marLeft w:val="0"/>
      <w:marRight w:val="0"/>
      <w:marTop w:val="0"/>
      <w:marBottom w:val="0"/>
      <w:divBdr>
        <w:top w:val="none" w:sz="0" w:space="0" w:color="auto"/>
        <w:left w:val="none" w:sz="0" w:space="0" w:color="auto"/>
        <w:bottom w:val="none" w:sz="0" w:space="0" w:color="auto"/>
        <w:right w:val="none" w:sz="0" w:space="0" w:color="auto"/>
      </w:divBdr>
    </w:div>
    <w:div w:id="785009324">
      <w:bodyDiv w:val="1"/>
      <w:marLeft w:val="0"/>
      <w:marRight w:val="0"/>
      <w:marTop w:val="0"/>
      <w:marBottom w:val="0"/>
      <w:divBdr>
        <w:top w:val="none" w:sz="0" w:space="0" w:color="auto"/>
        <w:left w:val="none" w:sz="0" w:space="0" w:color="auto"/>
        <w:bottom w:val="none" w:sz="0" w:space="0" w:color="auto"/>
        <w:right w:val="none" w:sz="0" w:space="0" w:color="auto"/>
      </w:divBdr>
    </w:div>
    <w:div w:id="1531839032">
      <w:bodyDiv w:val="1"/>
      <w:marLeft w:val="0"/>
      <w:marRight w:val="0"/>
      <w:marTop w:val="0"/>
      <w:marBottom w:val="0"/>
      <w:divBdr>
        <w:top w:val="none" w:sz="0" w:space="0" w:color="auto"/>
        <w:left w:val="none" w:sz="0" w:space="0" w:color="auto"/>
        <w:bottom w:val="none" w:sz="0" w:space="0" w:color="auto"/>
        <w:right w:val="none" w:sz="0" w:space="0" w:color="auto"/>
      </w:divBdr>
    </w:div>
    <w:div w:id="1870797959">
      <w:bodyDiv w:val="1"/>
      <w:marLeft w:val="0"/>
      <w:marRight w:val="0"/>
      <w:marTop w:val="0"/>
      <w:marBottom w:val="0"/>
      <w:divBdr>
        <w:top w:val="none" w:sz="0" w:space="0" w:color="auto"/>
        <w:left w:val="none" w:sz="0" w:space="0" w:color="auto"/>
        <w:bottom w:val="none" w:sz="0" w:space="0" w:color="auto"/>
        <w:right w:val="none" w:sz="0" w:space="0" w:color="auto"/>
      </w:divBdr>
    </w:div>
    <w:div w:id="1993871660">
      <w:bodyDiv w:val="1"/>
      <w:marLeft w:val="0"/>
      <w:marRight w:val="0"/>
      <w:marTop w:val="0"/>
      <w:marBottom w:val="0"/>
      <w:divBdr>
        <w:top w:val="none" w:sz="0" w:space="0" w:color="auto"/>
        <w:left w:val="none" w:sz="0" w:space="0" w:color="auto"/>
        <w:bottom w:val="none" w:sz="0" w:space="0" w:color="auto"/>
        <w:right w:val="none" w:sz="0" w:space="0" w:color="auto"/>
      </w:divBdr>
      <w:divsChild>
        <w:div w:id="2050059057">
          <w:marLeft w:val="302"/>
          <w:marRight w:val="0"/>
          <w:marTop w:val="130"/>
          <w:marBottom w:val="0"/>
          <w:divBdr>
            <w:top w:val="none" w:sz="0" w:space="0" w:color="auto"/>
            <w:left w:val="none" w:sz="0" w:space="0" w:color="auto"/>
            <w:bottom w:val="none" w:sz="0" w:space="0" w:color="auto"/>
            <w:right w:val="none" w:sz="0" w:space="0" w:color="auto"/>
          </w:divBdr>
        </w:div>
        <w:div w:id="697661858">
          <w:marLeft w:val="302"/>
          <w:marRight w:val="0"/>
          <w:marTop w:val="130"/>
          <w:marBottom w:val="0"/>
          <w:divBdr>
            <w:top w:val="none" w:sz="0" w:space="0" w:color="auto"/>
            <w:left w:val="none" w:sz="0" w:space="0" w:color="auto"/>
            <w:bottom w:val="none" w:sz="0" w:space="0" w:color="auto"/>
            <w:right w:val="none" w:sz="0" w:space="0" w:color="auto"/>
          </w:divBdr>
        </w:div>
        <w:div w:id="798958792">
          <w:marLeft w:val="302"/>
          <w:marRight w:val="0"/>
          <w:marTop w:val="130"/>
          <w:marBottom w:val="0"/>
          <w:divBdr>
            <w:top w:val="none" w:sz="0" w:space="0" w:color="auto"/>
            <w:left w:val="none" w:sz="0" w:space="0" w:color="auto"/>
            <w:bottom w:val="none" w:sz="0" w:space="0" w:color="auto"/>
            <w:right w:val="none" w:sz="0" w:space="0" w:color="auto"/>
          </w:divBdr>
        </w:div>
        <w:div w:id="1086683513">
          <w:marLeft w:val="302"/>
          <w:marRight w:val="0"/>
          <w:marTop w:val="130"/>
          <w:marBottom w:val="0"/>
          <w:divBdr>
            <w:top w:val="none" w:sz="0" w:space="0" w:color="auto"/>
            <w:left w:val="none" w:sz="0" w:space="0" w:color="auto"/>
            <w:bottom w:val="none" w:sz="0" w:space="0" w:color="auto"/>
            <w:right w:val="none" w:sz="0" w:space="0" w:color="auto"/>
          </w:divBdr>
        </w:div>
        <w:div w:id="1498185099">
          <w:marLeft w:val="302"/>
          <w:marRight w:val="0"/>
          <w:marTop w:val="1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de.state.co.us/accountability/stateaccount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cde.state.co.us/uip/accountabilitycommitteetim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F84570-F3A7-4CDB-9CDE-A26F04E3B398}" type="doc">
      <dgm:prSet loTypeId="urn:microsoft.com/office/officeart/2005/8/layout/process4" loCatId="process" qsTypeId="urn:microsoft.com/office/officeart/2005/8/quickstyle/simple1" qsCatId="simple" csTypeId="urn:microsoft.com/office/officeart/2005/8/colors/colorful4" csCatId="colorful" phldr="1"/>
      <dgm:spPr/>
      <dgm:t>
        <a:bodyPr/>
        <a:lstStyle/>
        <a:p>
          <a:endParaRPr lang="en-US"/>
        </a:p>
      </dgm:t>
    </dgm:pt>
    <dgm:pt modelId="{1B19FC00-3066-4200-9B01-C263DCD23817}">
      <dgm:prSet phldrT="[Text]"/>
      <dgm:spPr/>
      <dgm:t>
        <a:bodyPr/>
        <a:lstStyle/>
        <a:p>
          <a:r>
            <a:rPr lang="en-US"/>
            <a:t>Parent Notification</a:t>
          </a:r>
        </a:p>
      </dgm:t>
    </dgm:pt>
    <dgm:pt modelId="{63D5ADF4-A1F5-43CB-B569-C4504BF0B297}" type="parTrans" cxnId="{E9C38431-0EC2-4C9A-865D-06850D6A6698}">
      <dgm:prSet/>
      <dgm:spPr/>
      <dgm:t>
        <a:bodyPr/>
        <a:lstStyle/>
        <a:p>
          <a:endParaRPr lang="en-US"/>
        </a:p>
      </dgm:t>
    </dgm:pt>
    <dgm:pt modelId="{AB6D9CB1-8C94-4641-9451-0095AC34DEC8}" type="sibTrans" cxnId="{E9C38431-0EC2-4C9A-865D-06850D6A6698}">
      <dgm:prSet/>
      <dgm:spPr/>
      <dgm:t>
        <a:bodyPr/>
        <a:lstStyle/>
        <a:p>
          <a:endParaRPr lang="en-US"/>
        </a:p>
      </dgm:t>
    </dgm:pt>
    <dgm:pt modelId="{6904B6E6-19FB-4067-A587-FB5A5FB1D63E}">
      <dgm:prSet phldrT="[Text]"/>
      <dgm:spPr/>
      <dgm:t>
        <a:bodyPr/>
        <a:lstStyle/>
        <a:p>
          <a:r>
            <a:rPr lang="en-US"/>
            <a:t>Letter sent to families to notify plan type</a:t>
          </a:r>
        </a:p>
      </dgm:t>
    </dgm:pt>
    <dgm:pt modelId="{30970C53-3087-4C13-BC35-7C6EFE95ECC4}" type="parTrans" cxnId="{5117B749-5B7E-4DAA-B88A-F8227F5A5D3C}">
      <dgm:prSet/>
      <dgm:spPr/>
      <dgm:t>
        <a:bodyPr/>
        <a:lstStyle/>
        <a:p>
          <a:endParaRPr lang="en-US"/>
        </a:p>
      </dgm:t>
    </dgm:pt>
    <dgm:pt modelId="{C5CDD378-EF12-401D-97FC-D5E758AD8002}" type="sibTrans" cxnId="{5117B749-5B7E-4DAA-B88A-F8227F5A5D3C}">
      <dgm:prSet/>
      <dgm:spPr/>
      <dgm:t>
        <a:bodyPr/>
        <a:lstStyle/>
        <a:p>
          <a:endParaRPr lang="en-US"/>
        </a:p>
      </dgm:t>
    </dgm:pt>
    <dgm:pt modelId="{2AD089B5-43BD-4ACA-8881-2AC6BF500445}">
      <dgm:prSet phldrT="[Text]"/>
      <dgm:spPr/>
      <dgm:t>
        <a:bodyPr/>
        <a:lstStyle/>
        <a:p>
          <a:r>
            <a:rPr lang="en-US"/>
            <a:t>School Acc. Commitee Meeting</a:t>
          </a:r>
        </a:p>
      </dgm:t>
    </dgm:pt>
    <dgm:pt modelId="{41B16902-F5A3-4C1D-A177-B255D90F6F23}" type="parTrans" cxnId="{9A7F9EC8-422B-414F-ACCA-F2D7177025D1}">
      <dgm:prSet/>
      <dgm:spPr/>
      <dgm:t>
        <a:bodyPr/>
        <a:lstStyle/>
        <a:p>
          <a:endParaRPr lang="en-US"/>
        </a:p>
      </dgm:t>
    </dgm:pt>
    <dgm:pt modelId="{64F04E0C-7437-4849-A11A-09D3F17E0EA1}" type="sibTrans" cxnId="{9A7F9EC8-422B-414F-ACCA-F2D7177025D1}">
      <dgm:prSet/>
      <dgm:spPr/>
      <dgm:t>
        <a:bodyPr/>
        <a:lstStyle/>
        <a:p>
          <a:endParaRPr lang="en-US"/>
        </a:p>
      </dgm:t>
    </dgm:pt>
    <dgm:pt modelId="{6284C55E-4C1A-44A6-B41A-4F4B787FF1A6}">
      <dgm:prSet phldrT="[Text]"/>
      <dgm:spPr/>
      <dgm:t>
        <a:bodyPr/>
        <a:lstStyle/>
        <a:p>
          <a:r>
            <a:rPr lang="en-US"/>
            <a:t>Public meeting of the accountability committe to provide community imput on the plan</a:t>
          </a:r>
        </a:p>
      </dgm:t>
    </dgm:pt>
    <dgm:pt modelId="{B15AD445-121F-45FB-9177-858F2F9D7E43}" type="parTrans" cxnId="{37B1EEB0-AD60-4E14-8930-0BC7FE1F6EA9}">
      <dgm:prSet/>
      <dgm:spPr/>
      <dgm:t>
        <a:bodyPr/>
        <a:lstStyle/>
        <a:p>
          <a:endParaRPr lang="en-US"/>
        </a:p>
      </dgm:t>
    </dgm:pt>
    <dgm:pt modelId="{B3C873F9-7656-4790-A927-34A4717B461C}" type="sibTrans" cxnId="{37B1EEB0-AD60-4E14-8930-0BC7FE1F6EA9}">
      <dgm:prSet/>
      <dgm:spPr/>
      <dgm:t>
        <a:bodyPr/>
        <a:lstStyle/>
        <a:p>
          <a:endParaRPr lang="en-US"/>
        </a:p>
      </dgm:t>
    </dgm:pt>
    <dgm:pt modelId="{024FA1A7-1E95-42D7-838F-3D2373F2A2A7}">
      <dgm:prSet phldrT="[Text]"/>
      <dgm:spPr/>
      <dgm:t>
        <a:bodyPr/>
        <a:lstStyle/>
        <a:p>
          <a:r>
            <a:rPr lang="en-US"/>
            <a:t>Public Hearing</a:t>
          </a:r>
        </a:p>
      </dgm:t>
    </dgm:pt>
    <dgm:pt modelId="{8769FB0F-FD57-4C81-87D0-51419B503AF9}" type="parTrans" cxnId="{BA267331-8DD5-4C3C-B66A-E523680CC2AA}">
      <dgm:prSet/>
      <dgm:spPr/>
      <dgm:t>
        <a:bodyPr/>
        <a:lstStyle/>
        <a:p>
          <a:endParaRPr lang="en-US"/>
        </a:p>
      </dgm:t>
    </dgm:pt>
    <dgm:pt modelId="{3403BF37-BE85-4CA1-B059-3E5976DDAA3E}" type="sibTrans" cxnId="{BA267331-8DD5-4C3C-B66A-E523680CC2AA}">
      <dgm:prSet/>
      <dgm:spPr/>
      <dgm:t>
        <a:bodyPr/>
        <a:lstStyle/>
        <a:p>
          <a:endParaRPr lang="en-US"/>
        </a:p>
      </dgm:t>
    </dgm:pt>
    <dgm:pt modelId="{A608EFC2-31F3-4204-A405-5874F835D3AC}">
      <dgm:prSet phldrT="[Text]"/>
      <dgm:spPr/>
      <dgm:t>
        <a:bodyPr/>
        <a:lstStyle/>
        <a:p>
          <a:r>
            <a:rPr lang="en-US"/>
            <a:t>Local board hearing to review the plan and provide input</a:t>
          </a:r>
        </a:p>
      </dgm:t>
    </dgm:pt>
    <dgm:pt modelId="{C092A300-5B76-4570-A6CB-D401ED03057F}" type="parTrans" cxnId="{0FB3E6C1-EB24-459A-9CFC-F72C509DA351}">
      <dgm:prSet/>
      <dgm:spPr/>
      <dgm:t>
        <a:bodyPr/>
        <a:lstStyle/>
        <a:p>
          <a:endParaRPr lang="en-US"/>
        </a:p>
      </dgm:t>
    </dgm:pt>
    <dgm:pt modelId="{F3B5AC90-F7BF-4214-B850-CC82CDD11A55}" type="sibTrans" cxnId="{0FB3E6C1-EB24-459A-9CFC-F72C509DA351}">
      <dgm:prSet/>
      <dgm:spPr/>
      <dgm:t>
        <a:bodyPr/>
        <a:lstStyle/>
        <a:p>
          <a:endParaRPr lang="en-US"/>
        </a:p>
      </dgm:t>
    </dgm:pt>
    <dgm:pt modelId="{7A2F120E-6032-429F-AAA6-C93683E84AFA}">
      <dgm:prSet phldrT="[Text]"/>
      <dgm:spPr/>
      <dgm:t>
        <a:bodyPr/>
        <a:lstStyle/>
        <a:p>
          <a:r>
            <a:rPr lang="en-US"/>
            <a:t>Board Adoption and UIP Submission</a:t>
          </a:r>
        </a:p>
      </dgm:t>
    </dgm:pt>
    <dgm:pt modelId="{F70C356F-F35A-40A8-A83A-F7D8ADCC5BFB}" type="parTrans" cxnId="{5A8EB3FE-18FE-4A25-B491-DA23071F6668}">
      <dgm:prSet/>
      <dgm:spPr/>
      <dgm:t>
        <a:bodyPr/>
        <a:lstStyle/>
        <a:p>
          <a:endParaRPr lang="en-US"/>
        </a:p>
      </dgm:t>
    </dgm:pt>
    <dgm:pt modelId="{49F8FA52-B31D-41B6-98DB-257623915BB2}" type="sibTrans" cxnId="{5A8EB3FE-18FE-4A25-B491-DA23071F6668}">
      <dgm:prSet/>
      <dgm:spPr/>
      <dgm:t>
        <a:bodyPr/>
        <a:lstStyle/>
        <a:p>
          <a:endParaRPr lang="en-US"/>
        </a:p>
      </dgm:t>
    </dgm:pt>
    <dgm:pt modelId="{28DB3798-56DD-43F3-83AC-162A8178618B}">
      <dgm:prSet/>
      <dgm:spPr/>
      <dgm:t>
        <a:bodyPr/>
        <a:lstStyle/>
        <a:p>
          <a:r>
            <a:rPr lang="en-US"/>
            <a:t>Plan adopted by the local board and submited to CDE</a:t>
          </a:r>
        </a:p>
      </dgm:t>
    </dgm:pt>
    <dgm:pt modelId="{27DF3B9C-08B6-4171-A452-06EC491C7110}" type="parTrans" cxnId="{9117ABEA-7B44-4612-8895-8E373FE4EADB}">
      <dgm:prSet/>
      <dgm:spPr/>
      <dgm:t>
        <a:bodyPr/>
        <a:lstStyle/>
        <a:p>
          <a:endParaRPr lang="en-US"/>
        </a:p>
      </dgm:t>
    </dgm:pt>
    <dgm:pt modelId="{52F2F0C5-347B-465C-AA0E-18F2A1BC5B08}" type="sibTrans" cxnId="{9117ABEA-7B44-4612-8895-8E373FE4EADB}">
      <dgm:prSet/>
      <dgm:spPr/>
      <dgm:t>
        <a:bodyPr/>
        <a:lstStyle/>
        <a:p>
          <a:endParaRPr lang="en-US"/>
        </a:p>
      </dgm:t>
    </dgm:pt>
    <dgm:pt modelId="{F5EAB7DF-D781-4E8C-B1FA-8AA43D99FBB6}" type="pres">
      <dgm:prSet presAssocID="{3BF84570-F3A7-4CDB-9CDE-A26F04E3B398}" presName="Name0" presStyleCnt="0">
        <dgm:presLayoutVars>
          <dgm:dir/>
          <dgm:animLvl val="lvl"/>
          <dgm:resizeHandles val="exact"/>
        </dgm:presLayoutVars>
      </dgm:prSet>
      <dgm:spPr/>
    </dgm:pt>
    <dgm:pt modelId="{75F2EC3E-7D19-4021-A42E-D3ADA5996390}" type="pres">
      <dgm:prSet presAssocID="{7A2F120E-6032-429F-AAA6-C93683E84AFA}" presName="boxAndChildren" presStyleCnt="0"/>
      <dgm:spPr/>
    </dgm:pt>
    <dgm:pt modelId="{38F6F452-4733-49DE-83EF-16E67F9A41EA}" type="pres">
      <dgm:prSet presAssocID="{7A2F120E-6032-429F-AAA6-C93683E84AFA}" presName="parentTextBox" presStyleLbl="node1" presStyleIdx="0" presStyleCnt="4"/>
      <dgm:spPr/>
    </dgm:pt>
    <dgm:pt modelId="{C6F21A6D-EF7F-449B-9CDA-C0C1BBC1ADCD}" type="pres">
      <dgm:prSet presAssocID="{7A2F120E-6032-429F-AAA6-C93683E84AFA}" presName="entireBox" presStyleLbl="node1" presStyleIdx="0" presStyleCnt="4"/>
      <dgm:spPr/>
    </dgm:pt>
    <dgm:pt modelId="{F810E041-F23A-4F66-A2DD-A3CA5C799F09}" type="pres">
      <dgm:prSet presAssocID="{7A2F120E-6032-429F-AAA6-C93683E84AFA}" presName="descendantBox" presStyleCnt="0"/>
      <dgm:spPr/>
    </dgm:pt>
    <dgm:pt modelId="{1D4D0F4D-9029-4DC5-9F9A-619ABA10CF71}" type="pres">
      <dgm:prSet presAssocID="{28DB3798-56DD-43F3-83AC-162A8178618B}" presName="childTextBox" presStyleLbl="fgAccFollowNode1" presStyleIdx="0" presStyleCnt="4">
        <dgm:presLayoutVars>
          <dgm:bulletEnabled val="1"/>
        </dgm:presLayoutVars>
      </dgm:prSet>
      <dgm:spPr/>
    </dgm:pt>
    <dgm:pt modelId="{20B2B22B-E504-4E2F-95FA-05DDBBF2D677}" type="pres">
      <dgm:prSet presAssocID="{3403BF37-BE85-4CA1-B059-3E5976DDAA3E}" presName="sp" presStyleCnt="0"/>
      <dgm:spPr/>
    </dgm:pt>
    <dgm:pt modelId="{CA74F5C0-B018-4C5E-A026-21EA2FB5373F}" type="pres">
      <dgm:prSet presAssocID="{024FA1A7-1E95-42D7-838F-3D2373F2A2A7}" presName="arrowAndChildren" presStyleCnt="0"/>
      <dgm:spPr/>
    </dgm:pt>
    <dgm:pt modelId="{A253C886-A00B-40B7-99BF-3EDF6676AECE}" type="pres">
      <dgm:prSet presAssocID="{024FA1A7-1E95-42D7-838F-3D2373F2A2A7}" presName="parentTextArrow" presStyleLbl="node1" presStyleIdx="0" presStyleCnt="4"/>
      <dgm:spPr/>
    </dgm:pt>
    <dgm:pt modelId="{1A58E5A2-5844-487D-93C6-3E6419FABAE8}" type="pres">
      <dgm:prSet presAssocID="{024FA1A7-1E95-42D7-838F-3D2373F2A2A7}" presName="arrow" presStyleLbl="node1" presStyleIdx="1" presStyleCnt="4"/>
      <dgm:spPr/>
    </dgm:pt>
    <dgm:pt modelId="{2AB7D986-69BF-46CF-B3EF-9BD0FD9FD82E}" type="pres">
      <dgm:prSet presAssocID="{024FA1A7-1E95-42D7-838F-3D2373F2A2A7}" presName="descendantArrow" presStyleCnt="0"/>
      <dgm:spPr/>
    </dgm:pt>
    <dgm:pt modelId="{FB8B124F-916F-4FB6-B128-40FBD6641FA8}" type="pres">
      <dgm:prSet presAssocID="{A608EFC2-31F3-4204-A405-5874F835D3AC}" presName="childTextArrow" presStyleLbl="fgAccFollowNode1" presStyleIdx="1" presStyleCnt="4">
        <dgm:presLayoutVars>
          <dgm:bulletEnabled val="1"/>
        </dgm:presLayoutVars>
      </dgm:prSet>
      <dgm:spPr/>
    </dgm:pt>
    <dgm:pt modelId="{3183B9AD-3D75-4601-B037-2FA3E748D7F0}" type="pres">
      <dgm:prSet presAssocID="{64F04E0C-7437-4849-A11A-09D3F17E0EA1}" presName="sp" presStyleCnt="0"/>
      <dgm:spPr/>
    </dgm:pt>
    <dgm:pt modelId="{D6B7159F-D957-4DE9-B3FD-045EECD5A2A1}" type="pres">
      <dgm:prSet presAssocID="{2AD089B5-43BD-4ACA-8881-2AC6BF500445}" presName="arrowAndChildren" presStyleCnt="0"/>
      <dgm:spPr/>
    </dgm:pt>
    <dgm:pt modelId="{831660AB-3003-471A-9787-2EBC228C06C0}" type="pres">
      <dgm:prSet presAssocID="{2AD089B5-43BD-4ACA-8881-2AC6BF500445}" presName="parentTextArrow" presStyleLbl="node1" presStyleIdx="1" presStyleCnt="4"/>
      <dgm:spPr/>
    </dgm:pt>
    <dgm:pt modelId="{30C1032C-A074-4270-B351-14AA9F1BD648}" type="pres">
      <dgm:prSet presAssocID="{2AD089B5-43BD-4ACA-8881-2AC6BF500445}" presName="arrow" presStyleLbl="node1" presStyleIdx="2" presStyleCnt="4"/>
      <dgm:spPr/>
    </dgm:pt>
    <dgm:pt modelId="{64E28E07-DEE5-44B2-92A3-14A54DD50379}" type="pres">
      <dgm:prSet presAssocID="{2AD089B5-43BD-4ACA-8881-2AC6BF500445}" presName="descendantArrow" presStyleCnt="0"/>
      <dgm:spPr/>
    </dgm:pt>
    <dgm:pt modelId="{B33C8E40-ED37-4F6F-A1BB-BDA452B99900}" type="pres">
      <dgm:prSet presAssocID="{6284C55E-4C1A-44A6-B41A-4F4B787FF1A6}" presName="childTextArrow" presStyleLbl="fgAccFollowNode1" presStyleIdx="2" presStyleCnt="4">
        <dgm:presLayoutVars>
          <dgm:bulletEnabled val="1"/>
        </dgm:presLayoutVars>
      </dgm:prSet>
      <dgm:spPr/>
    </dgm:pt>
    <dgm:pt modelId="{74F15232-262F-47E6-8452-EFF2446AC25B}" type="pres">
      <dgm:prSet presAssocID="{AB6D9CB1-8C94-4641-9451-0095AC34DEC8}" presName="sp" presStyleCnt="0"/>
      <dgm:spPr/>
    </dgm:pt>
    <dgm:pt modelId="{C57F61CC-84A4-4BB0-BCA8-ABAEF6BD9596}" type="pres">
      <dgm:prSet presAssocID="{1B19FC00-3066-4200-9B01-C263DCD23817}" presName="arrowAndChildren" presStyleCnt="0"/>
      <dgm:spPr/>
    </dgm:pt>
    <dgm:pt modelId="{78CA61E8-86BF-46AF-A009-822318D4EFA5}" type="pres">
      <dgm:prSet presAssocID="{1B19FC00-3066-4200-9B01-C263DCD23817}" presName="parentTextArrow" presStyleLbl="node1" presStyleIdx="2" presStyleCnt="4"/>
      <dgm:spPr/>
    </dgm:pt>
    <dgm:pt modelId="{B35F1D7C-CABC-4C32-A315-25FD6F1AC715}" type="pres">
      <dgm:prSet presAssocID="{1B19FC00-3066-4200-9B01-C263DCD23817}" presName="arrow" presStyleLbl="node1" presStyleIdx="3" presStyleCnt="4"/>
      <dgm:spPr/>
    </dgm:pt>
    <dgm:pt modelId="{C3699252-B4E1-4C3D-B7A4-D04EAA4BBE7E}" type="pres">
      <dgm:prSet presAssocID="{1B19FC00-3066-4200-9B01-C263DCD23817}" presName="descendantArrow" presStyleCnt="0"/>
      <dgm:spPr/>
    </dgm:pt>
    <dgm:pt modelId="{B505F15B-A929-42B3-A174-EACC3BA51D24}" type="pres">
      <dgm:prSet presAssocID="{6904B6E6-19FB-4067-A587-FB5A5FB1D63E}" presName="childTextArrow" presStyleLbl="fgAccFollowNode1" presStyleIdx="3" presStyleCnt="4">
        <dgm:presLayoutVars>
          <dgm:bulletEnabled val="1"/>
        </dgm:presLayoutVars>
      </dgm:prSet>
      <dgm:spPr/>
    </dgm:pt>
  </dgm:ptLst>
  <dgm:cxnLst>
    <dgm:cxn modelId="{6EE34017-F073-4B7E-9E50-8FB90A5549FC}" type="presOf" srcId="{1B19FC00-3066-4200-9B01-C263DCD23817}" destId="{78CA61E8-86BF-46AF-A009-822318D4EFA5}" srcOrd="0" destOrd="0" presId="urn:microsoft.com/office/officeart/2005/8/layout/process4"/>
    <dgm:cxn modelId="{BA267331-8DD5-4C3C-B66A-E523680CC2AA}" srcId="{3BF84570-F3A7-4CDB-9CDE-A26F04E3B398}" destId="{024FA1A7-1E95-42D7-838F-3D2373F2A2A7}" srcOrd="2" destOrd="0" parTransId="{8769FB0F-FD57-4C81-87D0-51419B503AF9}" sibTransId="{3403BF37-BE85-4CA1-B059-3E5976DDAA3E}"/>
    <dgm:cxn modelId="{E9C38431-0EC2-4C9A-865D-06850D6A6698}" srcId="{3BF84570-F3A7-4CDB-9CDE-A26F04E3B398}" destId="{1B19FC00-3066-4200-9B01-C263DCD23817}" srcOrd="0" destOrd="0" parTransId="{63D5ADF4-A1F5-43CB-B569-C4504BF0B297}" sibTransId="{AB6D9CB1-8C94-4641-9451-0095AC34DEC8}"/>
    <dgm:cxn modelId="{4502815B-C265-42C1-8B0A-1281919669BF}" type="presOf" srcId="{6284C55E-4C1A-44A6-B41A-4F4B787FF1A6}" destId="{B33C8E40-ED37-4F6F-A1BB-BDA452B99900}" srcOrd="0" destOrd="0" presId="urn:microsoft.com/office/officeart/2005/8/layout/process4"/>
    <dgm:cxn modelId="{5117B749-5B7E-4DAA-B88A-F8227F5A5D3C}" srcId="{1B19FC00-3066-4200-9B01-C263DCD23817}" destId="{6904B6E6-19FB-4067-A587-FB5A5FB1D63E}" srcOrd="0" destOrd="0" parTransId="{30970C53-3087-4C13-BC35-7C6EFE95ECC4}" sibTransId="{C5CDD378-EF12-401D-97FC-D5E758AD8002}"/>
    <dgm:cxn modelId="{85081D6B-FC6C-4169-A930-DCA9C689BE73}" type="presOf" srcId="{024FA1A7-1E95-42D7-838F-3D2373F2A2A7}" destId="{A253C886-A00B-40B7-99BF-3EDF6676AECE}" srcOrd="0" destOrd="0" presId="urn:microsoft.com/office/officeart/2005/8/layout/process4"/>
    <dgm:cxn modelId="{C8E09D57-0B33-42F8-AAB0-C1407AD50518}" type="presOf" srcId="{7A2F120E-6032-429F-AAA6-C93683E84AFA}" destId="{38F6F452-4733-49DE-83EF-16E67F9A41EA}" srcOrd="0" destOrd="0" presId="urn:microsoft.com/office/officeart/2005/8/layout/process4"/>
    <dgm:cxn modelId="{27FED694-EAB2-45F6-9039-E6C63E691A43}" type="presOf" srcId="{2AD089B5-43BD-4ACA-8881-2AC6BF500445}" destId="{30C1032C-A074-4270-B351-14AA9F1BD648}" srcOrd="1" destOrd="0" presId="urn:microsoft.com/office/officeart/2005/8/layout/process4"/>
    <dgm:cxn modelId="{FAC5DD95-AAF0-4AD8-9C06-D59C82111D3C}" type="presOf" srcId="{6904B6E6-19FB-4067-A587-FB5A5FB1D63E}" destId="{B505F15B-A929-42B3-A174-EACC3BA51D24}" srcOrd="0" destOrd="0" presId="urn:microsoft.com/office/officeart/2005/8/layout/process4"/>
    <dgm:cxn modelId="{37B1EEB0-AD60-4E14-8930-0BC7FE1F6EA9}" srcId="{2AD089B5-43BD-4ACA-8881-2AC6BF500445}" destId="{6284C55E-4C1A-44A6-B41A-4F4B787FF1A6}" srcOrd="0" destOrd="0" parTransId="{B15AD445-121F-45FB-9177-858F2F9D7E43}" sibTransId="{B3C873F9-7656-4790-A927-34A4717B461C}"/>
    <dgm:cxn modelId="{2C68A2C1-DCDA-47EF-973E-2CEE411DECCA}" type="presOf" srcId="{2AD089B5-43BD-4ACA-8881-2AC6BF500445}" destId="{831660AB-3003-471A-9787-2EBC228C06C0}" srcOrd="0" destOrd="0" presId="urn:microsoft.com/office/officeart/2005/8/layout/process4"/>
    <dgm:cxn modelId="{0FB3E6C1-EB24-459A-9CFC-F72C509DA351}" srcId="{024FA1A7-1E95-42D7-838F-3D2373F2A2A7}" destId="{A608EFC2-31F3-4204-A405-5874F835D3AC}" srcOrd="0" destOrd="0" parTransId="{C092A300-5B76-4570-A6CB-D401ED03057F}" sibTransId="{F3B5AC90-F7BF-4214-B850-CC82CDD11A55}"/>
    <dgm:cxn modelId="{BF6A48C7-28B8-429E-9338-6715DF503B5B}" type="presOf" srcId="{024FA1A7-1E95-42D7-838F-3D2373F2A2A7}" destId="{1A58E5A2-5844-487D-93C6-3E6419FABAE8}" srcOrd="1" destOrd="0" presId="urn:microsoft.com/office/officeart/2005/8/layout/process4"/>
    <dgm:cxn modelId="{9A7F9EC8-422B-414F-ACCA-F2D7177025D1}" srcId="{3BF84570-F3A7-4CDB-9CDE-A26F04E3B398}" destId="{2AD089B5-43BD-4ACA-8881-2AC6BF500445}" srcOrd="1" destOrd="0" parTransId="{41B16902-F5A3-4C1D-A177-B255D90F6F23}" sibTransId="{64F04E0C-7437-4849-A11A-09D3F17E0EA1}"/>
    <dgm:cxn modelId="{118694CE-3B2D-47CF-93EC-7AC1B4149F8E}" type="presOf" srcId="{A608EFC2-31F3-4204-A405-5874F835D3AC}" destId="{FB8B124F-916F-4FB6-B128-40FBD6641FA8}" srcOrd="0" destOrd="0" presId="urn:microsoft.com/office/officeart/2005/8/layout/process4"/>
    <dgm:cxn modelId="{2EED2CE7-4064-4879-A653-63B87041BE8D}" type="presOf" srcId="{7A2F120E-6032-429F-AAA6-C93683E84AFA}" destId="{C6F21A6D-EF7F-449B-9CDA-C0C1BBC1ADCD}" srcOrd="1" destOrd="0" presId="urn:microsoft.com/office/officeart/2005/8/layout/process4"/>
    <dgm:cxn modelId="{9117ABEA-7B44-4612-8895-8E373FE4EADB}" srcId="{7A2F120E-6032-429F-AAA6-C93683E84AFA}" destId="{28DB3798-56DD-43F3-83AC-162A8178618B}" srcOrd="0" destOrd="0" parTransId="{27DF3B9C-08B6-4171-A452-06EC491C7110}" sibTransId="{52F2F0C5-347B-465C-AA0E-18F2A1BC5B08}"/>
    <dgm:cxn modelId="{2E66C2EC-40D8-4A42-AC7E-9442B9A79770}" type="presOf" srcId="{1B19FC00-3066-4200-9B01-C263DCD23817}" destId="{B35F1D7C-CABC-4C32-A315-25FD6F1AC715}" srcOrd="1" destOrd="0" presId="urn:microsoft.com/office/officeart/2005/8/layout/process4"/>
    <dgm:cxn modelId="{7D716EF4-89F2-4DB8-89D3-05FF3AB99AEA}" type="presOf" srcId="{28DB3798-56DD-43F3-83AC-162A8178618B}" destId="{1D4D0F4D-9029-4DC5-9F9A-619ABA10CF71}" srcOrd="0" destOrd="0" presId="urn:microsoft.com/office/officeart/2005/8/layout/process4"/>
    <dgm:cxn modelId="{5A8EB3FE-18FE-4A25-B491-DA23071F6668}" srcId="{3BF84570-F3A7-4CDB-9CDE-A26F04E3B398}" destId="{7A2F120E-6032-429F-AAA6-C93683E84AFA}" srcOrd="3" destOrd="0" parTransId="{F70C356F-F35A-40A8-A83A-F7D8ADCC5BFB}" sibTransId="{49F8FA52-B31D-41B6-98DB-257623915BB2}"/>
    <dgm:cxn modelId="{D058D8FF-A192-4FB1-BD32-EF69CBEE5CD7}" type="presOf" srcId="{3BF84570-F3A7-4CDB-9CDE-A26F04E3B398}" destId="{F5EAB7DF-D781-4E8C-B1FA-8AA43D99FBB6}" srcOrd="0" destOrd="0" presId="urn:microsoft.com/office/officeart/2005/8/layout/process4"/>
    <dgm:cxn modelId="{745F5A4C-2693-4EBE-83FF-8239983BA1DE}" type="presParOf" srcId="{F5EAB7DF-D781-4E8C-B1FA-8AA43D99FBB6}" destId="{75F2EC3E-7D19-4021-A42E-D3ADA5996390}" srcOrd="0" destOrd="0" presId="urn:microsoft.com/office/officeart/2005/8/layout/process4"/>
    <dgm:cxn modelId="{2BD35C5F-B2E9-4511-B7B4-34D1599E8AAA}" type="presParOf" srcId="{75F2EC3E-7D19-4021-A42E-D3ADA5996390}" destId="{38F6F452-4733-49DE-83EF-16E67F9A41EA}" srcOrd="0" destOrd="0" presId="urn:microsoft.com/office/officeart/2005/8/layout/process4"/>
    <dgm:cxn modelId="{4442DA26-0957-41C2-A3E9-15252AB5B90B}" type="presParOf" srcId="{75F2EC3E-7D19-4021-A42E-D3ADA5996390}" destId="{C6F21A6D-EF7F-449B-9CDA-C0C1BBC1ADCD}" srcOrd="1" destOrd="0" presId="urn:microsoft.com/office/officeart/2005/8/layout/process4"/>
    <dgm:cxn modelId="{E64BF817-6088-4AA1-A0A6-8212AA9893DC}" type="presParOf" srcId="{75F2EC3E-7D19-4021-A42E-D3ADA5996390}" destId="{F810E041-F23A-4F66-A2DD-A3CA5C799F09}" srcOrd="2" destOrd="0" presId="urn:microsoft.com/office/officeart/2005/8/layout/process4"/>
    <dgm:cxn modelId="{D5D83720-9F9A-4888-A30C-0AF1BE5B31B7}" type="presParOf" srcId="{F810E041-F23A-4F66-A2DD-A3CA5C799F09}" destId="{1D4D0F4D-9029-4DC5-9F9A-619ABA10CF71}" srcOrd="0" destOrd="0" presId="urn:microsoft.com/office/officeart/2005/8/layout/process4"/>
    <dgm:cxn modelId="{264FF7D3-2C55-4728-AA7E-695FD526D66C}" type="presParOf" srcId="{F5EAB7DF-D781-4E8C-B1FA-8AA43D99FBB6}" destId="{20B2B22B-E504-4E2F-95FA-05DDBBF2D677}" srcOrd="1" destOrd="0" presId="urn:microsoft.com/office/officeart/2005/8/layout/process4"/>
    <dgm:cxn modelId="{7A3F2861-68DE-48B2-8FE5-FCE0EAD9B8C2}" type="presParOf" srcId="{F5EAB7DF-D781-4E8C-B1FA-8AA43D99FBB6}" destId="{CA74F5C0-B018-4C5E-A026-21EA2FB5373F}" srcOrd="2" destOrd="0" presId="urn:microsoft.com/office/officeart/2005/8/layout/process4"/>
    <dgm:cxn modelId="{4C95E328-832C-4265-BB97-33E323299F6B}" type="presParOf" srcId="{CA74F5C0-B018-4C5E-A026-21EA2FB5373F}" destId="{A253C886-A00B-40B7-99BF-3EDF6676AECE}" srcOrd="0" destOrd="0" presId="urn:microsoft.com/office/officeart/2005/8/layout/process4"/>
    <dgm:cxn modelId="{84C98E7B-5950-46E9-A359-9D284B8418FC}" type="presParOf" srcId="{CA74F5C0-B018-4C5E-A026-21EA2FB5373F}" destId="{1A58E5A2-5844-487D-93C6-3E6419FABAE8}" srcOrd="1" destOrd="0" presId="urn:microsoft.com/office/officeart/2005/8/layout/process4"/>
    <dgm:cxn modelId="{ABC67793-950D-4A19-84AA-137580597871}" type="presParOf" srcId="{CA74F5C0-B018-4C5E-A026-21EA2FB5373F}" destId="{2AB7D986-69BF-46CF-B3EF-9BD0FD9FD82E}" srcOrd="2" destOrd="0" presId="urn:microsoft.com/office/officeart/2005/8/layout/process4"/>
    <dgm:cxn modelId="{4BF107CA-BEC5-43F4-92CD-C5C5AFAEB0E9}" type="presParOf" srcId="{2AB7D986-69BF-46CF-B3EF-9BD0FD9FD82E}" destId="{FB8B124F-916F-4FB6-B128-40FBD6641FA8}" srcOrd="0" destOrd="0" presId="urn:microsoft.com/office/officeart/2005/8/layout/process4"/>
    <dgm:cxn modelId="{67840F29-F84E-4954-99B6-BD8FB6AE8068}" type="presParOf" srcId="{F5EAB7DF-D781-4E8C-B1FA-8AA43D99FBB6}" destId="{3183B9AD-3D75-4601-B037-2FA3E748D7F0}" srcOrd="3" destOrd="0" presId="urn:microsoft.com/office/officeart/2005/8/layout/process4"/>
    <dgm:cxn modelId="{6329A48E-90D4-4523-AD72-88338F3972C7}" type="presParOf" srcId="{F5EAB7DF-D781-4E8C-B1FA-8AA43D99FBB6}" destId="{D6B7159F-D957-4DE9-B3FD-045EECD5A2A1}" srcOrd="4" destOrd="0" presId="urn:microsoft.com/office/officeart/2005/8/layout/process4"/>
    <dgm:cxn modelId="{6BDBA880-B1C5-4196-B8D5-D9E28D36D8BF}" type="presParOf" srcId="{D6B7159F-D957-4DE9-B3FD-045EECD5A2A1}" destId="{831660AB-3003-471A-9787-2EBC228C06C0}" srcOrd="0" destOrd="0" presId="urn:microsoft.com/office/officeart/2005/8/layout/process4"/>
    <dgm:cxn modelId="{FD3CF452-EE16-48E5-B7C2-4A10C2E9C9C7}" type="presParOf" srcId="{D6B7159F-D957-4DE9-B3FD-045EECD5A2A1}" destId="{30C1032C-A074-4270-B351-14AA9F1BD648}" srcOrd="1" destOrd="0" presId="urn:microsoft.com/office/officeart/2005/8/layout/process4"/>
    <dgm:cxn modelId="{9F648294-ED95-42E1-8F97-906AD53D6AFC}" type="presParOf" srcId="{D6B7159F-D957-4DE9-B3FD-045EECD5A2A1}" destId="{64E28E07-DEE5-44B2-92A3-14A54DD50379}" srcOrd="2" destOrd="0" presId="urn:microsoft.com/office/officeart/2005/8/layout/process4"/>
    <dgm:cxn modelId="{18954650-0BA0-4BC7-8C66-5977347580B6}" type="presParOf" srcId="{64E28E07-DEE5-44B2-92A3-14A54DD50379}" destId="{B33C8E40-ED37-4F6F-A1BB-BDA452B99900}" srcOrd="0" destOrd="0" presId="urn:microsoft.com/office/officeart/2005/8/layout/process4"/>
    <dgm:cxn modelId="{5F0FD826-D4F9-48F0-9475-5C2EDAB47A7C}" type="presParOf" srcId="{F5EAB7DF-D781-4E8C-B1FA-8AA43D99FBB6}" destId="{74F15232-262F-47E6-8452-EFF2446AC25B}" srcOrd="5" destOrd="0" presId="urn:microsoft.com/office/officeart/2005/8/layout/process4"/>
    <dgm:cxn modelId="{A500B573-E42B-41A9-82BF-C8E542E2DA41}" type="presParOf" srcId="{F5EAB7DF-D781-4E8C-B1FA-8AA43D99FBB6}" destId="{C57F61CC-84A4-4BB0-BCA8-ABAEF6BD9596}" srcOrd="6" destOrd="0" presId="urn:microsoft.com/office/officeart/2005/8/layout/process4"/>
    <dgm:cxn modelId="{FA97590A-DA37-4730-88BC-976A6E6EB7E0}" type="presParOf" srcId="{C57F61CC-84A4-4BB0-BCA8-ABAEF6BD9596}" destId="{78CA61E8-86BF-46AF-A009-822318D4EFA5}" srcOrd="0" destOrd="0" presId="urn:microsoft.com/office/officeart/2005/8/layout/process4"/>
    <dgm:cxn modelId="{4DE8F0AA-9FD3-46EE-96BA-5C15517E93CA}" type="presParOf" srcId="{C57F61CC-84A4-4BB0-BCA8-ABAEF6BD9596}" destId="{B35F1D7C-CABC-4C32-A315-25FD6F1AC715}" srcOrd="1" destOrd="0" presId="urn:microsoft.com/office/officeart/2005/8/layout/process4"/>
    <dgm:cxn modelId="{D0D5BB84-F996-44E2-BD0F-875ACD8968D4}" type="presParOf" srcId="{C57F61CC-84A4-4BB0-BCA8-ABAEF6BD9596}" destId="{C3699252-B4E1-4C3D-B7A4-D04EAA4BBE7E}" srcOrd="2" destOrd="0" presId="urn:microsoft.com/office/officeart/2005/8/layout/process4"/>
    <dgm:cxn modelId="{4F55057B-0096-425C-866B-2E4952E117D7}" type="presParOf" srcId="{C3699252-B4E1-4C3D-B7A4-D04EAA4BBE7E}" destId="{B505F15B-A929-42B3-A174-EACC3BA51D24}"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F21A6D-EF7F-449B-9CDA-C0C1BBC1ADCD}">
      <dsp:nvSpPr>
        <dsp:cNvPr id="0" name=""/>
        <dsp:cNvSpPr/>
      </dsp:nvSpPr>
      <dsp:spPr>
        <a:xfrm>
          <a:off x="0" y="3531799"/>
          <a:ext cx="3206115" cy="772671"/>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Board Adoption and UIP Submission</a:t>
          </a:r>
        </a:p>
      </dsp:txBody>
      <dsp:txXfrm>
        <a:off x="0" y="3531799"/>
        <a:ext cx="3206115" cy="417242"/>
      </dsp:txXfrm>
    </dsp:sp>
    <dsp:sp modelId="{1D4D0F4D-9029-4DC5-9F9A-619ABA10CF71}">
      <dsp:nvSpPr>
        <dsp:cNvPr id="0" name=""/>
        <dsp:cNvSpPr/>
      </dsp:nvSpPr>
      <dsp:spPr>
        <a:xfrm>
          <a:off x="0" y="3933588"/>
          <a:ext cx="3206115" cy="355428"/>
        </a:xfrm>
        <a:prstGeom prst="rect">
          <a:avLst/>
        </a:prstGeom>
        <a:solidFill>
          <a:schemeClr val="accent4">
            <a:tint val="40000"/>
            <a:alpha val="90000"/>
            <a:hueOff val="0"/>
            <a:satOff val="0"/>
            <a:lumOff val="0"/>
            <a:alphaOff val="0"/>
          </a:schemeClr>
        </a:solidFill>
        <a:ln w="1905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Plan adopted by the local board and submited to CDE</a:t>
          </a:r>
        </a:p>
      </dsp:txBody>
      <dsp:txXfrm>
        <a:off x="0" y="3933588"/>
        <a:ext cx="3206115" cy="355428"/>
      </dsp:txXfrm>
    </dsp:sp>
    <dsp:sp modelId="{1A58E5A2-5844-487D-93C6-3E6419FABAE8}">
      <dsp:nvSpPr>
        <dsp:cNvPr id="0" name=""/>
        <dsp:cNvSpPr/>
      </dsp:nvSpPr>
      <dsp:spPr>
        <a:xfrm rot="10800000">
          <a:off x="0" y="2355021"/>
          <a:ext cx="3206115" cy="1188368"/>
        </a:xfrm>
        <a:prstGeom prst="upArrowCallout">
          <a:avLst/>
        </a:prstGeom>
        <a:solidFill>
          <a:schemeClr val="accent4">
            <a:hueOff val="-2753396"/>
            <a:satOff val="-1153"/>
            <a:lumOff val="1634"/>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Public Hearing</a:t>
          </a:r>
        </a:p>
      </dsp:txBody>
      <dsp:txXfrm rot="-10800000">
        <a:off x="0" y="2355021"/>
        <a:ext cx="3206115" cy="417117"/>
      </dsp:txXfrm>
    </dsp:sp>
    <dsp:sp modelId="{FB8B124F-916F-4FB6-B128-40FBD6641FA8}">
      <dsp:nvSpPr>
        <dsp:cNvPr id="0" name=""/>
        <dsp:cNvSpPr/>
      </dsp:nvSpPr>
      <dsp:spPr>
        <a:xfrm>
          <a:off x="0" y="2772138"/>
          <a:ext cx="3206115" cy="355322"/>
        </a:xfrm>
        <a:prstGeom prst="rect">
          <a:avLst/>
        </a:prstGeom>
        <a:solidFill>
          <a:schemeClr val="accent4">
            <a:tint val="40000"/>
            <a:alpha val="90000"/>
            <a:hueOff val="-2835717"/>
            <a:satOff val="562"/>
            <a:lumOff val="228"/>
            <a:alphaOff val="0"/>
          </a:schemeClr>
        </a:solidFill>
        <a:ln w="19050" cap="flat" cmpd="sng" algn="ctr">
          <a:solidFill>
            <a:schemeClr val="accent4">
              <a:tint val="40000"/>
              <a:alpha val="90000"/>
              <a:hueOff val="-2835717"/>
              <a:satOff val="562"/>
              <a:lumOff val="2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Local board hearing to review the plan and provide input</a:t>
          </a:r>
        </a:p>
      </dsp:txBody>
      <dsp:txXfrm>
        <a:off x="0" y="2772138"/>
        <a:ext cx="3206115" cy="355322"/>
      </dsp:txXfrm>
    </dsp:sp>
    <dsp:sp modelId="{30C1032C-A074-4270-B351-14AA9F1BD648}">
      <dsp:nvSpPr>
        <dsp:cNvPr id="0" name=""/>
        <dsp:cNvSpPr/>
      </dsp:nvSpPr>
      <dsp:spPr>
        <a:xfrm rot="10800000">
          <a:off x="0" y="1178242"/>
          <a:ext cx="3206115" cy="1188368"/>
        </a:xfrm>
        <a:prstGeom prst="upArrowCallout">
          <a:avLst/>
        </a:prstGeom>
        <a:solidFill>
          <a:schemeClr val="accent4">
            <a:hueOff val="-5506793"/>
            <a:satOff val="-2305"/>
            <a:lumOff val="326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School Acc. Commitee Meeting</a:t>
          </a:r>
        </a:p>
      </dsp:txBody>
      <dsp:txXfrm rot="-10800000">
        <a:off x="0" y="1178242"/>
        <a:ext cx="3206115" cy="417117"/>
      </dsp:txXfrm>
    </dsp:sp>
    <dsp:sp modelId="{B33C8E40-ED37-4F6F-A1BB-BDA452B99900}">
      <dsp:nvSpPr>
        <dsp:cNvPr id="0" name=""/>
        <dsp:cNvSpPr/>
      </dsp:nvSpPr>
      <dsp:spPr>
        <a:xfrm>
          <a:off x="0" y="1595359"/>
          <a:ext cx="3206115" cy="355322"/>
        </a:xfrm>
        <a:prstGeom prst="rect">
          <a:avLst/>
        </a:prstGeom>
        <a:solidFill>
          <a:schemeClr val="accent4">
            <a:tint val="40000"/>
            <a:alpha val="90000"/>
            <a:hueOff val="-5671433"/>
            <a:satOff val="1123"/>
            <a:lumOff val="455"/>
            <a:alphaOff val="0"/>
          </a:schemeClr>
        </a:solidFill>
        <a:ln w="19050" cap="flat" cmpd="sng" algn="ctr">
          <a:solidFill>
            <a:schemeClr val="accent4">
              <a:tint val="40000"/>
              <a:alpha val="90000"/>
              <a:hueOff val="-5671433"/>
              <a:satOff val="1123"/>
              <a:lumOff val="45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Public meeting of the accountability committe to provide community imput on the plan</a:t>
          </a:r>
        </a:p>
      </dsp:txBody>
      <dsp:txXfrm>
        <a:off x="0" y="1595359"/>
        <a:ext cx="3206115" cy="355322"/>
      </dsp:txXfrm>
    </dsp:sp>
    <dsp:sp modelId="{B35F1D7C-CABC-4C32-A315-25FD6F1AC715}">
      <dsp:nvSpPr>
        <dsp:cNvPr id="0" name=""/>
        <dsp:cNvSpPr/>
      </dsp:nvSpPr>
      <dsp:spPr>
        <a:xfrm rot="10800000">
          <a:off x="0" y="1463"/>
          <a:ext cx="3206115" cy="1188368"/>
        </a:xfrm>
        <a:prstGeom prst="upArrowCallout">
          <a:avLst/>
        </a:prstGeom>
        <a:solidFill>
          <a:schemeClr val="accent4">
            <a:hueOff val="-8260189"/>
            <a:satOff val="-3458"/>
            <a:lumOff val="4903"/>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Parent Notification</a:t>
          </a:r>
        </a:p>
      </dsp:txBody>
      <dsp:txXfrm rot="-10800000">
        <a:off x="0" y="1463"/>
        <a:ext cx="3206115" cy="417117"/>
      </dsp:txXfrm>
    </dsp:sp>
    <dsp:sp modelId="{B505F15B-A929-42B3-A174-EACC3BA51D24}">
      <dsp:nvSpPr>
        <dsp:cNvPr id="0" name=""/>
        <dsp:cNvSpPr/>
      </dsp:nvSpPr>
      <dsp:spPr>
        <a:xfrm>
          <a:off x="0" y="418581"/>
          <a:ext cx="3206115" cy="355322"/>
        </a:xfrm>
        <a:prstGeom prst="rect">
          <a:avLst/>
        </a:prstGeom>
        <a:solidFill>
          <a:schemeClr val="accent4">
            <a:tint val="40000"/>
            <a:alpha val="90000"/>
            <a:hueOff val="-8507150"/>
            <a:satOff val="1685"/>
            <a:lumOff val="683"/>
            <a:alphaOff val="0"/>
          </a:schemeClr>
        </a:solidFill>
        <a:ln w="19050" cap="flat" cmpd="sng" algn="ctr">
          <a:solidFill>
            <a:schemeClr val="accent4">
              <a:tint val="40000"/>
              <a:alpha val="90000"/>
              <a:hueOff val="-8507150"/>
              <a:satOff val="1685"/>
              <a:lumOff val="68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Letter sent to families to notify plan type</a:t>
          </a:r>
        </a:p>
      </dsp:txBody>
      <dsp:txXfrm>
        <a:off x="0" y="418581"/>
        <a:ext cx="3206115" cy="3553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7961-E90D-4D5A-8885-A97D29CE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Parent Notification and Public Hearing Requirements</vt:lpstr>
    </vt:vector>
  </TitlesOfParts>
  <Company>Colorado State Education</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Notification and Public Hearing Requirements</dc:title>
  <dc:creator>Beth Hunter</dc:creator>
  <cp:lastModifiedBy>Steffen, Lisa</cp:lastModifiedBy>
  <cp:revision>3</cp:revision>
  <cp:lastPrinted>2018-08-21T20:20:00Z</cp:lastPrinted>
  <dcterms:created xsi:type="dcterms:W3CDTF">2023-08-23T16:14:00Z</dcterms:created>
  <dcterms:modified xsi:type="dcterms:W3CDTF">2023-08-23T16:15:00Z</dcterms:modified>
</cp:coreProperties>
</file>